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813" w:rsidRPr="00144F62" w:rsidRDefault="00012813" w:rsidP="007F5D40">
      <w:pP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413430" w:rsidRPr="00144F62" w:rsidRDefault="00413430" w:rsidP="00FA0D8E">
      <w:pPr>
        <w:pStyle w:val="Encabezado"/>
        <w:tabs>
          <w:tab w:val="left" w:pos="2932"/>
        </w:tabs>
        <w:jc w:val="center"/>
        <w:rPr>
          <w:rFonts w:ascii="Bembo Std" w:hAnsi="Bembo Std"/>
          <w:b/>
          <w:sz w:val="40"/>
          <w:szCs w:val="40"/>
        </w:rPr>
      </w:pPr>
    </w:p>
    <w:p w:rsidR="00FA0D8E" w:rsidRPr="00144F62" w:rsidRDefault="00FA0D8E" w:rsidP="00FA0D8E">
      <w:pPr>
        <w:pStyle w:val="Encabezado"/>
        <w:tabs>
          <w:tab w:val="left" w:pos="2932"/>
        </w:tabs>
        <w:jc w:val="center"/>
        <w:rPr>
          <w:rFonts w:ascii="Bembo Std" w:hAnsi="Bembo Std"/>
          <w:b/>
          <w:sz w:val="40"/>
          <w:szCs w:val="40"/>
        </w:rPr>
      </w:pPr>
      <w:r w:rsidRPr="00144F62">
        <w:rPr>
          <w:rFonts w:ascii="Bembo Std" w:hAnsi="Bembo Std"/>
          <w:b/>
          <w:sz w:val="40"/>
          <w:szCs w:val="40"/>
        </w:rPr>
        <w:t xml:space="preserve">OFICINA GENERAL DE ADMINISTRACION </w:t>
      </w:r>
    </w:p>
    <w:p w:rsidR="00FB44AB" w:rsidRPr="00144F62" w:rsidRDefault="00FB44AB" w:rsidP="00FA0D8E">
      <w:pPr>
        <w:pStyle w:val="Encabezado"/>
        <w:jc w:val="center"/>
        <w:rPr>
          <w:rFonts w:ascii="Bembo Std" w:hAnsi="Bembo Std"/>
          <w:sz w:val="40"/>
          <w:szCs w:val="40"/>
        </w:rPr>
      </w:pPr>
    </w:p>
    <w:p w:rsidR="00FA0D8E" w:rsidRPr="00144F62" w:rsidRDefault="00FA0D8E" w:rsidP="00FA0D8E">
      <w:pPr>
        <w:pStyle w:val="Encabezado"/>
        <w:jc w:val="center"/>
        <w:rPr>
          <w:rFonts w:ascii="Bembo Std" w:hAnsi="Bembo Std"/>
        </w:rPr>
      </w:pPr>
      <w:r w:rsidRPr="00144F62">
        <w:rPr>
          <w:rFonts w:ascii="Bembo Std" w:hAnsi="Bembo Std"/>
          <w:sz w:val="40"/>
          <w:szCs w:val="40"/>
        </w:rPr>
        <w:t>UNIDAD DE GESTIÓN DOCUMENTAL Y ARCHIVO</w:t>
      </w:r>
      <w:r w:rsidRPr="00144F62">
        <w:rPr>
          <w:rFonts w:ascii="Bembo Std" w:hAnsi="Bembo Std"/>
        </w:rPr>
        <w:t xml:space="preserve"> </w:t>
      </w:r>
    </w:p>
    <w:p w:rsidR="00FA0D8E" w:rsidRPr="00144F62" w:rsidRDefault="00FA0D8E" w:rsidP="00FA0D8E">
      <w:pPr>
        <w:pStyle w:val="Encabezado"/>
        <w:jc w:val="center"/>
        <w:rPr>
          <w:rFonts w:ascii="Bembo Std" w:hAnsi="Bembo Std"/>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tbl>
      <w:tblPr>
        <w:tblpPr w:leftFromText="141" w:rightFromText="141" w:vertAnchor="page" w:horzAnchor="margin" w:tblpXSpec="center" w:tblpY="6286"/>
        <w:tblW w:w="3506" w:type="pct"/>
        <w:tblBorders>
          <w:top w:val="thinThickSmallGap" w:sz="36" w:space="0" w:color="92CDDC" w:themeColor="accent5" w:themeTint="99"/>
          <w:left w:val="thinThickSmallGap" w:sz="36" w:space="0" w:color="92CDDC" w:themeColor="accent5" w:themeTint="99"/>
          <w:bottom w:val="thickThinSmallGap" w:sz="36" w:space="0" w:color="92CDDC" w:themeColor="accent5" w:themeTint="99"/>
          <w:right w:val="thickThinSmallGap" w:sz="36" w:space="0" w:color="92CDDC" w:themeColor="accent5" w:themeTint="99"/>
          <w:insideH w:val="single" w:sz="6" w:space="0" w:color="92CDDC" w:themeColor="accent5" w:themeTint="99"/>
          <w:insideV w:val="single" w:sz="6" w:space="0" w:color="92CDDC" w:themeColor="accent5" w:themeTint="99"/>
        </w:tblBorders>
        <w:shd w:val="clear" w:color="auto" w:fill="FFFFFF" w:themeFill="background1"/>
        <w:tblLook w:val="04A0"/>
      </w:tblPr>
      <w:tblGrid>
        <w:gridCol w:w="6349"/>
      </w:tblGrid>
      <w:tr w:rsidR="007F5D40" w:rsidRPr="00144F62" w:rsidTr="003B43D2">
        <w:trPr>
          <w:trHeight w:val="3770"/>
        </w:trPr>
        <w:tc>
          <w:tcPr>
            <w:tcW w:w="5000" w:type="pct"/>
            <w:shd w:val="clear" w:color="auto" w:fill="FFFFFF" w:themeFill="background1"/>
            <w:vAlign w:val="center"/>
          </w:tcPr>
          <w:sdt>
            <w:sdtPr>
              <w:rPr>
                <w:rFonts w:ascii="Bembo Std" w:eastAsia="Calibri" w:hAnsi="Bembo Std" w:cs="Calibri"/>
                <w:sz w:val="44"/>
                <w:szCs w:val="44"/>
                <w:lang w:val="es-SV"/>
              </w:rPr>
              <w:alias w:val="Título"/>
              <w:id w:val="13783212"/>
              <w:placeholder>
                <w:docPart w:val="64CE77E4375B4131810E3AB414BF816F"/>
              </w:placeholder>
              <w:dataBinding w:prefixMappings="xmlns:ns0='http://schemas.openxmlformats.org/package/2006/metadata/core-properties' xmlns:ns1='http://purl.org/dc/elements/1.1/'" w:xpath="/ns0:coreProperties[1]/ns1:title[1]" w:storeItemID="{6C3C8BC8-F283-45AE-878A-BAB7291924A1}"/>
              <w:text/>
            </w:sdtPr>
            <w:sdtContent>
              <w:p w:rsidR="007F5D40" w:rsidRPr="00144F62" w:rsidRDefault="007F5D40" w:rsidP="00EA52D8">
                <w:pPr>
                  <w:pStyle w:val="Sinespaciado"/>
                  <w:jc w:val="center"/>
                  <w:rPr>
                    <w:rFonts w:ascii="Bembo Std" w:eastAsiaTheme="majorEastAsia" w:hAnsi="Bembo Std" w:cstheme="majorBidi"/>
                    <w:sz w:val="40"/>
                    <w:szCs w:val="40"/>
                  </w:rPr>
                </w:pPr>
                <w:r w:rsidRPr="00144F62">
                  <w:rPr>
                    <w:rFonts w:ascii="Bembo Std" w:eastAsia="Calibri" w:hAnsi="Bembo Std" w:cs="Calibri"/>
                    <w:sz w:val="44"/>
                    <w:szCs w:val="44"/>
                    <w:lang w:val="es-SV"/>
                  </w:rPr>
                  <w:t xml:space="preserve">GUIÁ   DE   </w:t>
                </w:r>
                <w:r w:rsidR="0004472A">
                  <w:rPr>
                    <w:rFonts w:ascii="Bembo Std" w:eastAsia="Calibri" w:hAnsi="Bembo Std" w:cs="Calibri"/>
                    <w:sz w:val="44"/>
                    <w:szCs w:val="44"/>
                    <w:lang w:val="es-SV"/>
                  </w:rPr>
                  <w:t>A</w:t>
                </w:r>
                <w:r w:rsidRPr="00144F62">
                  <w:rPr>
                    <w:rFonts w:ascii="Bembo Std" w:eastAsia="Calibri" w:hAnsi="Bembo Std" w:cs="Calibri"/>
                    <w:sz w:val="44"/>
                    <w:szCs w:val="44"/>
                    <w:lang w:val="es-SV"/>
                  </w:rPr>
                  <w:t xml:space="preserve">RCHIVO INSTITUCIONAL     </w:t>
                </w:r>
                <w:r w:rsidR="0004472A">
                  <w:rPr>
                    <w:rFonts w:ascii="Bembo Std" w:eastAsia="Calibri" w:hAnsi="Bembo Std" w:cs="Calibri"/>
                    <w:sz w:val="44"/>
                    <w:szCs w:val="44"/>
                    <w:lang w:val="es-SV"/>
                  </w:rPr>
                  <w:t xml:space="preserve">              </w:t>
                </w:r>
                <w:r w:rsidRPr="00144F62">
                  <w:rPr>
                    <w:rFonts w:ascii="Bembo Std" w:eastAsia="Calibri" w:hAnsi="Bembo Std" w:cs="Calibri"/>
                    <w:sz w:val="44"/>
                    <w:szCs w:val="44"/>
                    <w:lang w:val="es-SV"/>
                  </w:rPr>
                  <w:t>2020</w:t>
                </w:r>
              </w:p>
            </w:sdtContent>
          </w:sdt>
          <w:p w:rsidR="007F5D40" w:rsidRPr="00144F62" w:rsidRDefault="007F5D40" w:rsidP="00EA52D8">
            <w:pPr>
              <w:pStyle w:val="Sinespaciado"/>
              <w:jc w:val="center"/>
              <w:rPr>
                <w:rFonts w:ascii="Bembo Std" w:hAnsi="Bembo Std"/>
              </w:rPr>
            </w:pPr>
          </w:p>
          <w:p w:rsidR="007F5D40" w:rsidRPr="00144F62" w:rsidRDefault="007F5D40" w:rsidP="00EA52D8">
            <w:pPr>
              <w:pStyle w:val="Sinespaciado"/>
              <w:jc w:val="center"/>
              <w:rPr>
                <w:rFonts w:ascii="Bembo Std" w:hAnsi="Bembo Std"/>
              </w:rPr>
            </w:pPr>
          </w:p>
        </w:tc>
      </w:tr>
    </w:tbl>
    <w:p w:rsidR="007E3278" w:rsidRPr="00144F62" w:rsidRDefault="007E3278">
      <w:pPr>
        <w:spacing w:after="0"/>
        <w:jc w:val="center"/>
        <w:rPr>
          <w:rFonts w:ascii="Bembo Std" w:hAnsi="Bembo Std" w:cs="Times New Roman"/>
          <w:sz w:val="40"/>
          <w:szCs w:val="40"/>
        </w:rPr>
      </w:pPr>
    </w:p>
    <w:p w:rsidR="007E3278" w:rsidRPr="00144F62" w:rsidRDefault="007E3278">
      <w:pPr>
        <w:spacing w:after="0"/>
        <w:jc w:val="center"/>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FA0D8E" w:rsidRPr="00144F62" w:rsidRDefault="00FA0D8E">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F5D40" w:rsidRPr="00144F62" w:rsidRDefault="007F5D40">
      <w:pPr>
        <w:spacing w:after="0"/>
        <w:rPr>
          <w:rFonts w:ascii="Bembo Std" w:hAnsi="Bembo Std" w:cs="Times New Roman"/>
          <w:sz w:val="40"/>
          <w:szCs w:val="40"/>
          <w:lang w:val="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PRESENTACIÓN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En cumplimiento a la Ley de Acceso a la Información Pública, decreto legislativo No. 534 de fecha 2 de diciembre de 2010, publicada en el diario oficial tomo 371, no. 70 del 8 de abril de 2011 y tomando como referencia la norma internacional para descripción de instituciones con acervo archivístico ISDIAH (1º. Ed.).</w:t>
      </w:r>
    </w:p>
    <w:p w:rsidR="007E3278" w:rsidRPr="00144F62" w:rsidRDefault="007E3278">
      <w:pPr>
        <w:ind w:left="360"/>
        <w:contextualSpacing/>
        <w:jc w:val="both"/>
        <w:rPr>
          <w:rFonts w:ascii="Bembo Std" w:eastAsia="Times New Roman" w:hAnsi="Bembo Std" w:cs="Arial"/>
          <w:sz w:val="24"/>
          <w:lang w:val="es-ES" w:eastAsia="es-ES"/>
        </w:rPr>
      </w:pPr>
    </w:p>
    <w:p w:rsidR="007E3278" w:rsidRPr="00144F62" w:rsidRDefault="00C22761">
      <w:pPr>
        <w:ind w:left="360"/>
        <w:contextualSpacing/>
        <w:jc w:val="both"/>
        <w:rPr>
          <w:rFonts w:ascii="Bembo Std" w:eastAsia="Times New Roman" w:hAnsi="Bembo Std" w:cs="Arial"/>
          <w:sz w:val="24"/>
          <w:lang w:val="es-ES" w:eastAsia="es-ES"/>
        </w:rPr>
      </w:pPr>
      <w:r w:rsidRPr="00144F62">
        <w:rPr>
          <w:rFonts w:ascii="Bembo Std" w:eastAsia="Times New Roman" w:hAnsi="Bembo Std" w:cs="Arial"/>
          <w:sz w:val="24"/>
          <w:lang w:val="es-ES" w:eastAsia="es-ES"/>
        </w:rPr>
        <w:t xml:space="preserve">El Ministerio de Agricultura y Ganadería  como ente gubernamental, es facultado de generar y custodiar toda aquella información documental, bibliográfica producida desde su fundación en el año 1946 hasta la fecha; siendo el objetivo principal de la presente guía promover el acceso a la información veraz y especifica acorde a la naturaleza institucional, como apoyo al desarrollo cultural-económico-social de El Salvador.   </w:t>
      </w:r>
    </w:p>
    <w:p w:rsidR="007E3278" w:rsidRDefault="007E3278">
      <w:pPr>
        <w:ind w:left="360"/>
        <w:contextualSpacing/>
        <w:jc w:val="both"/>
        <w:rPr>
          <w:rFonts w:ascii="Bembo Std" w:eastAsia="Times New Roman" w:hAnsi="Bembo Std" w:cs="Arial"/>
          <w:sz w:val="24"/>
          <w:lang w:val="es-ES" w:eastAsia="es-ES"/>
        </w:rPr>
      </w:pPr>
    </w:p>
    <w:p w:rsidR="0004472A" w:rsidRPr="00144F62" w:rsidRDefault="0004472A">
      <w:pPr>
        <w:ind w:left="360"/>
        <w:contextualSpacing/>
        <w:jc w:val="both"/>
        <w:rPr>
          <w:rFonts w:ascii="Bembo Std" w:eastAsia="Times New Roman" w:hAnsi="Bembo Std" w:cs="Arial"/>
          <w:sz w:val="24"/>
          <w:lang w:val="es-ES" w:eastAsia="es-ES"/>
        </w:rPr>
      </w:pPr>
    </w:p>
    <w:p w:rsidR="007E3278" w:rsidRPr="00144F62" w:rsidRDefault="00413430">
      <w:pPr>
        <w:spacing w:after="0" w:line="360" w:lineRule="auto"/>
        <w:ind w:left="360"/>
        <w:jc w:val="both"/>
        <w:rPr>
          <w:rFonts w:ascii="Bembo Std" w:eastAsia="Times New Roman" w:hAnsi="Bembo Std" w:cs="Arial"/>
          <w:b/>
          <w:sz w:val="24"/>
          <w:lang w:eastAsia="es-ES"/>
        </w:rPr>
      </w:pPr>
      <w:r w:rsidRPr="00144F62">
        <w:rPr>
          <w:rFonts w:ascii="Bembo Std" w:eastAsia="Times New Roman" w:hAnsi="Bembo Std" w:cs="Arial"/>
          <w:b/>
          <w:sz w:val="24"/>
          <w:lang w:eastAsia="es-ES"/>
        </w:rPr>
        <w:t>INTRODUCCIÓN</w:t>
      </w:r>
    </w:p>
    <w:p w:rsidR="00413430" w:rsidRPr="00144F62" w:rsidRDefault="00413430">
      <w:pPr>
        <w:spacing w:after="0" w:line="360" w:lineRule="auto"/>
        <w:ind w:left="360"/>
        <w:jc w:val="both"/>
        <w:rPr>
          <w:rFonts w:ascii="Bembo Std" w:eastAsia="Times New Roman" w:hAnsi="Bembo Std" w:cs="Arial"/>
          <w:b/>
          <w:sz w:val="24"/>
          <w:lang w:eastAsia="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 xml:space="preserve">El presente documento realiza la descripción institucional en la que se detallan los fondos documentales administrativos, legales e informativos, así como mostrar los puntos de referencia habilitados para efectuar las solicitudes de información en el Ministerio de Agricultura y Ganadería (MAG). </w:t>
      </w:r>
    </w:p>
    <w:p w:rsidR="007E3278" w:rsidRPr="00144F62" w:rsidRDefault="007E3278">
      <w:pPr>
        <w:ind w:left="360"/>
        <w:contextualSpacing/>
        <w:jc w:val="both"/>
        <w:rPr>
          <w:rFonts w:ascii="Bembo Std" w:hAnsi="Bembo Std" w:cs="Arial"/>
          <w:sz w:val="24"/>
          <w:lang w:val="es-ES"/>
        </w:rPr>
      </w:pPr>
    </w:p>
    <w:p w:rsidR="007E3278" w:rsidRPr="00144F62" w:rsidRDefault="00C22761">
      <w:pPr>
        <w:ind w:left="360"/>
        <w:contextualSpacing/>
        <w:jc w:val="both"/>
        <w:rPr>
          <w:rFonts w:ascii="Bembo Std" w:hAnsi="Bembo Std" w:cs="Arial"/>
          <w:sz w:val="24"/>
          <w:lang w:val="es-ES"/>
        </w:rPr>
      </w:pPr>
      <w:r w:rsidRPr="00144F62">
        <w:rPr>
          <w:rFonts w:ascii="Bembo Std" w:hAnsi="Bembo Std" w:cs="Arial"/>
          <w:sz w:val="24"/>
          <w:lang w:val="es-ES"/>
        </w:rPr>
        <w:t>Esta guía es un instrumento descriptivo de la naturaleza operativa del Ministerio de Agricultura y Ganadería orientada a la consulta documental para todos aquellos usuarios que soliciten información.</w:t>
      </w: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Pr="00144F62" w:rsidRDefault="007E3278">
      <w:pPr>
        <w:spacing w:after="0"/>
        <w:rPr>
          <w:rFonts w:ascii="Bembo Std" w:hAnsi="Bembo Std" w:cs="Times New Roman"/>
          <w:sz w:val="40"/>
          <w:szCs w:val="40"/>
        </w:rPr>
      </w:pPr>
    </w:p>
    <w:p w:rsidR="007E3278" w:rsidRDefault="00C22761">
      <w:pPr>
        <w:spacing w:line="360" w:lineRule="auto"/>
        <w:contextualSpacing/>
        <w:jc w:val="both"/>
        <w:rPr>
          <w:rFonts w:ascii="Bembo Std" w:hAnsi="Bembo Std" w:cs="Arial"/>
          <w:b/>
        </w:rPr>
      </w:pPr>
      <w:r w:rsidRPr="00144F62">
        <w:rPr>
          <w:rFonts w:ascii="Bembo Std" w:hAnsi="Bembo Std" w:cs="Arial"/>
          <w:b/>
        </w:rPr>
        <w:lastRenderedPageBreak/>
        <w:t>Descripción de la Guía</w:t>
      </w:r>
    </w:p>
    <w:p w:rsidR="007E3278" w:rsidRPr="00144F62" w:rsidRDefault="00C22761">
      <w:pPr>
        <w:spacing w:after="0" w:line="240" w:lineRule="auto"/>
        <w:jc w:val="both"/>
        <w:rPr>
          <w:rFonts w:ascii="Bembo Std" w:hAnsi="Bembo Std" w:cs="Arial"/>
        </w:rPr>
      </w:pPr>
      <w:r w:rsidRPr="00144F62">
        <w:rPr>
          <w:rFonts w:ascii="Bembo Std" w:hAnsi="Bembo Std" w:cs="Arial"/>
        </w:rPr>
        <w:t>A continuación se describe las partes de la guía:</w:t>
      </w:r>
    </w:p>
    <w:p w:rsidR="007E3278" w:rsidRPr="00144F62" w:rsidRDefault="007E3278">
      <w:pPr>
        <w:spacing w:after="0" w:line="240" w:lineRule="auto"/>
        <w:jc w:val="both"/>
        <w:rPr>
          <w:rFonts w:ascii="Bembo Std" w:hAnsi="Bembo Std" w:cs="Arial"/>
        </w:rPr>
      </w:pPr>
    </w:p>
    <w:tbl>
      <w:tblPr>
        <w:tblW w:w="9261" w:type="dxa"/>
        <w:tblLook w:val="00A0"/>
      </w:tblPr>
      <w:tblGrid>
        <w:gridCol w:w="1809"/>
        <w:gridCol w:w="7452"/>
      </w:tblGrid>
      <w:tr w:rsidR="007E3278" w:rsidRPr="00144F62" w:rsidTr="00DD0C45">
        <w:tc>
          <w:tcPr>
            <w:tcW w:w="180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t>1</w:t>
            </w:r>
          </w:p>
        </w:tc>
        <w:tc>
          <w:tcPr>
            <w:tcW w:w="74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ÁREA DE IDENTIFICACIÓN</w:t>
            </w:r>
          </w:p>
        </w:tc>
      </w:tr>
      <w:tr w:rsidR="007E3278" w:rsidRPr="00144F62" w:rsidTr="007242AB">
        <w:trPr>
          <w:trHeight w:val="692"/>
        </w:trPr>
        <w:tc>
          <w:tcPr>
            <w:tcW w:w="18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242AB" w:rsidRPr="007242AB" w:rsidRDefault="007242AB" w:rsidP="007242AB">
            <w:pPr>
              <w:spacing w:after="0" w:line="240" w:lineRule="auto"/>
              <w:rPr>
                <w:rFonts w:ascii="Bembo Std" w:hAnsi="Bembo Std" w:cs="Times New Roman"/>
                <w:sz w:val="18"/>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1.1</w:t>
            </w:r>
          </w:p>
          <w:p w:rsidR="007E3278" w:rsidRDefault="00C22761" w:rsidP="007242AB">
            <w:pPr>
              <w:spacing w:after="0" w:line="240" w:lineRule="auto"/>
              <w:rPr>
                <w:rFonts w:ascii="Bembo Std" w:hAnsi="Bembo Std" w:cs="Times New Roman"/>
              </w:rPr>
            </w:pPr>
            <w:r w:rsidRPr="00144F62">
              <w:rPr>
                <w:rFonts w:ascii="Bembo Std" w:hAnsi="Bembo Std" w:cs="Times New Roman"/>
              </w:rPr>
              <w:t>Identificador</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 MAG</w:t>
            </w:r>
          </w:p>
        </w:tc>
      </w:tr>
      <w:tr w:rsidR="007E3278" w:rsidRPr="00144F62" w:rsidTr="007242AB">
        <w:trPr>
          <w:trHeight w:val="1127"/>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E3278" w:rsidRPr="00144F62" w:rsidRDefault="00C22761" w:rsidP="007242AB">
            <w:pPr>
              <w:spacing w:after="0"/>
              <w:rPr>
                <w:rFonts w:ascii="Bembo Std" w:hAnsi="Bembo Std" w:cs="Times New Roman"/>
              </w:rPr>
            </w:pPr>
            <w:r w:rsidRPr="00144F62">
              <w:rPr>
                <w:rFonts w:ascii="Bembo Std" w:hAnsi="Bembo Std" w:cs="Times New Roman"/>
              </w:rPr>
              <w:t>1.2</w:t>
            </w:r>
          </w:p>
          <w:p w:rsidR="007E3278" w:rsidRDefault="00C22761" w:rsidP="007242AB">
            <w:pPr>
              <w:spacing w:after="0"/>
              <w:rPr>
                <w:rFonts w:ascii="Bembo Std" w:hAnsi="Bembo Std" w:cs="Times New Roman"/>
              </w:rPr>
            </w:pPr>
            <w:r w:rsidRPr="00144F62">
              <w:rPr>
                <w:rFonts w:ascii="Bembo Std" w:hAnsi="Bembo Std" w:cs="Times New Roman"/>
              </w:rPr>
              <w:t>Forma Autorizada del Nombre</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rPr>
                <w:rFonts w:ascii="Bembo Std" w:hAnsi="Bembo Std" w:cs="Times New Roman"/>
                <w:sz w:val="18"/>
              </w:rPr>
            </w:pPr>
          </w:p>
          <w:p w:rsidR="007242AB" w:rsidRDefault="00C22761" w:rsidP="007242AB">
            <w:pPr>
              <w:spacing w:after="0"/>
              <w:rPr>
                <w:rFonts w:ascii="Bembo Std" w:hAnsi="Bembo Std" w:cs="Times New Roman"/>
              </w:rPr>
            </w:pPr>
            <w:r w:rsidRPr="00144F62">
              <w:rPr>
                <w:rFonts w:ascii="Bembo Std" w:hAnsi="Bembo Std" w:cs="Times New Roman"/>
              </w:rPr>
              <w:t>1.3</w:t>
            </w:r>
          </w:p>
          <w:p w:rsidR="007E3278" w:rsidRDefault="00C22761" w:rsidP="007242AB">
            <w:pPr>
              <w:spacing w:after="0"/>
              <w:rPr>
                <w:rFonts w:ascii="Bembo Std" w:hAnsi="Bembo Std" w:cs="Times New Roman"/>
              </w:rPr>
            </w:pPr>
            <w:r w:rsidRPr="00144F62">
              <w:rPr>
                <w:rFonts w:ascii="Bembo Std" w:hAnsi="Bembo Std" w:cs="Times New Roman"/>
              </w:rPr>
              <w:t>Forma</w:t>
            </w:r>
            <w:r w:rsidR="007242AB">
              <w:rPr>
                <w:rFonts w:ascii="Bembo Std" w:hAnsi="Bembo Std" w:cs="Times New Roman"/>
              </w:rPr>
              <w:t xml:space="preserve"> </w:t>
            </w:r>
            <w:r w:rsidRPr="00144F62">
              <w:rPr>
                <w:rFonts w:ascii="Bembo Std" w:hAnsi="Bembo Std" w:cs="Times New Roman"/>
              </w:rPr>
              <w:t>Paralela</w:t>
            </w:r>
          </w:p>
          <w:p w:rsidR="007242AB" w:rsidRPr="007242AB" w:rsidRDefault="007242AB" w:rsidP="007242AB">
            <w:pPr>
              <w:spacing w:after="0"/>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rsidP="007242AB">
            <w:pPr>
              <w:spacing w:after="0" w:line="240" w:lineRule="auto"/>
              <w:rPr>
                <w:rFonts w:ascii="Bembo Std" w:hAnsi="Bembo Std" w:cs="Times New Roman"/>
                <w:sz w:val="18"/>
              </w:rPr>
            </w:pPr>
          </w:p>
          <w:p w:rsidR="007242AB" w:rsidRDefault="00C22761" w:rsidP="007242AB">
            <w:pPr>
              <w:spacing w:after="0" w:line="240" w:lineRule="auto"/>
              <w:rPr>
                <w:rFonts w:ascii="Bembo Std" w:hAnsi="Bembo Std" w:cs="Times New Roman"/>
              </w:rPr>
            </w:pPr>
            <w:r w:rsidRPr="00144F62">
              <w:rPr>
                <w:rFonts w:ascii="Bembo Std" w:hAnsi="Bembo Std" w:cs="Times New Roman"/>
              </w:rPr>
              <w:t>1.4</w:t>
            </w:r>
          </w:p>
          <w:p w:rsidR="007E3278" w:rsidRDefault="00C22761" w:rsidP="007242AB">
            <w:pPr>
              <w:spacing w:after="0" w:line="240" w:lineRule="auto"/>
              <w:rPr>
                <w:rFonts w:ascii="Bembo Std" w:hAnsi="Bembo Std" w:cs="Times New Roman"/>
              </w:rPr>
            </w:pPr>
            <w:r w:rsidRPr="00144F62">
              <w:rPr>
                <w:rFonts w:ascii="Bembo Std" w:hAnsi="Bembo Std" w:cs="Times New Roman"/>
              </w:rPr>
              <w:t>Tipo de institución que conserva los fondos documentales</w:t>
            </w:r>
          </w:p>
          <w:p w:rsidR="007242AB" w:rsidRPr="007242AB" w:rsidRDefault="007242AB" w:rsidP="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Entidad Gubernamental que tiene como finalidad el desarrollo de la Agricultura Nacional.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Ciclo Vital: Archivos de Gestión, Archivo Central, Archivos Periféricos</w:t>
            </w:r>
          </w:p>
        </w:tc>
      </w:tr>
      <w:tr w:rsidR="007E3278" w:rsidRPr="00144F62" w:rsidTr="00DD0C45">
        <w:tc>
          <w:tcPr>
            <w:tcW w:w="180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t>2</w:t>
            </w:r>
          </w:p>
        </w:tc>
        <w:tc>
          <w:tcPr>
            <w:tcW w:w="74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ÁREA DE CONTACTO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r>
              <w:rPr>
                <w:rFonts w:ascii="Bembo Std" w:hAnsi="Bembo Std" w:cs="Times New Roman"/>
              </w:rPr>
              <w:t>2.1</w:t>
            </w:r>
          </w:p>
          <w:p w:rsidR="007E3278" w:rsidRPr="00144F62" w:rsidRDefault="00C22761">
            <w:pPr>
              <w:spacing w:after="0" w:line="240" w:lineRule="auto"/>
              <w:rPr>
                <w:rFonts w:ascii="Bembo Std" w:hAnsi="Bembo Std" w:cs="Times New Roman"/>
              </w:rPr>
            </w:pPr>
            <w:r w:rsidRPr="00144F62">
              <w:rPr>
                <w:rFonts w:ascii="Bembo Std" w:hAnsi="Bembo Std" w:cs="Times New Roman"/>
              </w:rPr>
              <w:t>Localización y Dirección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 E, primer nivel.</w:t>
            </w:r>
          </w:p>
          <w:p w:rsidR="007E3278" w:rsidRPr="00144F62" w:rsidRDefault="00C22761">
            <w:pPr>
              <w:spacing w:after="0" w:line="240" w:lineRule="auto"/>
              <w:rPr>
                <w:rFonts w:ascii="Bembo Std" w:hAnsi="Bembo Std" w:cs="Times New Roman"/>
              </w:rPr>
            </w:pPr>
            <w:r w:rsidRPr="00144F62">
              <w:rPr>
                <w:rFonts w:ascii="Bembo Std" w:hAnsi="Bembo Std" w:cs="Times New Roman"/>
              </w:rPr>
              <w:t>Final 1ª avenida norte, 13 calle oriente y avenida Manual Gallardo, Santa Tecla, La Libertad, El Salvador, Centro América.</w:t>
            </w:r>
          </w:p>
          <w:p w:rsidR="00413430" w:rsidRDefault="00C22761">
            <w:pPr>
              <w:spacing w:after="0" w:line="240" w:lineRule="auto"/>
              <w:rPr>
                <w:rFonts w:ascii="Bembo Std" w:hAnsi="Bembo Std" w:cs="Times New Roman"/>
              </w:rPr>
            </w:pPr>
            <w:r w:rsidRPr="00144F62">
              <w:rPr>
                <w:rFonts w:ascii="Bembo Std" w:hAnsi="Bembo Std" w:cs="Times New Roman"/>
              </w:rPr>
              <w:t>Lunes a Viernes de 7: 30 am a 3:30 pm</w:t>
            </w:r>
          </w:p>
          <w:p w:rsidR="007242AB" w:rsidRPr="007242AB" w:rsidRDefault="007242AB">
            <w:pPr>
              <w:spacing w:after="0" w:line="240" w:lineRule="auto"/>
              <w:rPr>
                <w:rFonts w:ascii="Bembo Std" w:hAnsi="Bembo Std" w:cs="Times New Roman"/>
                <w:sz w:val="18"/>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Pr="007242AB" w:rsidRDefault="007242AB">
            <w:pPr>
              <w:spacing w:after="0" w:line="240" w:lineRule="auto"/>
              <w:rPr>
                <w:rFonts w:ascii="Bembo Std" w:hAnsi="Bembo Std" w:cs="Times New Roman"/>
                <w:sz w:val="18"/>
              </w:rPr>
            </w:pPr>
          </w:p>
          <w:p w:rsidR="007242AB" w:rsidRDefault="00C22761">
            <w:pPr>
              <w:spacing w:after="0" w:line="240" w:lineRule="auto"/>
              <w:rPr>
                <w:rFonts w:ascii="Bembo Std" w:hAnsi="Bembo Std" w:cs="Times New Roman"/>
              </w:rPr>
            </w:pPr>
            <w:r w:rsidRPr="00144F62">
              <w:rPr>
                <w:rFonts w:ascii="Bembo Std" w:hAnsi="Bembo Std" w:cs="Times New Roman"/>
              </w:rPr>
              <w:t xml:space="preserve">2.2  </w:t>
            </w:r>
          </w:p>
          <w:p w:rsidR="007E3278" w:rsidRDefault="00C22761">
            <w:pPr>
              <w:spacing w:after="0" w:line="240" w:lineRule="auto"/>
              <w:rPr>
                <w:rFonts w:ascii="Bembo Std" w:hAnsi="Bembo Std" w:cs="Times New Roman"/>
              </w:rPr>
            </w:pPr>
            <w:r w:rsidRPr="00144F62">
              <w:rPr>
                <w:rFonts w:ascii="Bembo Std" w:hAnsi="Bembo Std" w:cs="Times New Roman"/>
              </w:rPr>
              <w:t>Teléfono, Fax, Correo electrónico</w:t>
            </w:r>
          </w:p>
          <w:p w:rsidR="007242AB" w:rsidRPr="007242AB" w:rsidRDefault="007242AB">
            <w:pPr>
              <w:spacing w:after="0" w:line="240" w:lineRule="auto"/>
              <w:rPr>
                <w:rFonts w:ascii="Bembo Std" w:hAnsi="Bembo Std" w:cs="Times New Roman"/>
                <w:sz w:val="18"/>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7242AB" w:rsidRDefault="00413430">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Unidad de Gestión Documental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Teléfonos: 2210-5290 / PBX: 2210-1700 Ext. 5101</w:t>
            </w:r>
          </w:p>
          <w:p w:rsidR="007E3278" w:rsidRPr="00144F62" w:rsidRDefault="00C22761">
            <w:pPr>
              <w:spacing w:after="0" w:line="240" w:lineRule="auto"/>
              <w:rPr>
                <w:rFonts w:ascii="Bembo Std" w:hAnsi="Bembo Std"/>
              </w:rPr>
            </w:pPr>
            <w:r w:rsidRPr="00144F62">
              <w:rPr>
                <w:rFonts w:ascii="Bembo Std" w:hAnsi="Bembo Std" w:cs="Times New Roman"/>
              </w:rPr>
              <w:t xml:space="preserve">Correo electrónico:  </w:t>
            </w:r>
            <w:hyperlink r:id="rId8">
              <w:r w:rsidRPr="00144F62">
                <w:rPr>
                  <w:rStyle w:val="EnlacedeInternet"/>
                  <w:rFonts w:ascii="Bembo Std" w:hAnsi="Bembo Std" w:cs="Times New Roman"/>
                </w:rPr>
                <w:t>elisa.mejia@mag.gob.sv</w:t>
              </w:r>
            </w:hyperlink>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rsidP="007242AB">
            <w:pPr>
              <w:spacing w:after="0" w:line="240" w:lineRule="auto"/>
              <w:rPr>
                <w:rFonts w:ascii="Bembo Std" w:hAnsi="Bembo Std" w:cs="Times New Roman"/>
              </w:rPr>
            </w:pPr>
            <w:r w:rsidRPr="00144F62">
              <w:rPr>
                <w:rFonts w:ascii="Bembo Std" w:hAnsi="Bembo Std" w:cs="Times New Roman"/>
              </w:rPr>
              <w:t xml:space="preserve">2.3 </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Contacto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7242AB" w:rsidRDefault="00FA0D8E">
            <w:pPr>
              <w:spacing w:after="0" w:line="240" w:lineRule="auto"/>
              <w:rPr>
                <w:rFonts w:ascii="Bembo Std" w:hAnsi="Bembo Std" w:cs="Times New Roman"/>
                <w:sz w:val="18"/>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Oficina de Información y Respuesta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Información y Respuesta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Unidad de Gestión Documental y Archivo </w:t>
            </w:r>
          </w:p>
          <w:p w:rsidR="00281438" w:rsidRDefault="00C22761">
            <w:pPr>
              <w:spacing w:after="0" w:line="240" w:lineRule="auto"/>
              <w:rPr>
                <w:rFonts w:ascii="Bembo Std" w:hAnsi="Bembo Std" w:cs="Times New Roman"/>
              </w:rPr>
            </w:pPr>
            <w:r w:rsidRPr="00144F62">
              <w:rPr>
                <w:rFonts w:ascii="Bembo Std" w:hAnsi="Bembo Std" w:cs="Times New Roman"/>
              </w:rPr>
              <w:t xml:space="preserve">Oficial de Gestión Documental y Archivo </w:t>
            </w:r>
          </w:p>
          <w:p w:rsidR="007242AB" w:rsidRPr="007242AB" w:rsidRDefault="007242AB">
            <w:pPr>
              <w:spacing w:after="0" w:line="240" w:lineRule="auto"/>
              <w:rPr>
                <w:rFonts w:ascii="Bembo Std" w:hAnsi="Bembo Std" w:cs="Times New Roman"/>
                <w:sz w:val="18"/>
              </w:rPr>
            </w:pPr>
          </w:p>
        </w:tc>
      </w:tr>
      <w:tr w:rsidR="007E3278" w:rsidRPr="00144F62" w:rsidTr="00DD0C45">
        <w:tc>
          <w:tcPr>
            <w:tcW w:w="180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lastRenderedPageBreak/>
              <w:t>3</w:t>
            </w:r>
          </w:p>
        </w:tc>
        <w:tc>
          <w:tcPr>
            <w:tcW w:w="74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 xml:space="preserve">ÁREA DE DESCRIPCIÓN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7E3278" w:rsidRPr="00144F62" w:rsidRDefault="007E327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EA52D8" w:rsidRPr="00144F62" w:rsidRDefault="00EA52D8" w:rsidP="00EA52D8">
            <w:pPr>
              <w:spacing w:after="0" w:line="240" w:lineRule="auto"/>
              <w:jc w:val="center"/>
              <w:rPr>
                <w:rFonts w:ascii="Bembo Std" w:hAnsi="Bembo Std" w:cs="Times New Roman"/>
              </w:rPr>
            </w:pP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3.1</w:t>
            </w:r>
          </w:p>
          <w:p w:rsidR="007E3278" w:rsidRPr="00144F62" w:rsidRDefault="00C22761" w:rsidP="007242AB">
            <w:pPr>
              <w:spacing w:after="0" w:line="240" w:lineRule="auto"/>
              <w:rPr>
                <w:rFonts w:ascii="Bembo Std" w:hAnsi="Bembo Std" w:cs="Times New Roman"/>
              </w:rPr>
            </w:pPr>
            <w:r w:rsidRPr="00144F62">
              <w:rPr>
                <w:rFonts w:ascii="Bembo Std" w:hAnsi="Bembo Std" w:cs="Times New Roman"/>
              </w:rPr>
              <w:t xml:space="preserve">Historia de la </w:t>
            </w:r>
            <w:r w:rsidR="00413430" w:rsidRPr="00144F62">
              <w:rPr>
                <w:rFonts w:ascii="Bembo Std" w:hAnsi="Bembo Std" w:cs="Times New Roman"/>
              </w:rPr>
              <w:t>I</w:t>
            </w:r>
            <w:r w:rsidRPr="00144F62">
              <w:rPr>
                <w:rFonts w:ascii="Bembo Std" w:hAnsi="Bembo Std" w:cs="Times New Roman"/>
              </w:rPr>
              <w:t>nstitución que custodia los fondos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1883 debido al incremento de la industria Agrícola Nacional fue  promulgado el "Código de Agricultura", reconociendo de esa forma por parte del Gobierno, la importancia de las actividades agrícolas.</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Poder Ejecutivo, creó en el año 1989, la junta Central de Agricultura con el fin de promover el desarrollo agrícola del país, esta Junta creo el 27 de abril de 1902, la Dirección General de Agricultura, estableció un Laboratorio Químico, fundó una la Escuela de Agronomía y organizó acciones experimentales. En el año de 1911 al asumir la Presidencia de la República el doctor Manual Enrique Araujo, en el Decreto de organización del Gabinete de Gobierno con el Derecho Ejecutivo del 1 de marzo de 1911, Diario Oficial N°50 del 2 de marzo de 1911, se creó la secretaría de Agricultura, con un presupuesto para 1911 a 1912 de ¢31,580.00.</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ministerio siempre estuvo anexo a otras Carteras de Estado, de acuerdo al examen de las respectivas Memorias de Labores y presupuestos, se deduce que nunca tuvo una organización eficiente y que su labor fue casi limitadas a actividades administrativas, todo el trabajo de entonces correspondía a la Dirección General de Agricultura que en sí era una Unidad de reducida capacidad, pues casi todos los trabajos de Defensa y Fomento de la Industria Agropecuaria de hoy día, fueron abordados por la Junta Central de Agricultura, Dirección General de Agricultura y el naciente Ministerio de Agricultura.</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Posiblemente por la situación económica de aquel entonces, el Ministerio no pudo operar independientemente, pero las necesidades del mejoramiento agropecuario nacional, hicieron que en octubre de 1946, se creara el Ministerio de Agricultura e Industria, por el Jefe Ejecutivo Manuel Salvador  Castaneda  Castro, Decreto Legislativo N° 134 del 14 de octubre de 1946, Diario Oficial N° 234 del 22 de octubre de 1946.</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1946-1947, quien en ese entonces era el Ministro, Don Jaime D. Hill, El Ramo de Agricultura e Industria se comienza a llamar Ministerio de Agricultura y dentro de sus logros tenemos: La Ley Agraria.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la reorganización del Ramo de agricultura aparecen:</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Jurídico</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Dirección General de Agricultura (Central, Occidental y  Oriental)</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Departamento de forestación y conservación de suelos</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Centro Nacional de Agronomía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El área de Registro Genealógico de Ganado de raza fina</w:t>
            </w:r>
          </w:p>
          <w:p w:rsidR="007E3278" w:rsidRPr="00144F62" w:rsidRDefault="00C22761">
            <w:pPr>
              <w:pStyle w:val="Prrafodelista"/>
              <w:numPr>
                <w:ilvl w:val="0"/>
                <w:numId w:val="1"/>
              </w:numPr>
              <w:spacing w:after="0" w:line="240" w:lineRule="auto"/>
              <w:rPr>
                <w:rFonts w:ascii="Bembo Std" w:hAnsi="Bembo Std" w:cs="Times New Roman"/>
              </w:rPr>
            </w:pPr>
            <w:r w:rsidRPr="00144F62">
              <w:rPr>
                <w:rFonts w:ascii="Bembo Std" w:hAnsi="Bembo Std" w:cs="Times New Roman"/>
              </w:rPr>
              <w:t>La Policía Agrícola y Guarda Bosques de Propiedad Marítimas y asimismo,</w:t>
            </w:r>
          </w:p>
          <w:p w:rsidR="00413430" w:rsidRPr="00144F62" w:rsidRDefault="00413430">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Aparecen las instituciones Autónomas:</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Cafetalera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Asociación de Ganaderos de El Salvador</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Comisión de la Defensa de la Industria Azucarera</w:t>
            </w:r>
          </w:p>
          <w:p w:rsidR="007E3278" w:rsidRPr="00144F62" w:rsidRDefault="00C22761">
            <w:pPr>
              <w:pStyle w:val="Prrafodelista"/>
              <w:numPr>
                <w:ilvl w:val="0"/>
                <w:numId w:val="2"/>
              </w:numPr>
              <w:spacing w:after="0" w:line="240" w:lineRule="auto"/>
              <w:rPr>
                <w:rFonts w:ascii="Bembo Std" w:hAnsi="Bembo Std" w:cs="Times New Roman"/>
              </w:rPr>
            </w:pPr>
            <w:r w:rsidRPr="00144F62">
              <w:rPr>
                <w:rFonts w:ascii="Bembo Std" w:hAnsi="Bembo Std" w:cs="Times New Roman"/>
              </w:rPr>
              <w:t>Cooperativa Algodonera Salvadoreña Limitada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Logros: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Existencia de 562,112 cabezas de ganado y creación de registro genealógico de ganado raza fina.</w:t>
            </w:r>
          </w:p>
          <w:p w:rsidR="00413430" w:rsidRPr="00144F62" w:rsidRDefault="00413430">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1950, el consejo de Gobierno Revolucionario, denominó al Ministerio de Agricultura e Industria, como Ministerio de Agricultura y Ganadería, pero la denominación apareció en el Presupuesto de ese año, que fue de ¢2,041.296.27. No hubo Decreto Especial de creación de la institución, es por esta razón que la creación del MAG, se toma, a partir del año 1946, fue nombrado como Ministro en esa época Don Roberto Quiñónez y como Subsecretario a Don Nicolás Mora.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en el Ramo de Agricultura y Ganadería para el año de 1950 se dio de la siguiente manera: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Correspondencia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Asesoría Jurídica</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Contabilidad</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 xml:space="preserve">Oficina Central de Marcas y Fierros de herrar ganado </w:t>
            </w:r>
          </w:p>
          <w:p w:rsidR="007E3278" w:rsidRPr="00144F62" w:rsidRDefault="00C22761">
            <w:pPr>
              <w:pStyle w:val="Prrafodelista"/>
              <w:numPr>
                <w:ilvl w:val="0"/>
                <w:numId w:val="3"/>
              </w:numPr>
              <w:spacing w:after="0" w:line="240" w:lineRule="auto"/>
              <w:rPr>
                <w:rFonts w:ascii="Bembo Std" w:hAnsi="Bembo Std" w:cs="Times New Roman"/>
              </w:rPr>
            </w:pPr>
            <w:r w:rsidRPr="00144F62">
              <w:rPr>
                <w:rFonts w:ascii="Bembo Std" w:hAnsi="Bembo Std" w:cs="Times New Roman"/>
              </w:rPr>
              <w:t>Asuntos de FAO y Secretaría de la Comisión de Defensa de la Industria Azucarera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DIRECCIONES: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Estudios Económicos y Estadísticos</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Centro Nacional de Agronomía (Departamento de Divulgación Agrícola, Agronómico, Horticultura, Ingeniería, Citopatología y Entomología, Fomento Agrícola, Ganadería)</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 xml:space="preserve">Departamento de Conservación y Aprovechamiento de Recursos Naturales </w:t>
            </w:r>
          </w:p>
          <w:p w:rsidR="007E3278" w:rsidRPr="00144F62" w:rsidRDefault="00C22761">
            <w:pPr>
              <w:pStyle w:val="Prrafodelista"/>
              <w:numPr>
                <w:ilvl w:val="0"/>
                <w:numId w:val="4"/>
              </w:numPr>
              <w:spacing w:after="0" w:line="240" w:lineRule="auto"/>
              <w:rPr>
                <w:rFonts w:ascii="Bembo Std" w:hAnsi="Bembo Std" w:cs="Times New Roman"/>
              </w:rPr>
            </w:pPr>
            <w:r w:rsidRPr="00144F62">
              <w:rPr>
                <w:rFonts w:ascii="Bembo Std" w:hAnsi="Bembo Std" w:cs="Times New Roman"/>
              </w:rPr>
              <w:t>Departamento de Mecanización Agrícola</w:t>
            </w:r>
          </w:p>
          <w:p w:rsidR="00FA0D8E" w:rsidRDefault="00FA0D8E">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281438" w:rsidRDefault="00281438">
            <w:pPr>
              <w:spacing w:after="0" w:line="240" w:lineRule="auto"/>
              <w:rPr>
                <w:rFonts w:ascii="Bembo Std" w:hAnsi="Bembo Std" w:cs="Times New Roman"/>
              </w:rPr>
            </w:pPr>
          </w:p>
          <w:p w:rsidR="007242AB" w:rsidRDefault="007242AB">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1951-1952</w:t>
            </w:r>
          </w:p>
          <w:p w:rsidR="007E3278" w:rsidRPr="00144F62" w:rsidRDefault="00C22761">
            <w:pPr>
              <w:spacing w:after="0" w:line="240" w:lineRule="auto"/>
              <w:rPr>
                <w:rFonts w:ascii="Bembo Std" w:hAnsi="Bembo Std" w:cs="Times New Roman"/>
              </w:rPr>
            </w:pPr>
            <w:r w:rsidRPr="00144F62">
              <w:rPr>
                <w:rFonts w:ascii="Bembo Std" w:hAnsi="Bembo Std" w:cs="Times New Roman"/>
              </w:rPr>
              <w:t>El ministerio de Agricultura y Ganadería se organizó así:</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Oficial Mayor</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Dirección General de Agricultura (Administración de Secretaría de Estado)</w:t>
            </w:r>
          </w:p>
          <w:p w:rsidR="007E3278" w:rsidRPr="00144F62" w:rsidRDefault="00C22761">
            <w:pPr>
              <w:pStyle w:val="Prrafodelista"/>
              <w:numPr>
                <w:ilvl w:val="0"/>
                <w:numId w:val="5"/>
              </w:numPr>
              <w:spacing w:after="0" w:line="240" w:lineRule="auto"/>
              <w:rPr>
                <w:rFonts w:ascii="Bembo Std" w:hAnsi="Bembo Std" w:cs="Times New Roman"/>
              </w:rPr>
            </w:pPr>
            <w:r w:rsidRPr="00144F62">
              <w:rPr>
                <w:rFonts w:ascii="Bembo Std" w:hAnsi="Bembo Std" w:cs="Times New Roman"/>
              </w:rPr>
              <w:t>Departamento de Estudios Económicos y Estadísticos con 14 Delegados a nivel nacional para investigar diferentes cosechas del año agrícola Centro Nacional de Agronomía</w:t>
            </w:r>
          </w:p>
          <w:p w:rsidR="007E3278" w:rsidRPr="00144F62" w:rsidRDefault="007E3278">
            <w:pPr>
              <w:pStyle w:val="Prrafodelista"/>
              <w:spacing w:after="0" w:line="240" w:lineRule="auto"/>
              <w:rPr>
                <w:rFonts w:ascii="Bembo Std" w:hAnsi="Bembo Std" w:cs="Times New Roman"/>
              </w:rPr>
            </w:pP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Administración</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Estación Experimental, San Salvador</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Subestación, Santa Cruz Porrillo</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de divulgación Agrícola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 xml:space="preserve">Departamento Agronómico </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de libras</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Sección forrajes y caña de azucara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Conservación de suelos y agua</w:t>
            </w:r>
          </w:p>
          <w:p w:rsidR="007E3278" w:rsidRPr="00144F62" w:rsidRDefault="00C22761">
            <w:pPr>
              <w:pStyle w:val="Prrafodelista"/>
              <w:numPr>
                <w:ilvl w:val="0"/>
                <w:numId w:val="6"/>
              </w:numPr>
              <w:spacing w:after="0" w:line="240" w:lineRule="auto"/>
              <w:rPr>
                <w:rFonts w:ascii="Bembo Std" w:hAnsi="Bembo Std" w:cs="Times New Roman"/>
              </w:rPr>
            </w:pPr>
            <w:r w:rsidRPr="00144F62">
              <w:rPr>
                <w:rFonts w:ascii="Bembo Std" w:hAnsi="Bembo Std" w:cs="Times New Roman"/>
              </w:rPr>
              <w:t>Tecnología de Suelos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AGRONOMICO</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 xml:space="preserve">Sección </w:t>
            </w:r>
            <w:r w:rsidR="00413430" w:rsidRPr="00144F62">
              <w:rPr>
                <w:rFonts w:ascii="Bembo Std" w:hAnsi="Bembo Std" w:cs="Times New Roman"/>
              </w:rPr>
              <w:t>caficultura</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Hortalizas</w:t>
            </w:r>
          </w:p>
          <w:p w:rsidR="007E3278" w:rsidRPr="00144F62" w:rsidRDefault="00C22761">
            <w:pPr>
              <w:pStyle w:val="Prrafodelista"/>
              <w:numPr>
                <w:ilvl w:val="0"/>
                <w:numId w:val="7"/>
              </w:numPr>
              <w:spacing w:after="0" w:line="240" w:lineRule="auto"/>
              <w:rPr>
                <w:rFonts w:ascii="Bembo Std" w:hAnsi="Bembo Std" w:cs="Times New Roman"/>
              </w:rPr>
            </w:pPr>
            <w:r w:rsidRPr="00144F62">
              <w:rPr>
                <w:rFonts w:ascii="Bembo Std" w:hAnsi="Bembo Std" w:cs="Times New Roman"/>
              </w:rPr>
              <w:t>Sección Frutales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INGENIERIA, (Sección de Irrigación y Drenaje)</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Química Agrícola (Sección de Industria animal, Sección de Suelos)</w:t>
            </w:r>
          </w:p>
          <w:p w:rsidR="007E3278" w:rsidRPr="00144F62" w:rsidRDefault="00C22761">
            <w:pPr>
              <w:pStyle w:val="Prrafodelista"/>
              <w:numPr>
                <w:ilvl w:val="0"/>
                <w:numId w:val="8"/>
              </w:numPr>
              <w:spacing w:after="0" w:line="240" w:lineRule="auto"/>
              <w:rPr>
                <w:rFonts w:ascii="Bembo Std" w:hAnsi="Bembo Std" w:cs="Times New Roman"/>
              </w:rPr>
            </w:pPr>
            <w:r w:rsidRPr="00144F62">
              <w:rPr>
                <w:rFonts w:ascii="Bembo Std" w:hAnsi="Bembo Std" w:cs="Times New Roman"/>
              </w:rPr>
              <w:t>Departamento de Fitopatología y Entomología, (Sección de investigación y Enfermedades, Sección de Investigación de Plagas)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FOMENTO AGRÍCOLA: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Genética</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cereales</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caña de azúcar</w:t>
            </w:r>
          </w:p>
          <w:p w:rsidR="007E3278" w:rsidRPr="00144F62" w:rsidRDefault="00C22761">
            <w:pPr>
              <w:pStyle w:val="Prrafodelista"/>
              <w:numPr>
                <w:ilvl w:val="0"/>
                <w:numId w:val="9"/>
              </w:numPr>
              <w:spacing w:after="0" w:line="240" w:lineRule="auto"/>
              <w:rPr>
                <w:rFonts w:ascii="Bembo Std" w:hAnsi="Bembo Std" w:cs="Times New Roman"/>
              </w:rPr>
            </w:pPr>
            <w:r w:rsidRPr="00144F62">
              <w:rPr>
                <w:rFonts w:ascii="Bembo Std" w:hAnsi="Bembo Std" w:cs="Times New Roman"/>
              </w:rPr>
              <w:t>Sección Divulgación Agrícola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DEPARTAMENTO DE GANADERÍA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Sanidad Animal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de Patología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Sección de consulta Médico Veterinario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 xml:space="preserve">Sección Establos La Ceiba </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lastRenderedPageBreak/>
              <w:t>Postal Zootécnica de Izalco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Santa Ana</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Miguel</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Suchitoto</w:t>
            </w:r>
          </w:p>
          <w:p w:rsidR="007E3278" w:rsidRPr="00144F62" w:rsidRDefault="00C22761">
            <w:pPr>
              <w:pStyle w:val="Prrafodelista"/>
              <w:numPr>
                <w:ilvl w:val="0"/>
                <w:numId w:val="10"/>
              </w:numPr>
              <w:spacing w:after="0" w:line="240" w:lineRule="auto"/>
              <w:rPr>
                <w:rFonts w:ascii="Bembo Std" w:hAnsi="Bembo Std" w:cs="Times New Roman"/>
              </w:rPr>
            </w:pPr>
            <w:r w:rsidRPr="00144F62">
              <w:rPr>
                <w:rFonts w:ascii="Bembo Std" w:hAnsi="Bembo Std" w:cs="Times New Roman"/>
              </w:rPr>
              <w:t>Postal Zootécnica de San Vicente</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CONSERVACIÓN Y APROVECHAMIENTO DE RECURSOS NATURALES: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Ingeniería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Forestación y Viveros</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Sanidad Vegetal</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 xml:space="preserve">Sección de Caza y Pesca </w:t>
            </w:r>
          </w:p>
          <w:p w:rsidR="007E3278" w:rsidRPr="00144F62" w:rsidRDefault="00C22761">
            <w:pPr>
              <w:pStyle w:val="Prrafodelista"/>
              <w:numPr>
                <w:ilvl w:val="0"/>
                <w:numId w:val="11"/>
              </w:numPr>
              <w:spacing w:after="0" w:line="240" w:lineRule="auto"/>
              <w:rPr>
                <w:rFonts w:ascii="Bembo Std" w:hAnsi="Bembo Std" w:cs="Times New Roman"/>
              </w:rPr>
            </w:pPr>
            <w:r w:rsidRPr="00144F62">
              <w:rPr>
                <w:rFonts w:ascii="Bembo Std" w:hAnsi="Bembo Std" w:cs="Times New Roman"/>
              </w:rPr>
              <w:t>Sección de Bosques y Parques Nacionales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DEPARTAMENTO DE MECANIZACIÓN</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Sección de Bodegas y Talleres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ALGUNOS LOGROS:</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obtención de semilla mejorada, estudios de reconocimiento y clasificación de suelos, sobre costo de producción de maíz, sobre método para el combate de mancha negra de henequén, etc.</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1955-1956</w:t>
            </w:r>
          </w:p>
          <w:p w:rsidR="007E3278" w:rsidRPr="00144F62" w:rsidRDefault="00C22761">
            <w:pPr>
              <w:spacing w:after="0" w:line="240" w:lineRule="auto"/>
              <w:rPr>
                <w:rFonts w:ascii="Bembo Std" w:hAnsi="Bembo Std" w:cs="Times New Roman"/>
              </w:rPr>
            </w:pPr>
            <w:r w:rsidRPr="00144F62">
              <w:rPr>
                <w:rFonts w:ascii="Bembo Std" w:hAnsi="Bembo Std" w:cs="Times New Roman"/>
              </w:rPr>
              <w:t>En este año la organización del MAG se presentó así:</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Agricultura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Economía Agrícola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Dirección General de Ganadería}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Servicio Cooperativo Agrícola Salvadoreño-Americano (Oxgasa)</w:t>
            </w:r>
          </w:p>
          <w:p w:rsidR="007E3278" w:rsidRPr="00144F62" w:rsidRDefault="00C22761">
            <w:pPr>
              <w:pStyle w:val="Prrafodelista"/>
              <w:numPr>
                <w:ilvl w:val="0"/>
                <w:numId w:val="12"/>
              </w:numPr>
              <w:spacing w:after="0" w:line="240" w:lineRule="auto"/>
              <w:rPr>
                <w:rFonts w:ascii="Bembo Std" w:hAnsi="Bembo Std" w:cs="Times New Roman"/>
              </w:rPr>
            </w:pPr>
            <w:r w:rsidRPr="00144F62">
              <w:rPr>
                <w:rFonts w:ascii="Bembo Std" w:hAnsi="Bembo Std" w:cs="Times New Roman"/>
              </w:rPr>
              <w:t>Administración de Programas de Desarrollo Agrícola de El Valle La Esperanza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estos años se crearon:</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El Instituto Salvadoreño de Investigaciones del Café (ISIC)</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Escuela Nacional de Agricultura “Roberto Quiñónez”</w:t>
            </w:r>
          </w:p>
          <w:p w:rsidR="007E3278" w:rsidRPr="00144F62" w:rsidRDefault="00C22761">
            <w:pPr>
              <w:pStyle w:val="Prrafodelista"/>
              <w:numPr>
                <w:ilvl w:val="0"/>
                <w:numId w:val="13"/>
              </w:numPr>
              <w:spacing w:after="0" w:line="240" w:lineRule="auto"/>
              <w:rPr>
                <w:rFonts w:ascii="Bembo Std" w:hAnsi="Bembo Std" w:cs="Times New Roman"/>
              </w:rPr>
            </w:pPr>
            <w:r w:rsidRPr="00144F62">
              <w:rPr>
                <w:rFonts w:ascii="Bembo Std" w:hAnsi="Bembo Std" w:cs="Times New Roman"/>
              </w:rPr>
              <w:t>Centro Nacional de Ganadería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1990-1991</w:t>
            </w:r>
          </w:p>
          <w:p w:rsidR="007E3278" w:rsidRPr="00144F62" w:rsidRDefault="00C22761">
            <w:pPr>
              <w:spacing w:after="0" w:line="240" w:lineRule="auto"/>
              <w:rPr>
                <w:rFonts w:ascii="Bembo Std" w:hAnsi="Bembo Std" w:cs="Times New Roman"/>
              </w:rPr>
            </w:pPr>
            <w:r w:rsidRPr="00144F62">
              <w:rPr>
                <w:rFonts w:ascii="Bembo Std" w:hAnsi="Bembo Std" w:cs="Times New Roman"/>
              </w:rPr>
              <w:t>La organización del MAG estaba de la siguiente manera: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Secretaría de Estado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Oficina Sectorial de Planificación Agropecuaria (OSPA)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Operaciones (DGO)</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Recursos Naturales (DRN)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Recursos Naturales (CEMREN)</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Servicios Agropecuarios (DSAP)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lastRenderedPageBreak/>
              <w:t>Centro de Tecnología Agrícola (CENTA)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Ganadero (CDG)</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Desarrollo Pesquero (CENDEPESCA)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Riego y Drenaje (CDRD)</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de Meteorología y Servicios Especiales</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Capacitación Agropecuaria (CENCAP)</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Centro de Defensa Agropecuaria (CDA)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Dirección General de Economía Agropecuaria (DGEA)</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Occidental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Paracentral</w:t>
            </w:r>
          </w:p>
          <w:p w:rsidR="007E3278" w:rsidRPr="00144F62" w:rsidRDefault="00C22761">
            <w:pPr>
              <w:pStyle w:val="Prrafodelista"/>
              <w:numPr>
                <w:ilvl w:val="0"/>
                <w:numId w:val="14"/>
              </w:numPr>
              <w:spacing w:after="0" w:line="240" w:lineRule="auto"/>
              <w:jc w:val="both"/>
              <w:rPr>
                <w:rFonts w:ascii="Bembo Std" w:hAnsi="Bembo Std" w:cs="Times New Roman"/>
              </w:rPr>
            </w:pPr>
            <w:r w:rsidRPr="00144F62">
              <w:rPr>
                <w:rFonts w:ascii="Bembo Std" w:hAnsi="Bembo Std" w:cs="Times New Roman"/>
              </w:rPr>
              <w:t>Gerencia Región Oriental</w:t>
            </w:r>
          </w:p>
          <w:p w:rsidR="007E3278" w:rsidRPr="00144F62" w:rsidRDefault="007E3278">
            <w:pPr>
              <w:pStyle w:val="Prrafodelista"/>
              <w:spacing w:after="0" w:line="240" w:lineRule="auto"/>
              <w:jc w:val="both"/>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CENTRALIZADAS</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Banco de Fomento Agropecuario (BFA)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Financiera Nacional de Tierras Agrícolas (FINATA)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ISTA</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Instituto de Investigaciones de Café (ISIC)</w:t>
            </w:r>
          </w:p>
          <w:p w:rsidR="007E3278" w:rsidRPr="00144F62" w:rsidRDefault="00C22761">
            <w:pPr>
              <w:pStyle w:val="Prrafodelista"/>
              <w:numPr>
                <w:ilvl w:val="0"/>
                <w:numId w:val="15"/>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2000-2001</w:t>
            </w:r>
          </w:p>
          <w:p w:rsidR="007E3278" w:rsidRPr="00144F62" w:rsidRDefault="00C22761">
            <w:pPr>
              <w:spacing w:after="0" w:line="240" w:lineRule="auto"/>
              <w:rPr>
                <w:rFonts w:ascii="Bembo Std" w:hAnsi="Bembo Std" w:cs="Times New Roman"/>
              </w:rPr>
            </w:pPr>
            <w:r w:rsidRPr="00144F62">
              <w:rPr>
                <w:rFonts w:ascii="Bembo Std" w:hAnsi="Bembo Std" w:cs="Times New Roman"/>
              </w:rPr>
              <w:t>El organigrama del MAG se detalla así:</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Despacho Ministerial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Asesoría Jurídica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Dirección Estratégica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Auditoría Interna</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General de Administración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Financiera Institucional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 xml:space="preserve">Oficina Coordinadora de Proyectos </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 de Comunicaciones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Oficinas de Adquisiciones y Contrataciones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Sanidad Vegetal y Animal</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Recursos Naturales Renovables</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Desarrollo Pesquero</w:t>
            </w:r>
          </w:p>
          <w:p w:rsidR="007E3278" w:rsidRPr="00144F62" w:rsidRDefault="00C22761">
            <w:pPr>
              <w:pStyle w:val="Prrafodelista"/>
              <w:numPr>
                <w:ilvl w:val="0"/>
                <w:numId w:val="16"/>
              </w:numPr>
              <w:spacing w:after="0" w:line="240" w:lineRule="auto"/>
              <w:rPr>
                <w:rFonts w:ascii="Bembo Std" w:hAnsi="Bembo Std" w:cs="Times New Roman"/>
              </w:rPr>
            </w:pPr>
            <w:r w:rsidRPr="00144F62">
              <w:rPr>
                <w:rFonts w:ascii="Bembo Std" w:hAnsi="Bembo Std" w:cs="Times New Roman"/>
              </w:rPr>
              <w:t>Dirección General de Economía Agropecuaria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Instituciones descentralizadas:</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Instituto Salvadoreño de Transformación Agraria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Banco de Fomento Agropecuario</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Escuela Nacional de Agricultura</w:t>
            </w:r>
          </w:p>
          <w:p w:rsidR="007E3278" w:rsidRPr="00144F62" w:rsidRDefault="00C22761">
            <w:pPr>
              <w:pStyle w:val="Prrafodelista"/>
              <w:numPr>
                <w:ilvl w:val="0"/>
                <w:numId w:val="17"/>
              </w:numPr>
              <w:spacing w:after="0" w:line="240" w:lineRule="auto"/>
              <w:rPr>
                <w:rFonts w:ascii="Bembo Std" w:hAnsi="Bembo Std" w:cs="Times New Roman"/>
              </w:rPr>
            </w:pPr>
            <w:r w:rsidRPr="00144F62">
              <w:rPr>
                <w:rFonts w:ascii="Bembo Std" w:hAnsi="Bembo Std" w:cs="Times New Roman"/>
              </w:rPr>
              <w:t>Centro Nacional de Tecnología Agropecuaria y Forestal</w:t>
            </w:r>
          </w:p>
          <w:p w:rsidR="00FA0D8E" w:rsidRPr="00144F62" w:rsidRDefault="00FA0D8E">
            <w:pPr>
              <w:spacing w:after="0" w:line="240" w:lineRule="auto"/>
              <w:rPr>
                <w:rFonts w:ascii="Bembo Std" w:hAnsi="Bembo Std" w:cs="Times New Roman"/>
              </w:rPr>
            </w:pPr>
          </w:p>
          <w:p w:rsidR="007242AB" w:rsidRDefault="007242AB">
            <w:pPr>
              <w:spacing w:after="0" w:line="240" w:lineRule="auto"/>
              <w:jc w:val="center"/>
              <w:rPr>
                <w:rFonts w:ascii="Bembo Std" w:hAnsi="Bembo Std" w:cs="Times New Roman"/>
              </w:rPr>
            </w:pPr>
          </w:p>
          <w:p w:rsidR="007242AB" w:rsidRDefault="007242AB">
            <w:pPr>
              <w:spacing w:after="0" w:line="240" w:lineRule="auto"/>
              <w:jc w:val="center"/>
              <w:rPr>
                <w:rFonts w:ascii="Bembo Std" w:hAnsi="Bembo Std" w:cs="Times New Roman"/>
              </w:rPr>
            </w:pPr>
          </w:p>
          <w:p w:rsidR="00281438" w:rsidRDefault="00281438">
            <w:pPr>
              <w:spacing w:after="0" w:line="240" w:lineRule="auto"/>
              <w:jc w:val="center"/>
              <w:rPr>
                <w:rFonts w:ascii="Bembo Std" w:hAnsi="Bembo Std" w:cs="Times New Roman"/>
              </w:rPr>
            </w:pPr>
          </w:p>
          <w:p w:rsidR="007E3278" w:rsidRPr="007242AB" w:rsidRDefault="00C22761">
            <w:pPr>
              <w:spacing w:after="0" w:line="240" w:lineRule="auto"/>
              <w:jc w:val="center"/>
              <w:rPr>
                <w:rFonts w:ascii="Bembo Std" w:hAnsi="Bembo Std" w:cs="Times New Roman"/>
                <w:b/>
              </w:rPr>
            </w:pPr>
            <w:r w:rsidRPr="007242AB">
              <w:rPr>
                <w:rFonts w:ascii="Bembo Std" w:hAnsi="Bembo Std" w:cs="Times New Roman"/>
                <w:b/>
              </w:rPr>
              <w:t>2010-2011</w:t>
            </w:r>
          </w:p>
          <w:p w:rsidR="007242AB" w:rsidRPr="00144F62" w:rsidRDefault="007242AB">
            <w:pPr>
              <w:spacing w:after="0" w:line="240" w:lineRule="auto"/>
              <w:jc w:val="center"/>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Actualmente la estructura organizativa del MAG está de la siguiente forma:</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DECISORIO:</w:t>
            </w:r>
            <w:r w:rsidRPr="00144F62">
              <w:rPr>
                <w:rFonts w:ascii="Bembo Std" w:hAnsi="Bembo Std" w:cs="Times New Roman"/>
              </w:rPr>
              <w:t xml:space="preserve">     Despacho Ministerial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Administración y Finanzas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ASESOR:</w:t>
            </w:r>
            <w:r w:rsidRPr="00144F62">
              <w:rPr>
                <w:rFonts w:ascii="Bembo Std" w:hAnsi="Bembo Std" w:cs="Times New Roman"/>
              </w:rPr>
              <w:t xml:space="preserve">           Oficina de Asesoría Jurídica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Comunicaciones</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Auditoría Interna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Políticas y Planificación Sectorial</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NIVEL DE APOYO:</w:t>
            </w:r>
            <w:r w:rsidRPr="00144F62">
              <w:rPr>
                <w:rFonts w:ascii="Bembo Std" w:hAnsi="Bembo Std" w:cs="Times New Roman"/>
              </w:rPr>
              <w:t xml:space="preserve">       Oficina de Proyectos y Cooperación Externa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Financiera Institucional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Oficina de Adquisiciones y Contrataciones Institucional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Dirección General de Economía Agropecuario</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CENTRALIZADO:          </w:t>
            </w:r>
            <w:r w:rsidRPr="00144F62">
              <w:rPr>
                <w:rFonts w:ascii="Bembo Std" w:hAnsi="Bembo Std" w:cs="Times New Roman"/>
              </w:rPr>
              <w:t>Dirección General de Sanidad Vegetal</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Ordenamiento Forestal, Cuencas y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Riego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r w:rsidR="00413430" w:rsidRPr="00144F62">
              <w:rPr>
                <w:rFonts w:ascii="Bembo Std" w:hAnsi="Bembo Std" w:cs="Times New Roman"/>
              </w:rPr>
              <w:t xml:space="preserve">                               </w:t>
            </w:r>
            <w:r w:rsidRPr="00144F62">
              <w:rPr>
                <w:rFonts w:ascii="Bembo Std" w:hAnsi="Bembo Std" w:cs="Times New Roman"/>
              </w:rPr>
              <w:t>Dirección Gene</w:t>
            </w:r>
            <w:r w:rsidR="00413430" w:rsidRPr="00144F62">
              <w:rPr>
                <w:rFonts w:ascii="Bembo Std" w:hAnsi="Bembo Std" w:cs="Times New Roman"/>
              </w:rPr>
              <w:t xml:space="preserve">ral de Desarrollo de la Pesca y </w:t>
            </w:r>
            <w:r w:rsidRPr="00144F62">
              <w:rPr>
                <w:rFonts w:ascii="Bembo Std" w:hAnsi="Bembo Std" w:cs="Times New Roman"/>
              </w:rPr>
              <w:t>Acuicultura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Dirección General de Ganadería</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NIVEL OPERATIVO      </w:t>
            </w:r>
            <w:r w:rsidRPr="00144F62">
              <w:rPr>
                <w:rFonts w:ascii="Bembo Std" w:hAnsi="Bembo Std" w:cs="Times New Roman"/>
              </w:rPr>
              <w:t>Centro Nacional de Tecnología Agropecuaria y Forestal</w:t>
            </w:r>
          </w:p>
          <w:p w:rsidR="007E3278" w:rsidRPr="00144F62" w:rsidRDefault="00C22761">
            <w:pPr>
              <w:spacing w:after="0" w:line="240" w:lineRule="auto"/>
              <w:rPr>
                <w:rFonts w:ascii="Bembo Std" w:hAnsi="Bembo Std" w:cs="Times New Roman"/>
              </w:rPr>
            </w:pPr>
            <w:r w:rsidRPr="00144F62">
              <w:rPr>
                <w:rFonts w:ascii="Bembo Std" w:hAnsi="Bembo Std" w:cs="Times New Roman"/>
                <w:sz w:val="20"/>
                <w:szCs w:val="20"/>
              </w:rPr>
              <w:t xml:space="preserve">DESCENTRALIZADO   </w:t>
            </w:r>
            <w:r w:rsidRPr="00144F62">
              <w:rPr>
                <w:rFonts w:ascii="Bembo Std" w:hAnsi="Bembo Std" w:cs="Times New Roman"/>
              </w:rPr>
              <w:t xml:space="preserve"> “Enrique Álvarez”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Escuela Nacional de Agricultura “Roberto Quiñónez”</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Instituto Salvadoreño de Transformación Agraria</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Banco de Fomento Agropecuario</w:t>
            </w:r>
          </w:p>
          <w:p w:rsidR="00FA0D8E" w:rsidRPr="00144F62" w:rsidRDefault="00FA0D8E">
            <w:pPr>
              <w:spacing w:after="0" w:line="240" w:lineRule="auto"/>
              <w:rPr>
                <w:rFonts w:ascii="Bembo Std" w:hAnsi="Bembo Std" w:cs="Times New Roman"/>
              </w:rPr>
            </w:pPr>
          </w:p>
        </w:tc>
      </w:tr>
      <w:tr w:rsidR="007E3278" w:rsidRPr="00144F62" w:rsidTr="007242AB">
        <w:trPr>
          <w:trHeight w:val="1536"/>
        </w:trPr>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3.1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Breve historia del archivo </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FA0D8E" w:rsidRPr="00144F62" w:rsidRDefault="00FA0D8E">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En el año de 1977,  el Ministerio de Agricultura y Ganadería se encontraba en el edificio Latinoamericano, ubicado en el Boulevard de Los Héroes, frente al Condominio 2000, con un archivo bien organizado, funcionaba en el sótano de dicho edificio bajo la responsabilidad de la señora Lourdes Perdomo y cinco auxiliares, pero en el terremoto que ocurrió en San Salvador el día 10 de octubre de 1986 botó la mayor parte de la documentación que  al caer en el piso se mojó, por la inundación que se dio ese día a causa de tuberías de agua potable rotas.</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desastre telúrico hizo que el edificio quedara inhabitable, razón por la cual, la mayoría de oficinas del MAG fueron trasladadas a casas particulares en la alameda Roosevelt, pero por falta de espacio, el archivo general fue reubicado  juntamente con registro de personal de Recursos Humanos a las instalaciones de la Dirección General de Ganadería, en el cantón El Matazano, Soyapango, a compartir un área muy reducida.</w:t>
            </w:r>
          </w:p>
          <w:p w:rsidR="00FA0D8E" w:rsidRDefault="00FA0D8E">
            <w:pPr>
              <w:spacing w:after="0" w:line="240" w:lineRule="auto"/>
              <w:rPr>
                <w:rFonts w:ascii="Bembo Std" w:hAnsi="Bembo Std" w:cs="Times New Roman"/>
              </w:rPr>
            </w:pPr>
          </w:p>
          <w:p w:rsidR="007242AB" w:rsidRPr="00144F62" w:rsidRDefault="007242AB">
            <w:pPr>
              <w:spacing w:after="0" w:line="240" w:lineRule="auto"/>
              <w:rPr>
                <w:rFonts w:ascii="Bembo Std" w:hAnsi="Bembo Std" w:cs="Times New Roman"/>
              </w:rPr>
            </w:pPr>
          </w:p>
          <w:p w:rsidR="007242AB" w:rsidRDefault="007242AB">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Desde el mes de noviembre de 1986, la sección de archivo general quedó distante de la Secretaría de Estado del MAG, por lo que se convirtió en un ente pasivo debido a la poca actividad que había en esa época, pues únicamente quedo funcionando con dos personas como auxiliares de la licenciada Sánchez, siendo ella la que modifico el sistema de clasificación que se venia utilizando.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La transferencia de documentos en esos años era mínima. En el año de 1989 el archivo estuvo a cargo del señor Francisco Edgardo Portillo y en 1992 quedó como encargado el señor Antonio Morales Trujillo.</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23 de diciembre de 1997 fue trasladado a las nuevas instalaciones, donde actualmente funciona el área de archivo general juntamente con el archivo de Registro de Personal de Recursos Humanos, compartiendo un mismo local de 85 metros cuadrados aproximadamente y funcionando únicamente con una persona.</w:t>
            </w:r>
          </w:p>
          <w:p w:rsidR="00EA52D8" w:rsidRPr="007242AB" w:rsidRDefault="00EA52D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estuvo dependiendo del área de Mantenimiento y Servicios Generales en la División de Logística de la oficina general administrativa, pero desde el 3 de enero de 2012, pasó a formar parte de la recién creada Oficina de Información y Respuesta  (OIR) de la Dirección General de Administración y Finanzas. </w:t>
            </w:r>
          </w:p>
          <w:p w:rsidR="007E3278" w:rsidRPr="007242AB" w:rsidRDefault="007E3278">
            <w:pPr>
              <w:spacing w:after="0" w:line="240" w:lineRule="auto"/>
              <w:jc w:val="both"/>
              <w:rPr>
                <w:rFonts w:ascii="Bembo Std" w:hAnsi="Bembo Std" w:cs="Times New Roman"/>
                <w:sz w:val="20"/>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El archivo general funciona de manera física, con documentación ubicada en archivos metálicos de 4 gavetas, estantes, libreros y cajas grandes y pequeñas, debidamente enumeradas y controladas por listados de contenido exclusivos de cada oficina área o departamento, con un sistema de codificación alfabético por asuntos. </w:t>
            </w:r>
          </w:p>
          <w:p w:rsidR="00FA0D8E" w:rsidRPr="00144F62" w:rsidRDefault="00FA0D8E">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 xml:space="preserve">3.2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Contexto cultural geográfico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0D8E" w:rsidRPr="00144F62" w:rsidRDefault="00FA0D8E" w:rsidP="007242AB">
            <w:pPr>
              <w:pStyle w:val="Prrafodelista"/>
              <w:spacing w:after="0" w:line="240" w:lineRule="auto"/>
              <w:rPr>
                <w:rFonts w:ascii="Bembo Std" w:hAnsi="Bembo Std" w:cs="Times New Roman"/>
              </w:rPr>
            </w:pPr>
          </w:p>
          <w:p w:rsidR="007E3278" w:rsidRPr="00144F62" w:rsidRDefault="00C22761" w:rsidP="00FA0D8E">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reducir la pobreza extrema y a garantizar la disponibilidad de alimentos en las zonas rurales del país.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Contribuir a la generación de empleo e ingresos mediante la transformación del agro y el medio rural en un espacio atractivo para la inversión privada.</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agricultura diversificada, sostenible, con alto valor agregado, rentable y competitivo.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Propiciar una mayor integración económica y social entre las zonas rurales y urbanas del país, para alcanzar un desarrollo nacional más participativo, incluyente y con igualdad de género.</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Coadyuvar a reducir la degradación, la vulnerabilidad y el deterioro de la base natural en que se sustentan las actividades agropecuarias.</w:t>
            </w:r>
          </w:p>
          <w:p w:rsidR="007E3278" w:rsidRPr="00144F62" w:rsidRDefault="00C22761">
            <w:pPr>
              <w:pStyle w:val="Prrafodelista"/>
              <w:numPr>
                <w:ilvl w:val="0"/>
                <w:numId w:val="19"/>
              </w:numPr>
              <w:spacing w:after="0" w:line="240" w:lineRule="auto"/>
              <w:rPr>
                <w:rFonts w:ascii="Bembo Std" w:hAnsi="Bembo Std" w:cs="Times New Roman"/>
              </w:rPr>
            </w:pPr>
            <w:r w:rsidRPr="00144F62">
              <w:rPr>
                <w:rFonts w:ascii="Bembo Std" w:hAnsi="Bembo Std" w:cs="Times New Roman"/>
              </w:rPr>
              <w:t>Fortalecer la capacidad institucional para responder con eficacia y eficiencia a las necesidades de desarrollo del sector agropecuario ampliado.</w:t>
            </w:r>
          </w:p>
          <w:p w:rsidR="00281438" w:rsidRPr="00281438" w:rsidRDefault="00C22761" w:rsidP="0005585C">
            <w:pPr>
              <w:pStyle w:val="Prrafodelista"/>
              <w:numPr>
                <w:ilvl w:val="0"/>
                <w:numId w:val="19"/>
              </w:numPr>
              <w:spacing w:after="0" w:line="240" w:lineRule="auto"/>
              <w:rPr>
                <w:rFonts w:ascii="Bembo Std" w:hAnsi="Bembo Std" w:cs="Times New Roman"/>
              </w:rPr>
            </w:pPr>
            <w:r w:rsidRPr="00144F62">
              <w:rPr>
                <w:rFonts w:ascii="Bembo Std" w:hAnsi="Bembo Std" w:cs="Times New Roman"/>
              </w:rPr>
              <w:t>Prevenir y mitigar el riesgo ante fenómenos naturales en las zonas agropecuarias de mayor vulnerabilidad en el país.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C22761">
            <w:pPr>
              <w:spacing w:after="0" w:line="240" w:lineRule="auto"/>
              <w:rPr>
                <w:rFonts w:ascii="Bembo Std" w:hAnsi="Bembo Std" w:cs="Times New Roman"/>
              </w:rPr>
            </w:pPr>
            <w:r w:rsidRPr="00144F62">
              <w:rPr>
                <w:rFonts w:ascii="Bembo Std" w:hAnsi="Bembo Std" w:cs="Times New Roman"/>
              </w:rPr>
              <w:lastRenderedPageBreak/>
              <w:t xml:space="preserve">3.3  </w:t>
            </w:r>
          </w:p>
          <w:p w:rsidR="007E3278" w:rsidRPr="00144F62" w:rsidRDefault="00C22761">
            <w:pPr>
              <w:spacing w:after="0" w:line="240" w:lineRule="auto"/>
              <w:rPr>
                <w:rFonts w:ascii="Bembo Std" w:hAnsi="Bembo Std" w:cs="Times New Roman"/>
              </w:rPr>
            </w:pPr>
            <w:r w:rsidRPr="00144F62">
              <w:rPr>
                <w:rFonts w:ascii="Bembo Std" w:hAnsi="Bembo Std" w:cs="Times New Roman"/>
              </w:rPr>
              <w:t>Atribuciones/ Fuentes Legales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35C2" w:rsidRPr="00144F62" w:rsidRDefault="008835C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marco legal del Ministerio de Agricultura  cuyo origen de fundación como ente público lo encontramos en el Decreto Legislativo de creación  N° 134 del 14 de octubre de 1946, Diario oficial y N° 234 del 22 de octubre de 1946.</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Las leyes, políticas y normas que se relacionan en el actuar del MAG están dentro del marco jurídico siguiente:</w:t>
            </w:r>
          </w:p>
          <w:p w:rsidR="00EA52D8" w:rsidRPr="00144F62" w:rsidRDefault="00EA52D8">
            <w:p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 xml:space="preserve">Constitución de la República de El Salvador </w:t>
            </w:r>
          </w:p>
          <w:p w:rsidR="007E3278" w:rsidRPr="00144F62" w:rsidRDefault="00D352D1">
            <w:pPr>
              <w:pStyle w:val="Prrafodelista"/>
              <w:numPr>
                <w:ilvl w:val="1"/>
                <w:numId w:val="16"/>
              </w:numPr>
              <w:spacing w:after="0" w:line="240" w:lineRule="auto"/>
              <w:rPr>
                <w:rFonts w:ascii="Bembo Std" w:hAnsi="Bembo Std"/>
              </w:rPr>
            </w:pPr>
            <w:hyperlink r:id="rId9" w:tgtFrame="_blank">
              <w:r w:rsidR="00C22761" w:rsidRPr="00144F62">
                <w:rPr>
                  <w:rStyle w:val="ListLabel159"/>
                  <w:rFonts w:ascii="Bembo Std" w:hAnsi="Bembo Std"/>
                </w:rPr>
                <w:t>Ley de Creación de la Dirección General de Economía Agropecuaria de 1961</w:t>
              </w:r>
            </w:hyperlink>
          </w:p>
          <w:p w:rsidR="007E3278" w:rsidRPr="00144F62" w:rsidRDefault="00D352D1">
            <w:pPr>
              <w:pStyle w:val="Prrafodelista"/>
              <w:numPr>
                <w:ilvl w:val="1"/>
                <w:numId w:val="16"/>
              </w:numPr>
              <w:spacing w:after="0" w:line="240" w:lineRule="auto"/>
              <w:rPr>
                <w:rFonts w:ascii="Bembo Std" w:hAnsi="Bembo Std"/>
              </w:rPr>
            </w:pPr>
            <w:hyperlink r:id="rId10" w:tgtFrame="_blank">
              <w:r w:rsidR="00C22761" w:rsidRPr="00144F62">
                <w:rPr>
                  <w:rStyle w:val="ListLabel159"/>
                  <w:rFonts w:ascii="Bembo Std" w:hAnsi="Bembo Std"/>
                </w:rPr>
                <w:t>Ley de Protección y Promoción del Bienestar de Animales de Compañía</w:t>
              </w:r>
            </w:hyperlink>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 Inspección Sanitaria de la Carne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y Desarrollo Ganadero con reformas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Conservación de la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Desarrollo y Protección Social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rPr>
              <w:t>Ley del Vaso de Leche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Creación del Sistema Salvadoreño para la Calidad</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Agraria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Fomento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Sobre Control de Pesticidas, Fertilizantes y Productos para Uso Agropecuario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Especial de Asociaciones Agropecuarias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Semillas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Riego y Avenamiento</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Forestal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General de Ordenación y Promoción de Pesca y Acuicultura y su Reglamento de El Salvador</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Ley de Sanidad Vegetal y Animal</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Reglamento Marcas y Fierros</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Nacional de Pesca y Acuicultura</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Política de Integración de Pesca y Acuicultura 2015-2025 POLIPESCA</w:t>
            </w:r>
          </w:p>
          <w:p w:rsidR="007E3278" w:rsidRPr="00144F62" w:rsidRDefault="007E3278">
            <w:pPr>
              <w:pStyle w:val="Prrafodelista"/>
              <w:numPr>
                <w:ilvl w:val="1"/>
                <w:numId w:val="16"/>
              </w:numPr>
              <w:spacing w:after="0" w:line="240" w:lineRule="auto"/>
              <w:rPr>
                <w:rFonts w:ascii="Bembo Std" w:hAnsi="Bembo Std" w:cs="Times New Roman"/>
              </w:rPr>
            </w:pP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Ejecutivo N° 57 julio de 2003 Reglamento para el establecimiento y manejo de zoocriaderos de especies de vida silvestre</w:t>
            </w:r>
          </w:p>
          <w:p w:rsidR="007E3278" w:rsidRPr="00144F62" w:rsidRDefault="00C22761">
            <w:pPr>
              <w:pStyle w:val="Prrafodelista"/>
              <w:numPr>
                <w:ilvl w:val="1"/>
                <w:numId w:val="16"/>
              </w:numPr>
              <w:spacing w:after="0" w:line="240" w:lineRule="auto"/>
              <w:rPr>
                <w:rFonts w:ascii="Bembo Std" w:hAnsi="Bembo Std" w:cs="Times New Roman"/>
              </w:rPr>
            </w:pPr>
            <w:r w:rsidRPr="00144F62">
              <w:rPr>
                <w:rFonts w:ascii="Bembo Std" w:hAnsi="Bembo Std" w:cs="Times New Roman"/>
              </w:rPr>
              <w:t>Decreto N° 35 Reglamento Especial para Regular el Comercio Internacional de Especies Amenazadas de Fauna y Flora Silvestres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rsidP="007242AB">
            <w:pPr>
              <w:spacing w:after="0" w:line="240" w:lineRule="auto"/>
              <w:jc w:val="center"/>
              <w:rPr>
                <w:rFonts w:ascii="Bembo Std" w:hAnsi="Bembo Std" w:cs="Times New Roman"/>
              </w:rPr>
            </w:pPr>
            <w:r w:rsidRPr="00144F62">
              <w:rPr>
                <w:rFonts w:ascii="Bembo Std" w:hAnsi="Bembo Std" w:cs="Times New Roman"/>
              </w:rPr>
              <w:t xml:space="preserve">3.4  Estructura </w:t>
            </w:r>
            <w:r w:rsidR="007242AB">
              <w:rPr>
                <w:rFonts w:ascii="Bembo Std" w:hAnsi="Bembo Std" w:cs="Times New Roman"/>
              </w:rPr>
              <w:t>A</w:t>
            </w:r>
            <w:r w:rsidRPr="00144F62">
              <w:rPr>
                <w:rFonts w:ascii="Bembo Std" w:hAnsi="Bembo Std" w:cs="Times New Roman"/>
              </w:rPr>
              <w:t xml:space="preserve">dministrativa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center"/>
              <w:rPr>
                <w:rFonts w:ascii="Bembo Std" w:hAnsi="Bembo Std" w:cs="Times New Roman"/>
              </w:rPr>
            </w:pPr>
          </w:p>
          <w:p w:rsidR="007E3278" w:rsidRPr="00144F62" w:rsidRDefault="00C22761" w:rsidP="00EA52D8">
            <w:pPr>
              <w:spacing w:after="0" w:line="240" w:lineRule="auto"/>
              <w:jc w:val="center"/>
              <w:rPr>
                <w:rFonts w:ascii="Bembo Std" w:hAnsi="Bembo Std" w:cs="Times New Roman"/>
              </w:rPr>
            </w:pPr>
            <w:r w:rsidRPr="00144F62">
              <w:rPr>
                <w:rFonts w:ascii="Bembo Std" w:hAnsi="Bembo Std" w:cs="Times New Roman"/>
              </w:rPr>
              <w:t xml:space="preserve">Organigrama </w:t>
            </w:r>
          </w:p>
          <w:p w:rsidR="007E3278" w:rsidRDefault="00C22761" w:rsidP="00EA52D8">
            <w:pPr>
              <w:spacing w:after="0" w:line="240" w:lineRule="auto"/>
              <w:jc w:val="center"/>
              <w:rPr>
                <w:rFonts w:ascii="Bembo Std" w:hAnsi="Bembo Std" w:cs="Times New Roman"/>
              </w:rPr>
            </w:pPr>
            <w:r w:rsidRPr="00144F62">
              <w:rPr>
                <w:rFonts w:ascii="Bembo Std" w:hAnsi="Bembo Std" w:cs="Times New Roman"/>
              </w:rPr>
              <w:t>(Ver en anexo)</w:t>
            </w:r>
          </w:p>
          <w:p w:rsidR="008835C2" w:rsidRPr="00144F62" w:rsidRDefault="008835C2" w:rsidP="00EA52D8">
            <w:pPr>
              <w:spacing w:after="0" w:line="240" w:lineRule="auto"/>
              <w:jc w:val="center"/>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lastRenderedPageBreak/>
              <w:t>3.5       Gestión de documentos y Política de ingresos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42AB" w:rsidRDefault="007242AB">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El  Sistema Institucional de Archivo del MAG será aplicado en todos los archivos activos ubicados en las diferentes dependencias operativas y administrativas, los que se denominarán Archivos de Gestión, Archivos Periféricos el cual al transferir sus documentos de forma organizada conformaran el  Archivo Central. </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Cada acción de transferencia será coordinada y supervisada para implementar dinámicas de trabajo eficientes que faciliten la recuperación de los documentos.</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Los ingresos de documentos se efectúan por generación propia y transferencia a depósito central.</w:t>
            </w: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3.6  </w:t>
            </w:r>
          </w:p>
          <w:p w:rsidR="007E3278" w:rsidRPr="00144F62" w:rsidRDefault="00C22761">
            <w:pPr>
              <w:spacing w:after="0" w:line="240" w:lineRule="auto"/>
              <w:rPr>
                <w:rFonts w:ascii="Bembo Std" w:hAnsi="Bembo Std" w:cs="Times New Roman"/>
              </w:rPr>
            </w:pPr>
            <w:r w:rsidRPr="00144F62">
              <w:rPr>
                <w:rFonts w:ascii="Bembo Std" w:hAnsi="Bembo Std" w:cs="Times New Roman"/>
              </w:rPr>
              <w:t>Edificio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rsidP="00EA52D8">
            <w:pPr>
              <w:spacing w:after="0" w:line="240" w:lineRule="auto"/>
              <w:jc w:val="both"/>
              <w:rPr>
                <w:rFonts w:ascii="Bembo Std" w:hAnsi="Bembo Std" w:cs="Times New Roman"/>
              </w:rPr>
            </w:pPr>
          </w:p>
          <w:p w:rsidR="00EA52D8" w:rsidRPr="00144F62" w:rsidRDefault="00C22761" w:rsidP="00EA52D8">
            <w:pPr>
              <w:spacing w:after="0" w:line="240" w:lineRule="auto"/>
              <w:jc w:val="both"/>
              <w:rPr>
                <w:rFonts w:ascii="Bembo Std" w:hAnsi="Bembo Std" w:cs="Times New Roman"/>
              </w:rPr>
            </w:pPr>
            <w:r w:rsidRPr="00144F62">
              <w:rPr>
                <w:rFonts w:ascii="Bembo Std" w:hAnsi="Bembo Std" w:cs="Times New Roman"/>
              </w:rPr>
              <w:t xml:space="preserve">En 1996 se iniciaron los trabajos de construcción y el día viernes 19 de diciembre de 1997 fue la inauguración de las nuevas instalaciones del MAG que consta de cinco edificios y amplios parqueos, que fueron construidos por la empresa </w:t>
            </w:r>
          </w:p>
          <w:p w:rsidR="007E3278" w:rsidRPr="00144F62" w:rsidRDefault="00EA52D8" w:rsidP="00EA52D8">
            <w:pPr>
              <w:spacing w:after="0" w:line="240" w:lineRule="auto"/>
              <w:jc w:val="both"/>
              <w:rPr>
                <w:rFonts w:ascii="Bembo Std" w:hAnsi="Bembo Std" w:cs="Times New Roman"/>
              </w:rPr>
            </w:pPr>
            <w:r w:rsidRPr="00144F62">
              <w:rPr>
                <w:rFonts w:ascii="Bembo Std" w:hAnsi="Bembo Std" w:cs="Times New Roman"/>
              </w:rPr>
              <w:br/>
            </w:r>
            <w:r w:rsidR="00C22761" w:rsidRPr="00144F62">
              <w:rPr>
                <w:rFonts w:ascii="Bembo Std" w:hAnsi="Bembo Std" w:cs="Times New Roman"/>
              </w:rPr>
              <w:t>CONINCA S.A. de C.V., supervisada por C.P.K. consultores C.A. a través del contrato 6/95 BIRF, a un costo de ¢48</w:t>
            </w:r>
            <w:r w:rsidRPr="00144F62">
              <w:rPr>
                <w:rFonts w:ascii="Bembo Std" w:hAnsi="Bembo Std" w:cs="Times New Roman"/>
              </w:rPr>
              <w:t>, 135,786.84</w:t>
            </w:r>
            <w:r w:rsidR="00C22761" w:rsidRPr="00144F62">
              <w:rPr>
                <w:rFonts w:ascii="Bembo Std" w:hAnsi="Bembo Std" w:cs="Times New Roman"/>
              </w:rPr>
              <w:t>, cuando era el Ministro y la Viceministra el ingeniero Ricardo Quiñones Ávila y la licenciada Vilma Hernández de Calderón respectivamente, estas instalaciones están ubicadas al final de la primera avenida norte 13 calle oriente y avenida Manual Gallardo en Santa Tecla en el departamento de La Libertad.</w:t>
            </w:r>
          </w:p>
          <w:p w:rsidR="00EA52D8" w:rsidRPr="00144F62" w:rsidRDefault="00EA52D8" w:rsidP="00EA52D8">
            <w:pPr>
              <w:spacing w:after="0" w:line="240" w:lineRule="auto"/>
              <w:jc w:val="both"/>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3.7  </w:t>
            </w:r>
          </w:p>
          <w:p w:rsidR="007E3278" w:rsidRPr="00144F62" w:rsidRDefault="00C22761">
            <w:pPr>
              <w:spacing w:after="0" w:line="240" w:lineRule="auto"/>
              <w:rPr>
                <w:rFonts w:ascii="Bembo Std" w:hAnsi="Bembo Std" w:cs="Times New Roman"/>
              </w:rPr>
            </w:pPr>
            <w:r w:rsidRPr="00144F62">
              <w:rPr>
                <w:rFonts w:ascii="Bembo Std" w:hAnsi="Bembo Std" w:cs="Times New Roman"/>
              </w:rPr>
              <w:t>Secciones y colecciones custodiadas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El archivo está estructurado en 2 secciones con un volumen aproximado de 190.5 metros lineales de documentos cuyas fechas extremas de la documentación son desde 1989 hasta 2015.</w:t>
            </w: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Esta información está clasificada en orden alfabético por asuntos</w:t>
            </w:r>
          </w:p>
          <w:p w:rsidR="00EA52D8" w:rsidRPr="00144F62" w:rsidRDefault="00EA52D8">
            <w:pPr>
              <w:spacing w:after="0" w:line="240" w:lineRule="auto"/>
              <w:rPr>
                <w:rFonts w:ascii="Bembo Std" w:hAnsi="Bembo Std" w:cs="Times New Roman"/>
              </w:rPr>
            </w:pPr>
          </w:p>
          <w:tbl>
            <w:tblPr>
              <w:tblW w:w="7222" w:type="dxa"/>
              <w:tblInd w:w="3" w:type="dxa"/>
              <w:tblLook w:val="00A0"/>
            </w:tblPr>
            <w:tblGrid>
              <w:gridCol w:w="2407"/>
              <w:gridCol w:w="2407"/>
              <w:gridCol w:w="2408"/>
            </w:tblGrid>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Secciones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Fechas</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Volumen</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Diarios oficiales</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1952 - 2015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20 metros lineales</w:t>
                  </w:r>
                </w:p>
              </w:tc>
            </w:tr>
            <w:tr w:rsidR="007E3278" w:rsidRPr="00144F62">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Correspondencia</w:t>
                  </w:r>
                </w:p>
              </w:tc>
              <w:tc>
                <w:tcPr>
                  <w:tcW w:w="240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1989 - 2015</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center"/>
                    <w:rPr>
                      <w:rFonts w:ascii="Bembo Std" w:hAnsi="Bembo Std" w:cs="Times New Roman"/>
                    </w:rPr>
                  </w:pPr>
                  <w:r w:rsidRPr="00144F62">
                    <w:rPr>
                      <w:rFonts w:ascii="Bembo Std" w:hAnsi="Bembo Std" w:cs="Times New Roman"/>
                    </w:rPr>
                    <w:t>170.5 metros lineales</w:t>
                  </w:r>
                </w:p>
              </w:tc>
            </w:tr>
          </w:tbl>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En el cuadro de clasificación se muestra la correspondencia de los diferentes sub fondos del MAG de los años 2014 y 2015</w:t>
            </w:r>
          </w:p>
          <w:p w:rsidR="007E3278" w:rsidRPr="00144F62" w:rsidRDefault="007E327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3.8 </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Instrumentos de descripción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guía del archivo general del MAG (2016) Santa Tecla 2016.</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catálogo documental (1989 -2016)</w:t>
            </w:r>
          </w:p>
          <w:p w:rsidR="009C58D4" w:rsidRDefault="009C58D4" w:rsidP="009C58D4">
            <w:pPr>
              <w:pStyle w:val="Prrafodelista"/>
              <w:spacing w:after="0" w:line="240" w:lineRule="auto"/>
              <w:rPr>
                <w:rFonts w:ascii="Bembo Std" w:hAnsi="Bembo Std" w:cs="Times New Roman"/>
              </w:rPr>
            </w:pPr>
          </w:p>
          <w:p w:rsidR="003019D2" w:rsidRDefault="003019D2" w:rsidP="009C58D4">
            <w:pPr>
              <w:pStyle w:val="Prrafodelista"/>
              <w:spacing w:after="0" w:line="240" w:lineRule="auto"/>
              <w:rPr>
                <w:rFonts w:ascii="Bembo Std" w:hAnsi="Bembo Std" w:cs="Times New Roman"/>
              </w:rPr>
            </w:pPr>
          </w:p>
          <w:p w:rsidR="003019D2" w:rsidRPr="00144F62" w:rsidRDefault="003019D2"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Archivo Central del MAG, inventarios de documentos de diferentes áreas, departamentos u oficinas.</w:t>
            </w:r>
          </w:p>
          <w:p w:rsidR="009C58D4" w:rsidRPr="00144F62" w:rsidRDefault="009C58D4" w:rsidP="009C58D4">
            <w:pPr>
              <w:pStyle w:val="Prrafodelista"/>
              <w:spacing w:after="0" w:line="240" w:lineRule="auto"/>
              <w:rPr>
                <w:rFonts w:ascii="Bembo Std" w:hAnsi="Bembo Std" w:cs="Times New Roman"/>
              </w:rPr>
            </w:pPr>
          </w:p>
          <w:p w:rsidR="007E3278" w:rsidRPr="00144F62" w:rsidRDefault="00C22761">
            <w:pPr>
              <w:pStyle w:val="Prrafodelista"/>
              <w:numPr>
                <w:ilvl w:val="0"/>
                <w:numId w:val="18"/>
              </w:numPr>
              <w:spacing w:after="0" w:line="240" w:lineRule="auto"/>
              <w:rPr>
                <w:rFonts w:ascii="Bembo Std" w:hAnsi="Bembo Std" w:cs="Times New Roman"/>
              </w:rPr>
            </w:pPr>
            <w:r w:rsidRPr="00144F62">
              <w:rPr>
                <w:rFonts w:ascii="Bembo Std" w:hAnsi="Bembo Std" w:cs="Times New Roman"/>
              </w:rPr>
              <w:t>Cuadro de Clasificación del MAG. Y Organigrama (ver en anexo)</w:t>
            </w:r>
          </w:p>
          <w:p w:rsidR="009C58D4" w:rsidRPr="00144F62" w:rsidRDefault="009C58D4">
            <w:pPr>
              <w:spacing w:after="0" w:line="240" w:lineRule="auto"/>
              <w:rPr>
                <w:rFonts w:ascii="Bembo Std" w:hAnsi="Bembo Std" w:cs="Times New Roman"/>
              </w:rPr>
            </w:pPr>
          </w:p>
        </w:tc>
      </w:tr>
      <w:tr w:rsidR="007E3278" w:rsidRPr="00144F62" w:rsidTr="00DD0C45">
        <w:tc>
          <w:tcPr>
            <w:tcW w:w="180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lastRenderedPageBreak/>
              <w:t>4</w:t>
            </w:r>
          </w:p>
        </w:tc>
        <w:tc>
          <w:tcPr>
            <w:tcW w:w="74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ÁREA DE ACCESO</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4.1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Horarios de apertura</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Archivo Central: </w:t>
            </w:r>
          </w:p>
          <w:p w:rsidR="007E3278" w:rsidRPr="00144F62" w:rsidRDefault="00C22761">
            <w:pPr>
              <w:spacing w:after="0" w:line="240" w:lineRule="auto"/>
              <w:rPr>
                <w:rFonts w:ascii="Bembo Std" w:hAnsi="Bembo Std" w:cs="Times New Roman"/>
              </w:rPr>
            </w:pPr>
            <w:r w:rsidRPr="00144F62">
              <w:rPr>
                <w:rFonts w:ascii="Bembo Std" w:hAnsi="Bembo Std" w:cs="Times New Roman"/>
              </w:rPr>
              <w:t>Lunes a Viernes de 7:30 a.m. a 12:00 m. y 12:40 p.m. a 3:30 p.m.</w:t>
            </w:r>
          </w:p>
          <w:p w:rsidR="00EA52D8" w:rsidRPr="00144F62" w:rsidRDefault="00EA52D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Cerrado: Sábados y Domingos </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Días de asueto y vacaciones </w:t>
            </w:r>
          </w:p>
          <w:p w:rsidR="007E3278" w:rsidRPr="00144F62" w:rsidRDefault="007E3278">
            <w:pPr>
              <w:spacing w:after="0" w:line="240" w:lineRule="auto"/>
              <w:rPr>
                <w:rFonts w:ascii="Bembo Std" w:hAnsi="Bembo Std" w:cs="Times New Roman"/>
              </w:rPr>
            </w:pPr>
          </w:p>
          <w:p w:rsidR="00EA52D8" w:rsidRPr="00144F62" w:rsidRDefault="00EA52D8">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pPr>
              <w:spacing w:after="0" w:line="240" w:lineRule="auto"/>
              <w:rPr>
                <w:rFonts w:ascii="Bembo Std" w:hAnsi="Bembo Std" w:cs="Times New Roman"/>
              </w:rPr>
            </w:pPr>
            <w:r w:rsidRPr="00144F62">
              <w:rPr>
                <w:rFonts w:ascii="Bembo Std" w:hAnsi="Bembo Std" w:cs="Times New Roman"/>
              </w:rPr>
              <w:t xml:space="preserve">4.2  </w:t>
            </w:r>
          </w:p>
          <w:p w:rsidR="007E3278" w:rsidRPr="00144F62" w:rsidRDefault="00C22761">
            <w:pPr>
              <w:spacing w:after="0" w:line="240" w:lineRule="auto"/>
              <w:rPr>
                <w:rFonts w:ascii="Bembo Std" w:hAnsi="Bembo Std" w:cs="Times New Roman"/>
              </w:rPr>
            </w:pPr>
            <w:r w:rsidRPr="00144F62">
              <w:rPr>
                <w:rFonts w:ascii="Bembo Std" w:hAnsi="Bembo Std" w:cs="Times New Roman"/>
              </w:rPr>
              <w:t>Condiciones y requisito para el uso y el acceso</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2D8" w:rsidRPr="00144F62" w:rsidRDefault="00EA52D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La solicitud de Información se presenta a la Oficial de Información y Respuesta, en dicha solicitud se indica qué tipo de información se solicita. </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Posteriormente el Oficial de información gestiona internamente con las diferentes instancias, dicha petición.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acceso a la información es libre y gratuito para todo ciudadano previo presentación del Documento Único de Identidad Personal (DUI) o pasaporte, carné de minoridad, carnet de residencia en el caso de usuarios extranjeros que requieran información.</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Únicamente se requerirá autorización expresa del Oficial de Gestión Documental y Archivo a cargo  de la Unidad de Gestión Documental quien girara instrucciones al Archivo Central  para la consulta de:</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mal estado de conservación o en restauración.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-Documentación en proceso de clasificación y descripción.</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-Fondos especiales (sellos, mapas, planos, manuscritos y otros).</w:t>
            </w: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-Originales que están disponibles o copia digital.</w:t>
            </w:r>
          </w:p>
          <w:p w:rsidR="007E3278" w:rsidRPr="00144F62" w:rsidRDefault="007E3278">
            <w:pPr>
              <w:spacing w:after="0" w:line="240" w:lineRule="auto"/>
              <w:jc w:val="both"/>
              <w:rPr>
                <w:rFonts w:ascii="Bembo Std" w:hAnsi="Bembo Std" w:cs="Times New Roman"/>
              </w:rPr>
            </w:pPr>
          </w:p>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El investigador puede solicitar un máximo de tres unidades de instalación al mismo tiempo, excepto cajas, carpetas, legajos y materiales especiales, que se consultarán de uno en uno, podrá  efectuar nuevas peticiones a medida que se vayan devolviendo las unidades consultadas.</w:t>
            </w:r>
          </w:p>
          <w:p w:rsidR="007E3278" w:rsidRPr="00144F62" w:rsidRDefault="007E3278">
            <w:pPr>
              <w:spacing w:after="0" w:line="240" w:lineRule="auto"/>
              <w:jc w:val="both"/>
              <w:rPr>
                <w:rFonts w:ascii="Bembo Std" w:hAnsi="Bembo Std" w:cs="Times New Roman"/>
              </w:rPr>
            </w:pPr>
          </w:p>
        </w:tc>
      </w:tr>
      <w:tr w:rsidR="007E3278" w:rsidRPr="00144F62" w:rsidTr="007242AB">
        <w:trPr>
          <w:trHeight w:val="2088"/>
        </w:trPr>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04472A" w:rsidRDefault="0004472A" w:rsidP="0004472A">
            <w:pPr>
              <w:spacing w:after="0" w:line="240" w:lineRule="auto"/>
              <w:jc w:val="center"/>
              <w:rPr>
                <w:rFonts w:ascii="Bembo Std" w:hAnsi="Bembo Std" w:cs="Times New Roman"/>
              </w:rPr>
            </w:pPr>
          </w:p>
          <w:p w:rsidR="003019D2" w:rsidRDefault="00C22761" w:rsidP="003019D2">
            <w:pPr>
              <w:spacing w:after="0" w:line="240" w:lineRule="auto"/>
              <w:rPr>
                <w:rFonts w:ascii="Bembo Std" w:hAnsi="Bembo Std" w:cs="Times New Roman"/>
              </w:rPr>
            </w:pPr>
            <w:r w:rsidRPr="00144F62">
              <w:rPr>
                <w:rFonts w:ascii="Bembo Std" w:hAnsi="Bembo Std" w:cs="Times New Roman"/>
              </w:rPr>
              <w:t>4.3</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Accesibilidad</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7E3278">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La ubicación de la infraestructura de la Oficina de  Información y Respuesta de MAG  se encuentra en:</w:t>
            </w:r>
          </w:p>
          <w:p w:rsidR="009C58D4" w:rsidRPr="00144F62" w:rsidRDefault="009C58D4" w:rsidP="00FB44AB">
            <w:pPr>
              <w:spacing w:after="0" w:line="240" w:lineRule="auto"/>
              <w:rPr>
                <w:rFonts w:ascii="Bembo Std" w:hAnsi="Bembo Std" w:cs="Times New Roman"/>
              </w:rPr>
            </w:pPr>
          </w:p>
          <w:p w:rsidR="00FB44AB" w:rsidRPr="00144F62" w:rsidRDefault="00FB44AB" w:rsidP="009C58D4">
            <w:pPr>
              <w:spacing w:after="0"/>
              <w:rPr>
                <w:rFonts w:ascii="Bembo Std" w:hAnsi="Bembo Std" w:cs="Times New Roman"/>
              </w:rPr>
            </w:pPr>
            <w:r w:rsidRPr="00144F62">
              <w:rPr>
                <w:rFonts w:ascii="Bembo Std" w:hAnsi="Bembo Std" w:cs="Times New Roman"/>
              </w:rPr>
              <w:t>Final 1ª. Avenida Norte 13 calle oriente y  avenida Manual Gallardo. Santa Tecla, La Libertad. El Salvador.</w:t>
            </w:r>
          </w:p>
          <w:p w:rsidR="0073388A" w:rsidRDefault="0073388A" w:rsidP="0004472A">
            <w:pPr>
              <w:spacing w:after="0" w:line="240" w:lineRule="auto"/>
              <w:jc w:val="center"/>
              <w:rPr>
                <w:rFonts w:ascii="Bembo Std" w:hAnsi="Bembo Std" w:cs="Times New Roman"/>
                <w:b/>
              </w:rPr>
            </w:pPr>
          </w:p>
          <w:p w:rsidR="007E3278" w:rsidRPr="00144F62" w:rsidRDefault="00C22761" w:rsidP="0004472A">
            <w:pPr>
              <w:spacing w:after="0" w:line="240" w:lineRule="auto"/>
              <w:jc w:val="center"/>
              <w:rPr>
                <w:rFonts w:ascii="Bembo Std" w:hAnsi="Bembo Std" w:cs="Times New Roman"/>
                <w:b/>
              </w:rPr>
            </w:pPr>
            <w:r w:rsidRPr="00144F62">
              <w:rPr>
                <w:rFonts w:ascii="Bembo Std" w:hAnsi="Bembo Std" w:cs="Times New Roman"/>
                <w:b/>
              </w:rPr>
              <w:t>Croquis de Ubicación del MAG en Santa Tecla, La Libertad.</w:t>
            </w:r>
          </w:p>
          <w:p w:rsidR="009C58D4" w:rsidRPr="00144F62" w:rsidRDefault="009C58D4">
            <w:pPr>
              <w:spacing w:after="0" w:line="240" w:lineRule="auto"/>
              <w:rPr>
                <w:rFonts w:ascii="Bembo Std" w:hAnsi="Bembo Std" w:cs="Times New Roman"/>
                <w:b/>
              </w:rPr>
            </w:pPr>
          </w:p>
          <w:p w:rsidR="009C58D4" w:rsidRPr="00144F62" w:rsidRDefault="00DD0C45">
            <w:pPr>
              <w:spacing w:after="0" w:line="240" w:lineRule="auto"/>
              <w:rPr>
                <w:rFonts w:ascii="Bembo Std" w:hAnsi="Bembo Std" w:cs="Times New Roman"/>
                <w:b/>
              </w:rPr>
            </w:pPr>
            <w:r>
              <w:rPr>
                <w:rFonts w:ascii="Bembo Std" w:hAnsi="Bembo Std" w:cs="Times New Roman"/>
                <w:b/>
                <w:noProof/>
                <w:lang w:eastAsia="es-SV"/>
              </w:rPr>
              <w:drawing>
                <wp:anchor distT="0" distB="0" distL="114300" distR="114300" simplePos="0" relativeHeight="251659776" behindDoc="0" locked="0" layoutInCell="1" allowOverlap="1">
                  <wp:simplePos x="0" y="0"/>
                  <wp:positionH relativeFrom="column">
                    <wp:posOffset>16510</wp:posOffset>
                  </wp:positionH>
                  <wp:positionV relativeFrom="paragraph">
                    <wp:posOffset>81280</wp:posOffset>
                  </wp:positionV>
                  <wp:extent cx="4572000" cy="4257675"/>
                  <wp:effectExtent l="19050" t="0" r="0" b="0"/>
                  <wp:wrapNone/>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1"/>
                          <a:srcRect l="38237" t="12875" r="2038" b="10305"/>
                          <a:stretch>
                            <a:fillRect/>
                          </a:stretch>
                        </pic:blipFill>
                        <pic:spPr bwMode="auto">
                          <a:xfrm>
                            <a:off x="0" y="0"/>
                            <a:ext cx="4572000" cy="4257675"/>
                          </a:xfrm>
                          <a:prstGeom prst="rect">
                            <a:avLst/>
                          </a:prstGeom>
                        </pic:spPr>
                      </pic:pic>
                    </a:graphicData>
                  </a:graphic>
                </wp:anchor>
              </w:drawing>
            </w: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9C58D4" w:rsidRPr="00144F62" w:rsidRDefault="009C58D4">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Pr="00144F62" w:rsidRDefault="00EA52D8">
            <w:pPr>
              <w:spacing w:after="0" w:line="240" w:lineRule="auto"/>
              <w:rPr>
                <w:rFonts w:ascii="Bembo Std" w:hAnsi="Bembo Std" w:cs="Times New Roman"/>
                <w:b/>
              </w:rPr>
            </w:pPr>
          </w:p>
          <w:p w:rsidR="00EA52D8" w:rsidRDefault="00EA52D8">
            <w:pPr>
              <w:spacing w:after="0" w:line="240" w:lineRule="auto"/>
              <w:rPr>
                <w:rFonts w:ascii="Bembo Std" w:hAnsi="Bembo Std" w:cs="Times New Roman"/>
                <w:b/>
              </w:rPr>
            </w:pPr>
          </w:p>
          <w:p w:rsidR="0073388A" w:rsidRDefault="0073388A">
            <w:pPr>
              <w:spacing w:after="0" w:line="240" w:lineRule="auto"/>
              <w:rPr>
                <w:rFonts w:ascii="Bembo Std" w:hAnsi="Bembo Std" w:cs="Times New Roman"/>
                <w:b/>
              </w:rPr>
            </w:pPr>
          </w:p>
          <w:p w:rsidR="0073388A" w:rsidRDefault="0073388A">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3019D2" w:rsidRDefault="003019D2">
            <w:pPr>
              <w:spacing w:after="0" w:line="240" w:lineRule="auto"/>
              <w:rPr>
                <w:rFonts w:ascii="Bembo Std" w:hAnsi="Bembo Std" w:cs="Times New Roman"/>
                <w:b/>
              </w:rPr>
            </w:pPr>
          </w:p>
          <w:p w:rsidR="0073388A" w:rsidRPr="00144F62" w:rsidRDefault="0073388A">
            <w:pPr>
              <w:spacing w:after="0" w:line="240" w:lineRule="auto"/>
              <w:rPr>
                <w:rFonts w:ascii="Bembo Std" w:hAnsi="Bembo Std" w:cs="Times New Roman"/>
                <w:b/>
              </w:rPr>
            </w:pPr>
          </w:p>
          <w:tbl>
            <w:tblPr>
              <w:tblpPr w:leftFromText="141" w:rightFromText="141" w:vertAnchor="text" w:horzAnchor="margin" w:tblpY="-264"/>
              <w:tblOverlap w:val="never"/>
              <w:tblW w:w="7080" w:type="dxa"/>
              <w:tblCellMar>
                <w:left w:w="70" w:type="dxa"/>
                <w:right w:w="70" w:type="dxa"/>
              </w:tblCellMar>
              <w:tblLook w:val="0000"/>
            </w:tblPr>
            <w:tblGrid>
              <w:gridCol w:w="1683"/>
              <w:gridCol w:w="5397"/>
            </w:tblGrid>
            <w:tr w:rsidR="003019D2" w:rsidRPr="00144F62" w:rsidTr="003019D2">
              <w:trPr>
                <w:trHeight w:val="30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lang w:eastAsia="es-SV"/>
                    </w:rPr>
                  </w:pPr>
                  <w:r w:rsidRPr="0073388A">
                    <w:rPr>
                      <w:rFonts w:ascii="Bembo Std" w:hAnsi="Bembo Std" w:cs="Times New Roman"/>
                      <w:b/>
                      <w:noProof/>
                      <w:lang w:eastAsia="es-SV"/>
                    </w:rPr>
                    <w:drawing>
                      <wp:inline distT="0" distB="0" distL="0" distR="0">
                        <wp:extent cx="723900" cy="723900"/>
                        <wp:effectExtent l="0" t="0" r="0" b="0"/>
                        <wp:docPr id="8" name="Imagen 13" descr="Image result for señal parada d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Image result for señal parada de bus"/>
                                <pic:cNvPicPr>
                                  <a:picLocks noChangeAspect="1" noChangeArrowheads="1"/>
                                </pic:cNvPicPr>
                              </pic:nvPicPr>
                              <pic:blipFill>
                                <a:blip r:embed="rId12"/>
                                <a:stretch>
                                  <a:fillRect/>
                                </a:stretch>
                              </pic:blipFill>
                              <pic:spPr bwMode="auto">
                                <a:xfrm>
                                  <a:off x="0" y="0"/>
                                  <a:ext cx="723900" cy="723900"/>
                                </a:xfrm>
                                <a:prstGeom prst="rect">
                                  <a:avLst/>
                                </a:prstGeom>
                              </pic:spPr>
                            </pic:pic>
                          </a:graphicData>
                        </a:graphic>
                      </wp:inline>
                    </w:drawing>
                  </w: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p>
                <w:p w:rsidR="003019D2" w:rsidRPr="00144F62" w:rsidRDefault="003019D2" w:rsidP="003019D2">
                  <w:pPr>
                    <w:spacing w:after="0" w:line="240" w:lineRule="auto"/>
                    <w:ind w:left="48"/>
                    <w:rPr>
                      <w:rFonts w:ascii="Bembo Std" w:hAnsi="Bembo Std" w:cs="Times New Roman"/>
                    </w:rPr>
                  </w:pPr>
                  <w:r w:rsidRPr="00144F62">
                    <w:rPr>
                      <w:rFonts w:ascii="Bembo Std" w:hAnsi="Bembo Std" w:cs="Times New Roman"/>
                    </w:rPr>
                    <w:t>Se cuenta con accesibilidad para discapacitados.</w:t>
                  </w:r>
                </w:p>
              </w:tc>
            </w:tr>
          </w:tbl>
          <w:p w:rsidR="003019D2" w:rsidRDefault="003019D2" w:rsidP="0004472A">
            <w:pPr>
              <w:spacing w:after="0" w:line="240" w:lineRule="auto"/>
              <w:jc w:val="center"/>
              <w:rPr>
                <w:rFonts w:ascii="Bembo Std" w:hAnsi="Bembo Std" w:cs="Times New Roman"/>
                <w:b/>
              </w:rPr>
            </w:pPr>
          </w:p>
          <w:p w:rsidR="003019D2" w:rsidRDefault="003019D2" w:rsidP="0004472A">
            <w:pPr>
              <w:spacing w:after="0" w:line="240" w:lineRule="auto"/>
              <w:jc w:val="center"/>
              <w:rPr>
                <w:rFonts w:ascii="Bembo Std" w:hAnsi="Bembo Std" w:cs="Times New Roman"/>
                <w:b/>
              </w:rPr>
            </w:pPr>
          </w:p>
          <w:p w:rsidR="00EA52D8" w:rsidRPr="00144F62" w:rsidRDefault="00EA52D8" w:rsidP="0004472A">
            <w:pPr>
              <w:spacing w:after="0" w:line="240" w:lineRule="auto"/>
              <w:jc w:val="center"/>
              <w:rPr>
                <w:rFonts w:ascii="Bembo Std" w:hAnsi="Bembo Std" w:cs="Times New Roman"/>
                <w:b/>
              </w:rPr>
            </w:pPr>
            <w:r w:rsidRPr="00144F62">
              <w:rPr>
                <w:rFonts w:ascii="Bembo Std" w:hAnsi="Bembo Std" w:cs="Times New Roman"/>
                <w:b/>
              </w:rPr>
              <w:t>Para de buses de transporte público.</w:t>
            </w:r>
          </w:p>
          <w:p w:rsidR="00EA52D8" w:rsidRPr="00144F62" w:rsidRDefault="00EA52D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tbl>
            <w:tblPr>
              <w:tblW w:w="7080" w:type="dxa"/>
              <w:tblCellMar>
                <w:left w:w="70" w:type="dxa"/>
                <w:right w:w="70" w:type="dxa"/>
              </w:tblCellMar>
              <w:tblLook w:val="0000"/>
            </w:tblPr>
            <w:tblGrid>
              <w:gridCol w:w="1683"/>
              <w:gridCol w:w="5397"/>
            </w:tblGrid>
            <w:tr w:rsidR="007E3278" w:rsidRPr="00144F62" w:rsidTr="0004472A">
              <w:trPr>
                <w:trHeight w:val="124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ind w:left="48"/>
                    <w:rPr>
                      <w:rFonts w:ascii="Bembo Std" w:hAnsi="Bembo Std" w:cs="Times New Roman"/>
                    </w:rPr>
                  </w:pPr>
                  <w:r w:rsidRPr="00144F62">
                    <w:rPr>
                      <w:rFonts w:ascii="Bembo Std" w:hAnsi="Bembo Std"/>
                      <w:noProof/>
                      <w:lang w:eastAsia="es-SV"/>
                    </w:rPr>
                    <w:drawing>
                      <wp:inline distT="0" distB="6350" distL="0" distR="0">
                        <wp:extent cx="729615" cy="698500"/>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2"/>
                                <pic:cNvPicPr>
                                  <a:picLocks noChangeAspect="1" noChangeArrowheads="1"/>
                                </pic:cNvPicPr>
                              </pic:nvPicPr>
                              <pic:blipFill>
                                <a:blip r:embed="rId13" cstate="print"/>
                                <a:srcRect l="16292" t="30575" r="51590" b="14727"/>
                                <a:stretch>
                                  <a:fillRect/>
                                </a:stretch>
                              </pic:blipFill>
                              <pic:spPr bwMode="auto">
                                <a:xfrm>
                                  <a:off x="0" y="0"/>
                                  <a:ext cx="729615" cy="698500"/>
                                </a:xfrm>
                                <a:prstGeom prst="rect">
                                  <a:avLst/>
                                </a:prstGeom>
                              </pic:spPr>
                            </pic:pic>
                          </a:graphicData>
                        </a:graphic>
                      </wp:inline>
                    </w:drawing>
                  </w:r>
                </w:p>
                <w:p w:rsidR="007E3278" w:rsidRPr="00144F62" w:rsidRDefault="007E3278">
                  <w:pPr>
                    <w:spacing w:after="0" w:line="240" w:lineRule="auto"/>
                    <w:ind w:left="48"/>
                    <w:rPr>
                      <w:rFonts w:ascii="Bembo Std" w:hAnsi="Bembo Std" w:cs="Times New Roman"/>
                    </w:rPr>
                  </w:pPr>
                </w:p>
              </w:tc>
              <w:tc>
                <w:tcPr>
                  <w:tcW w:w="5397" w:type="dxa"/>
                  <w:tcBorders>
                    <w:top w:val="single" w:sz="4" w:space="0" w:color="000000"/>
                    <w:left w:val="single" w:sz="4" w:space="0" w:color="000000"/>
                    <w:bottom w:val="single" w:sz="4" w:space="0" w:color="000000"/>
                    <w:right w:val="single" w:sz="4" w:space="0" w:color="000000"/>
                  </w:tcBorders>
                  <w:shd w:val="clear" w:color="auto" w:fill="auto"/>
                </w:tcPr>
                <w:p w:rsidR="007E3278" w:rsidRPr="00144F62" w:rsidRDefault="00C22761">
                  <w:pPr>
                    <w:spacing w:after="0" w:line="240" w:lineRule="auto"/>
                    <w:jc w:val="both"/>
                    <w:rPr>
                      <w:rFonts w:ascii="Bembo Std" w:hAnsi="Bembo Std" w:cs="Times New Roman"/>
                    </w:rPr>
                  </w:pPr>
                  <w:r w:rsidRPr="00144F62">
                    <w:rPr>
                      <w:rFonts w:ascii="Bembo Std" w:hAnsi="Bembo Std" w:cs="Times New Roman"/>
                    </w:rPr>
                    <w:t xml:space="preserve">Para quienes hacen uso del transporte colectivo pueden viajar en la ruta de microbuses 42B que hace su parada frente a la caseta de entrada de las instalaciones y si se transporta en carro particular pueden utilizar los estacionamientos para vehículos de la institución. </w:t>
                  </w:r>
                </w:p>
                <w:p w:rsidR="007E3278" w:rsidRPr="00144F62" w:rsidRDefault="007E3278">
                  <w:pPr>
                    <w:spacing w:after="0" w:line="240" w:lineRule="auto"/>
                    <w:ind w:left="48"/>
                    <w:rPr>
                      <w:rFonts w:ascii="Bembo Std" w:hAnsi="Bembo Std" w:cs="Times New Roman"/>
                    </w:rPr>
                  </w:pPr>
                </w:p>
              </w:tc>
            </w:tr>
          </w:tbl>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noProof/>
                <w:lang w:eastAsia="es-SV"/>
              </w:rPr>
              <w:drawing>
                <wp:anchor distT="0" distB="0" distL="0" distR="0" simplePos="0" relativeHeight="251657728" behindDoc="0" locked="0" layoutInCell="1" allowOverlap="1">
                  <wp:simplePos x="0" y="0"/>
                  <wp:positionH relativeFrom="column">
                    <wp:posOffset>2223770</wp:posOffset>
                  </wp:positionH>
                  <wp:positionV relativeFrom="paragraph">
                    <wp:posOffset>1979295</wp:posOffset>
                  </wp:positionV>
                  <wp:extent cx="207010" cy="19812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4" cstate="print"/>
                          <a:srcRect l="16292" t="30575" r="51590" b="14727"/>
                          <a:stretch>
                            <a:fillRect/>
                          </a:stretch>
                        </pic:blipFill>
                        <pic:spPr bwMode="auto">
                          <a:xfrm>
                            <a:off x="0" y="0"/>
                            <a:ext cx="207010" cy="198120"/>
                          </a:xfrm>
                          <a:prstGeom prst="rect">
                            <a:avLst/>
                          </a:prstGeom>
                        </pic:spPr>
                      </pic:pic>
                    </a:graphicData>
                  </a:graphic>
                </wp:anchor>
              </w:drawing>
            </w:r>
            <w:r w:rsidRPr="00144F62">
              <w:rPr>
                <w:rFonts w:ascii="Bembo Std" w:hAnsi="Bembo Std"/>
                <w:noProof/>
                <w:lang w:eastAsia="es-SV"/>
              </w:rPr>
              <w:drawing>
                <wp:inline distT="0" distB="3810" distL="0" distR="0">
                  <wp:extent cx="4495800" cy="4657725"/>
                  <wp:effectExtent l="1905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5"/>
                          <a:srcRect l="25566" t="7012" r="7337" b="20354"/>
                          <a:stretch>
                            <a:fillRect/>
                          </a:stretch>
                        </pic:blipFill>
                        <pic:spPr bwMode="auto">
                          <a:xfrm>
                            <a:off x="0" y="0"/>
                            <a:ext cx="4495800" cy="4657725"/>
                          </a:xfrm>
                          <a:prstGeom prst="rect">
                            <a:avLst/>
                          </a:prstGeom>
                        </pic:spPr>
                      </pic:pic>
                    </a:graphicData>
                  </a:graphic>
                </wp:inline>
              </w:drawing>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9C58D4" w:rsidRPr="00144F62" w:rsidRDefault="009C58D4">
            <w:pPr>
              <w:spacing w:after="0" w:line="240" w:lineRule="auto"/>
              <w:rPr>
                <w:rFonts w:ascii="Bembo Std" w:hAnsi="Bembo Std" w:cs="Times New Roman"/>
                <w:b/>
              </w:rPr>
            </w:pPr>
          </w:p>
          <w:p w:rsidR="007E3278" w:rsidRPr="00144F62" w:rsidRDefault="00C22761" w:rsidP="00144F62">
            <w:pPr>
              <w:spacing w:after="0" w:line="240" w:lineRule="auto"/>
              <w:jc w:val="center"/>
              <w:rPr>
                <w:rFonts w:ascii="Bembo Std" w:hAnsi="Bembo Std" w:cs="Times New Roman"/>
                <w:b/>
              </w:rPr>
            </w:pPr>
            <w:r w:rsidRPr="00144F62">
              <w:rPr>
                <w:rFonts w:ascii="Bembo Std" w:hAnsi="Bembo Std" w:cs="Times New Roman"/>
                <w:b/>
              </w:rPr>
              <w:t>Sitio web de Ubicación de Información</w:t>
            </w: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Consulte en el sitio web  http: //www.mag.gob.sv.</w:t>
            </w: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Default="00402FD1">
            <w:pPr>
              <w:spacing w:after="0" w:line="240" w:lineRule="auto"/>
              <w:jc w:val="center"/>
              <w:rPr>
                <w:rFonts w:ascii="Bembo Std" w:hAnsi="Bembo Std"/>
                <w:noProof/>
                <w:lang w:eastAsia="es-SV"/>
              </w:rPr>
            </w:pPr>
            <w:r>
              <w:rPr>
                <w:rFonts w:ascii="Bembo Std" w:hAnsi="Bembo Std"/>
                <w:noProof/>
                <w:lang w:eastAsia="es-SV"/>
              </w:rPr>
              <w:drawing>
                <wp:anchor distT="0" distB="0" distL="114300" distR="114300" simplePos="0" relativeHeight="251662848" behindDoc="0" locked="0" layoutInCell="1" allowOverlap="1">
                  <wp:simplePos x="0" y="0"/>
                  <wp:positionH relativeFrom="column">
                    <wp:posOffset>-31115</wp:posOffset>
                  </wp:positionH>
                  <wp:positionV relativeFrom="paragraph">
                    <wp:posOffset>27940</wp:posOffset>
                  </wp:positionV>
                  <wp:extent cx="4619625" cy="4495800"/>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6916" b="4860"/>
                          <a:stretch>
                            <a:fillRect/>
                          </a:stretch>
                        </pic:blipFill>
                        <pic:spPr bwMode="auto">
                          <a:xfrm>
                            <a:off x="0" y="0"/>
                            <a:ext cx="4619625" cy="4495800"/>
                          </a:xfrm>
                          <a:prstGeom prst="rect">
                            <a:avLst/>
                          </a:prstGeom>
                          <a:noFill/>
                          <a:ln w="9525">
                            <a:noFill/>
                            <a:miter lim="800000"/>
                            <a:headEnd/>
                            <a:tailEnd/>
                          </a:ln>
                        </pic:spPr>
                      </pic:pic>
                    </a:graphicData>
                  </a:graphic>
                </wp:anchor>
              </w:drawing>
            </w: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Default="00402FD1">
            <w:pPr>
              <w:spacing w:after="0" w:line="240" w:lineRule="auto"/>
              <w:jc w:val="center"/>
              <w:rPr>
                <w:rFonts w:ascii="Bembo Std" w:hAnsi="Bembo Std"/>
                <w:noProof/>
                <w:lang w:eastAsia="es-SV"/>
              </w:rPr>
            </w:pPr>
          </w:p>
          <w:p w:rsidR="00402FD1" w:rsidRPr="00144F62" w:rsidRDefault="00402FD1">
            <w:pPr>
              <w:spacing w:after="0" w:line="240" w:lineRule="auto"/>
              <w:jc w:val="center"/>
              <w:rPr>
                <w:rFonts w:ascii="Bembo Std" w:hAnsi="Bembo Std" w:cs="Times New Roman"/>
              </w:rPr>
            </w:pPr>
          </w:p>
          <w:p w:rsidR="007E3278" w:rsidRPr="00144F62" w:rsidRDefault="007E3278">
            <w:pPr>
              <w:spacing w:after="0" w:line="240" w:lineRule="auto"/>
              <w:rPr>
                <w:rFonts w:ascii="Bembo Std" w:hAnsi="Bembo Std" w:cs="Times New Roman"/>
              </w:rPr>
            </w:pPr>
          </w:p>
          <w:p w:rsidR="007E3278" w:rsidRPr="00144F62" w:rsidRDefault="007E3278">
            <w:pPr>
              <w:spacing w:after="0" w:line="240" w:lineRule="auto"/>
              <w:jc w:val="center"/>
              <w:rPr>
                <w:rFonts w:ascii="Bembo Std" w:hAnsi="Bembo Std"/>
                <w:noProof/>
                <w:lang w:eastAsia="es-SV"/>
              </w:rPr>
            </w:pPr>
          </w:p>
          <w:p w:rsidR="00144F62" w:rsidRPr="00144F62" w:rsidRDefault="00144F62">
            <w:pPr>
              <w:spacing w:after="0" w:line="240" w:lineRule="auto"/>
              <w:jc w:val="center"/>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Default="00144F62">
            <w:pPr>
              <w:spacing w:after="0" w:line="240" w:lineRule="auto"/>
              <w:rPr>
                <w:rFonts w:ascii="Bembo Std" w:hAnsi="Bembo Std" w:cs="Times New Roman"/>
              </w:rPr>
            </w:pPr>
          </w:p>
          <w:p w:rsidR="00281438" w:rsidRDefault="00281438">
            <w:pPr>
              <w:spacing w:after="0" w:line="240" w:lineRule="auto"/>
              <w:rPr>
                <w:rFonts w:ascii="Bembo Std" w:hAnsi="Bembo Std" w:cs="Times New Roman"/>
              </w:rPr>
            </w:pPr>
          </w:p>
          <w:p w:rsidR="00281438" w:rsidRPr="00144F62" w:rsidRDefault="00281438">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7E3278" w:rsidRPr="00144F62" w:rsidRDefault="007E3278">
            <w:pPr>
              <w:spacing w:after="0" w:line="240" w:lineRule="auto"/>
              <w:rPr>
                <w:rFonts w:ascii="Bembo Std" w:hAnsi="Bembo Std" w:cs="Times New Roman"/>
              </w:rPr>
            </w:pPr>
          </w:p>
          <w:p w:rsidR="00144F62" w:rsidRPr="00144F62" w:rsidRDefault="00144F62" w:rsidP="00144F62">
            <w:pPr>
              <w:spacing w:after="0" w:line="240" w:lineRule="auto"/>
              <w:rPr>
                <w:rFonts w:ascii="Bembo Std" w:hAnsi="Bembo Std" w:cs="Times New Roman"/>
              </w:rPr>
            </w:pPr>
          </w:p>
          <w:p w:rsidR="00144F62" w:rsidRPr="00144F62" w:rsidRDefault="00144F62" w:rsidP="00144F62">
            <w:pPr>
              <w:spacing w:after="0"/>
              <w:jc w:val="both"/>
              <w:rPr>
                <w:rFonts w:ascii="Bembo Std" w:hAnsi="Bembo Std" w:cs="Times New Roman"/>
              </w:rPr>
            </w:pPr>
            <w:r w:rsidRPr="00144F62">
              <w:rPr>
                <w:rFonts w:ascii="Bembo Std" w:hAnsi="Bembo Std" w:cs="Times New Roman"/>
              </w:rPr>
              <w:t>Portal de Transparencia Institucional, en el que puede descargar todos aquellos documentos que sean de su interés. Estos relacionados con la información oficiosa señalada en el artículo 10 de la “Ley de acceso a la información pública.”</w:t>
            </w:r>
          </w:p>
          <w:p w:rsidR="008835C2" w:rsidRPr="00144F62" w:rsidRDefault="008835C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p w:rsidR="008835C2" w:rsidRPr="00144F62" w:rsidRDefault="00144F62">
            <w:pPr>
              <w:spacing w:after="0" w:line="240" w:lineRule="auto"/>
              <w:rPr>
                <w:rFonts w:ascii="Bembo Std" w:hAnsi="Bembo Std" w:cs="Times New Roman"/>
              </w:rPr>
            </w:pPr>
            <w:r w:rsidRPr="00144F62">
              <w:rPr>
                <w:rFonts w:ascii="Bembo Std" w:hAnsi="Bembo Std" w:cs="Times New Roman"/>
                <w:noProof/>
                <w:lang w:eastAsia="es-SV"/>
              </w:rPr>
              <w:drawing>
                <wp:anchor distT="0" distB="0" distL="114300" distR="114300" simplePos="0" relativeHeight="251660800" behindDoc="0" locked="0" layoutInCell="1" allowOverlap="1">
                  <wp:simplePos x="0" y="0"/>
                  <wp:positionH relativeFrom="column">
                    <wp:posOffset>111760</wp:posOffset>
                  </wp:positionH>
                  <wp:positionV relativeFrom="paragraph">
                    <wp:posOffset>147320</wp:posOffset>
                  </wp:positionV>
                  <wp:extent cx="4381500" cy="3105150"/>
                  <wp:effectExtent l="19050" t="19050" r="19050" b="1905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t="6207" b="5517"/>
                          <a:stretch>
                            <a:fillRect/>
                          </a:stretch>
                        </pic:blipFill>
                        <pic:spPr bwMode="auto">
                          <a:xfrm>
                            <a:off x="0" y="0"/>
                            <a:ext cx="4381500" cy="3105150"/>
                          </a:xfrm>
                          <a:prstGeom prst="rect">
                            <a:avLst/>
                          </a:prstGeom>
                          <a:noFill/>
                          <a:ln w="3175">
                            <a:solidFill>
                              <a:schemeClr val="tx1"/>
                            </a:solidFill>
                            <a:miter lim="800000"/>
                            <a:headEnd/>
                            <a:tailEnd/>
                          </a:ln>
                        </pic:spPr>
                      </pic:pic>
                    </a:graphicData>
                  </a:graphic>
                </wp:anchor>
              </w:drawing>
            </w: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144F62" w:rsidRPr="00144F62" w:rsidRDefault="00144F62">
            <w:pPr>
              <w:spacing w:after="0" w:line="240" w:lineRule="auto"/>
              <w:rPr>
                <w:rFonts w:ascii="Bembo Std" w:hAnsi="Bembo Std" w:cs="Times New Roman"/>
              </w:rPr>
            </w:pPr>
          </w:p>
          <w:p w:rsidR="008835C2" w:rsidRPr="00144F62" w:rsidRDefault="008835C2">
            <w:pPr>
              <w:spacing w:after="0" w:line="240" w:lineRule="auto"/>
              <w:rPr>
                <w:rFonts w:ascii="Bembo Std" w:hAnsi="Bembo Std" w:cs="Times New Roman"/>
              </w:rPr>
            </w:pPr>
          </w:p>
        </w:tc>
      </w:tr>
      <w:tr w:rsidR="007E3278" w:rsidRPr="00144F62" w:rsidTr="00402FD1">
        <w:tc>
          <w:tcPr>
            <w:tcW w:w="180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lastRenderedPageBreak/>
              <w:t>5</w:t>
            </w:r>
          </w:p>
        </w:tc>
        <w:tc>
          <w:tcPr>
            <w:tcW w:w="74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ÁREA DE SERVICIOS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5.1  </w:t>
            </w:r>
          </w:p>
          <w:p w:rsidR="007E3278" w:rsidRPr="00144F62" w:rsidRDefault="00C22761" w:rsidP="003019D2">
            <w:pPr>
              <w:spacing w:after="0" w:line="240" w:lineRule="auto"/>
              <w:rPr>
                <w:rFonts w:ascii="Bembo Std" w:hAnsi="Bembo Std" w:cs="Times New Roman"/>
              </w:rPr>
            </w:pPr>
            <w:r w:rsidRPr="00144F62">
              <w:rPr>
                <w:rFonts w:ascii="Bembo Std" w:hAnsi="Bembo Std" w:cs="Times New Roman"/>
              </w:rPr>
              <w:t xml:space="preserve">Servicios de ayuda a la investigación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El Archivo a través de las solicitudes dirigidas a la Oficina de  Información y Respuesta facilita el asesoramiento en la búsqueda y localización de documentos: brinda una orientación inmediata y personalizada al investigador sobre los fondos documentales del archivo, así como la respectiva sugerencia y remisión a otros archivos como fuentes de investigación.</w:t>
            </w:r>
          </w:p>
          <w:p w:rsidR="007E3278" w:rsidRPr="00144F62" w:rsidRDefault="007E3278" w:rsidP="00CF0FBE">
            <w:pPr>
              <w:spacing w:after="0"/>
              <w:rPr>
                <w:rFonts w:ascii="Bembo Std" w:hAnsi="Bembo Std" w:cs="Times New Roman"/>
              </w:rPr>
            </w:pPr>
          </w:p>
          <w:p w:rsidR="007E3278" w:rsidRPr="00144F62" w:rsidRDefault="00C22761" w:rsidP="00CF0FBE">
            <w:pPr>
              <w:spacing w:after="0"/>
              <w:rPr>
                <w:rFonts w:ascii="Bembo Std" w:hAnsi="Bembo Std" w:cs="Times New Roman"/>
              </w:rPr>
            </w:pPr>
            <w:r w:rsidRPr="00144F62">
              <w:rPr>
                <w:rFonts w:ascii="Bembo Std" w:hAnsi="Bembo Std" w:cs="Times New Roman"/>
              </w:rPr>
              <w:t>A través del Oficial de Información se resuelven las consultas por correo electrónico y toda aquella solicitud de información la cual tendrá una resolución y tiempo de respuesta.</w:t>
            </w:r>
          </w:p>
          <w:p w:rsidR="003019D2" w:rsidRPr="00144F62" w:rsidRDefault="003019D2">
            <w:pPr>
              <w:spacing w:after="0" w:line="240" w:lineRule="auto"/>
              <w:rPr>
                <w:rFonts w:ascii="Bembo Std" w:hAnsi="Bembo Std" w:cs="Times New Roman"/>
              </w:rPr>
            </w:pP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3019D2" w:rsidP="003019D2">
            <w:pPr>
              <w:rPr>
                <w:rFonts w:ascii="Bembo Std" w:hAnsi="Bembo Std" w:cs="Times New Roman"/>
              </w:rPr>
            </w:pPr>
          </w:p>
          <w:p w:rsidR="007E3278" w:rsidRPr="00144F62" w:rsidRDefault="00C22761" w:rsidP="003019D2">
            <w:pPr>
              <w:rPr>
                <w:rFonts w:ascii="Bembo Std" w:hAnsi="Bembo Std" w:cs="Times New Roman"/>
              </w:rPr>
            </w:pPr>
            <w:r w:rsidRPr="00144F62">
              <w:rPr>
                <w:rFonts w:ascii="Bembo Std" w:hAnsi="Bembo Std" w:cs="Times New Roman"/>
              </w:rPr>
              <w:t>5.2</w:t>
            </w:r>
            <w:r w:rsidR="00144F62" w:rsidRPr="00144F62">
              <w:rPr>
                <w:rFonts w:ascii="Bembo Std" w:hAnsi="Bembo Std" w:cs="Times New Roman"/>
              </w:rPr>
              <w:t xml:space="preserve"> </w:t>
            </w:r>
            <w:r w:rsidRPr="00144F62">
              <w:rPr>
                <w:rFonts w:ascii="Bembo Std" w:hAnsi="Bembo Std" w:cs="Times New Roman"/>
              </w:rPr>
              <w:t xml:space="preserve"> Servicios </w:t>
            </w:r>
            <w:r w:rsidR="00144F62" w:rsidRPr="00144F62">
              <w:rPr>
                <w:rFonts w:ascii="Bembo Std" w:hAnsi="Bembo Std" w:cs="Times New Roman"/>
              </w:rPr>
              <w:t xml:space="preserve">      </w:t>
            </w:r>
            <w:r w:rsidRPr="00144F62">
              <w:rPr>
                <w:rFonts w:ascii="Bembo Std" w:hAnsi="Bembo Std" w:cs="Times New Roman"/>
              </w:rPr>
              <w:t>de reproducción</w:t>
            </w:r>
          </w:p>
        </w:tc>
        <w:tc>
          <w:tcPr>
            <w:tcW w:w="7452" w:type="dxa"/>
            <w:tcBorders>
              <w:top w:val="single" w:sz="4" w:space="0" w:color="000000"/>
              <w:left w:val="single" w:sz="4" w:space="0" w:color="000000"/>
              <w:bottom w:val="single" w:sz="4" w:space="0" w:color="000000"/>
              <w:right w:val="single" w:sz="4" w:space="0" w:color="000000"/>
            </w:tcBorders>
            <w:shd w:val="clear" w:color="auto" w:fill="auto"/>
          </w:tcPr>
          <w:p w:rsidR="003019D2" w:rsidRDefault="003019D2">
            <w:pPr>
              <w:jc w:val="both"/>
              <w:rPr>
                <w:rFonts w:ascii="Bembo Std" w:hAnsi="Bembo Std" w:cs="Times New Roman"/>
              </w:rPr>
            </w:pPr>
          </w:p>
          <w:p w:rsidR="007E3278" w:rsidRPr="00144F62" w:rsidRDefault="00C22761">
            <w:pPr>
              <w:jc w:val="both"/>
              <w:rPr>
                <w:rFonts w:ascii="Bembo Std" w:hAnsi="Bembo Std" w:cs="Times New Roman"/>
              </w:rPr>
            </w:pPr>
            <w:r w:rsidRPr="00144F62">
              <w:rPr>
                <w:rFonts w:ascii="Bembo Std" w:hAnsi="Bembo Std" w:cs="Times New Roman"/>
              </w:rPr>
              <w:t>La OIR ofrece la reproducción de sus fondos documentales por medios electrónicos.</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9D2" w:rsidRDefault="00C22761" w:rsidP="003019D2">
            <w:pPr>
              <w:spacing w:after="0" w:line="240" w:lineRule="auto"/>
              <w:rPr>
                <w:rFonts w:ascii="Bembo Std" w:hAnsi="Bembo Std" w:cs="Times New Roman"/>
              </w:rPr>
            </w:pPr>
            <w:r w:rsidRPr="00144F62">
              <w:rPr>
                <w:rFonts w:ascii="Bembo Std" w:hAnsi="Bembo Std" w:cs="Times New Roman"/>
              </w:rPr>
              <w:t xml:space="preserve">5.3 </w:t>
            </w:r>
          </w:p>
          <w:p w:rsidR="007E3278" w:rsidRPr="00144F62" w:rsidRDefault="003019D2" w:rsidP="003019D2">
            <w:pPr>
              <w:spacing w:after="0" w:line="240" w:lineRule="auto"/>
              <w:rPr>
                <w:rFonts w:ascii="Bembo Std" w:hAnsi="Bembo Std" w:cs="Times New Roman"/>
              </w:rPr>
            </w:pPr>
            <w:r>
              <w:rPr>
                <w:rFonts w:ascii="Bembo Std" w:hAnsi="Bembo Std" w:cs="Times New Roman"/>
              </w:rPr>
              <w:t>Espacios P</w:t>
            </w:r>
            <w:r w:rsidR="00C22761" w:rsidRPr="00144F62">
              <w:rPr>
                <w:rFonts w:ascii="Bembo Std" w:hAnsi="Bembo Std" w:cs="Times New Roman"/>
              </w:rPr>
              <w:t>úblicos</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Dentro de las instalaciones del MAG se cuenta con baños (ambos sexos) para las personas que consultan y visitan</w:t>
            </w:r>
          </w:p>
          <w:p w:rsidR="00144F62" w:rsidRPr="00144F62" w:rsidRDefault="00144F62">
            <w:pPr>
              <w:spacing w:after="0" w:line="240" w:lineRule="auto"/>
              <w:rPr>
                <w:rFonts w:ascii="Bembo Std" w:hAnsi="Bembo Std" w:cs="Times New Roman"/>
              </w:rPr>
            </w:pPr>
          </w:p>
        </w:tc>
      </w:tr>
      <w:tr w:rsidR="007E3278" w:rsidRPr="00144F62" w:rsidTr="00402FD1">
        <w:tc>
          <w:tcPr>
            <w:tcW w:w="180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jc w:val="center"/>
              <w:rPr>
                <w:rFonts w:ascii="Bembo Std" w:hAnsi="Bembo Std" w:cs="Times New Roman"/>
                <w:b/>
              </w:rPr>
            </w:pPr>
            <w:r w:rsidRPr="00144F62">
              <w:rPr>
                <w:rFonts w:ascii="Bembo Std" w:hAnsi="Bembo Std" w:cs="Times New Roman"/>
                <w:b/>
              </w:rPr>
              <w:t>6</w:t>
            </w:r>
          </w:p>
        </w:tc>
        <w:tc>
          <w:tcPr>
            <w:tcW w:w="74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7E3278" w:rsidRPr="00144F62" w:rsidRDefault="00C22761">
            <w:pPr>
              <w:spacing w:after="0" w:line="240" w:lineRule="auto"/>
              <w:rPr>
                <w:rFonts w:ascii="Bembo Std" w:hAnsi="Bembo Std" w:cs="Times New Roman"/>
                <w:b/>
              </w:rPr>
            </w:pPr>
            <w:r w:rsidRPr="00144F62">
              <w:rPr>
                <w:rFonts w:ascii="Bembo Std" w:hAnsi="Bembo Std" w:cs="Times New Roman"/>
                <w:b/>
              </w:rPr>
              <w:t xml:space="preserve">ÁREA DE CONTROL </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6.1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Identificación  de la   descripción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SV-MAG</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3019D2" w:rsidRDefault="00C22761">
            <w:pPr>
              <w:spacing w:after="0" w:line="240" w:lineRule="auto"/>
              <w:rPr>
                <w:rFonts w:ascii="Bembo Std" w:hAnsi="Bembo Std" w:cs="Times New Roman"/>
              </w:rPr>
            </w:pPr>
            <w:r w:rsidRPr="00144F62">
              <w:rPr>
                <w:rFonts w:ascii="Bembo Std" w:hAnsi="Bembo Std" w:cs="Times New Roman"/>
              </w:rPr>
              <w:t xml:space="preserve">6.2 </w:t>
            </w:r>
          </w:p>
          <w:p w:rsidR="007E3278" w:rsidRPr="00144F62" w:rsidRDefault="00C22761">
            <w:pPr>
              <w:spacing w:after="0" w:line="240" w:lineRule="auto"/>
              <w:rPr>
                <w:rFonts w:ascii="Bembo Std" w:hAnsi="Bembo Std" w:cs="Times New Roman"/>
              </w:rPr>
            </w:pPr>
            <w:r w:rsidRPr="00144F62">
              <w:rPr>
                <w:rFonts w:ascii="Bembo Std" w:hAnsi="Bembo Std" w:cs="Times New Roman"/>
              </w:rPr>
              <w:t>Identificador</w:t>
            </w:r>
          </w:p>
          <w:p w:rsidR="007E3278" w:rsidRPr="00144F62" w:rsidRDefault="00C22761">
            <w:pPr>
              <w:spacing w:after="0" w:line="240" w:lineRule="auto"/>
              <w:rPr>
                <w:rFonts w:ascii="Bembo Std" w:hAnsi="Bembo Std" w:cs="Times New Roman"/>
              </w:rPr>
            </w:pPr>
            <w:r w:rsidRPr="00144F62">
              <w:rPr>
                <w:rFonts w:ascii="Bembo Std" w:hAnsi="Bembo Std" w:cs="Times New Roman"/>
              </w:rPr>
              <w:t>de la</w:t>
            </w:r>
          </w:p>
          <w:p w:rsidR="007E3278" w:rsidRPr="00144F62" w:rsidRDefault="00C22761">
            <w:pPr>
              <w:spacing w:after="0" w:line="240" w:lineRule="auto"/>
              <w:rPr>
                <w:rFonts w:ascii="Bembo Std" w:hAnsi="Bembo Std" w:cs="Times New Roman"/>
              </w:rPr>
            </w:pPr>
            <w:r w:rsidRPr="00144F62">
              <w:rPr>
                <w:rFonts w:ascii="Bembo Std" w:hAnsi="Bembo Std" w:cs="Times New Roman"/>
              </w:rPr>
              <w:t>Institución</w:t>
            </w:r>
          </w:p>
          <w:p w:rsidR="00144F62" w:rsidRPr="00144F62" w:rsidRDefault="00144F62">
            <w:pPr>
              <w:spacing w:after="0" w:line="240" w:lineRule="auto"/>
              <w:rPr>
                <w:rFonts w:ascii="Bembo Std" w:hAnsi="Bembo Std" w:cs="Times New Roman"/>
              </w:rPr>
            </w:pP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Ministerio de Agricultura y Ganadería</w:t>
            </w:r>
          </w:p>
        </w:tc>
      </w:tr>
      <w:tr w:rsidR="007E3278" w:rsidRPr="00144F62" w:rsidTr="007242AB">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4F62" w:rsidRPr="00144F62" w:rsidRDefault="00144F62">
            <w:pPr>
              <w:spacing w:after="0" w:line="240" w:lineRule="auto"/>
              <w:rPr>
                <w:rFonts w:ascii="Bembo Std" w:hAnsi="Bembo Std" w:cs="Times New Roman"/>
              </w:rPr>
            </w:pP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6.3 </w:t>
            </w:r>
          </w:p>
          <w:p w:rsidR="00144F62" w:rsidRPr="00144F62" w:rsidRDefault="00C22761">
            <w:pPr>
              <w:spacing w:after="0" w:line="240" w:lineRule="auto"/>
              <w:rPr>
                <w:rFonts w:ascii="Bembo Std" w:hAnsi="Bembo Std" w:cs="Times New Roman"/>
              </w:rPr>
            </w:pPr>
            <w:r w:rsidRPr="00144F62">
              <w:rPr>
                <w:rFonts w:ascii="Bembo Std" w:hAnsi="Bembo Std" w:cs="Times New Roman"/>
              </w:rPr>
              <w:t>Notas de      Mantenimiento</w:t>
            </w:r>
          </w:p>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  </w:t>
            </w:r>
          </w:p>
        </w:tc>
        <w:tc>
          <w:tcPr>
            <w:tcW w:w="7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3278" w:rsidRPr="00144F62" w:rsidRDefault="00C22761">
            <w:pPr>
              <w:spacing w:after="0" w:line="240" w:lineRule="auto"/>
              <w:rPr>
                <w:rFonts w:ascii="Bembo Std" w:hAnsi="Bembo Std" w:cs="Times New Roman"/>
              </w:rPr>
            </w:pPr>
            <w:r w:rsidRPr="00144F62">
              <w:rPr>
                <w:rFonts w:ascii="Bembo Std" w:hAnsi="Bembo Std" w:cs="Times New Roman"/>
              </w:rPr>
              <w:t xml:space="preserve">Oficial de Gestión de Documental y Archivo </w:t>
            </w:r>
          </w:p>
        </w:tc>
      </w:tr>
    </w:tbl>
    <w:p w:rsidR="007E3278" w:rsidRPr="00144F62" w:rsidRDefault="007E3278">
      <w:pPr>
        <w:spacing w:after="0"/>
        <w:rPr>
          <w:rFonts w:ascii="Bembo Std" w:hAnsi="Bembo Std" w:cs="Times New Roman"/>
          <w:color w:val="002060"/>
          <w:sz w:val="40"/>
          <w:szCs w:val="40"/>
        </w:rPr>
      </w:pPr>
    </w:p>
    <w:p w:rsidR="007E3278" w:rsidRDefault="00C22761" w:rsidP="00144F62">
      <w:pPr>
        <w:spacing w:after="0"/>
        <w:jc w:val="both"/>
        <w:rPr>
          <w:rFonts w:ascii="Bembo Std" w:hAnsi="Bembo Std" w:cs="Arial"/>
          <w:lang w:val="es-ES"/>
        </w:rPr>
      </w:pPr>
      <w:r w:rsidRPr="00144F62">
        <w:rPr>
          <w:rFonts w:ascii="Bembo Std" w:hAnsi="Bembo Std" w:cs="Arial"/>
          <w:lang w:val="es-ES"/>
        </w:rPr>
        <w:t>Documentos de Referencia:</w:t>
      </w:r>
    </w:p>
    <w:p w:rsidR="00144F62" w:rsidRPr="00144F62" w:rsidRDefault="00144F62" w:rsidP="00144F62">
      <w:pPr>
        <w:spacing w:after="0"/>
        <w:jc w:val="both"/>
        <w:rPr>
          <w:rFonts w:ascii="Bembo Std" w:hAnsi="Bembo Std" w:cs="Arial"/>
          <w:lang w:val="es-ES"/>
        </w:rPr>
      </w:pP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Ley de Acceso a la Información Pública</w:t>
      </w:r>
    </w:p>
    <w:p w:rsidR="007E3278" w:rsidRPr="00144F62" w:rsidRDefault="00C22761" w:rsidP="00144F62">
      <w:pPr>
        <w:numPr>
          <w:ilvl w:val="0"/>
          <w:numId w:val="20"/>
        </w:numPr>
        <w:spacing w:after="0"/>
        <w:jc w:val="both"/>
        <w:rPr>
          <w:rFonts w:ascii="Bembo Std" w:hAnsi="Bembo Std" w:cs="Arial"/>
          <w:lang w:val="es-ES"/>
        </w:rPr>
      </w:pPr>
      <w:r w:rsidRPr="00144F62">
        <w:rPr>
          <w:rFonts w:ascii="Bembo Std" w:hAnsi="Bembo Std" w:cs="Arial"/>
          <w:lang w:val="es-ES"/>
        </w:rPr>
        <w:t>Normativa Nacional de Archivo</w:t>
      </w:r>
    </w:p>
    <w:p w:rsidR="007E3278" w:rsidRPr="00144F62" w:rsidRDefault="00C22761" w:rsidP="00144F62">
      <w:pPr>
        <w:numPr>
          <w:ilvl w:val="0"/>
          <w:numId w:val="20"/>
        </w:numPr>
        <w:spacing w:after="0"/>
        <w:contextualSpacing/>
        <w:jc w:val="both"/>
        <w:rPr>
          <w:rFonts w:ascii="Bembo Std" w:hAnsi="Bembo Std" w:cs="Arial"/>
          <w:lang w:val="es-ES"/>
        </w:rPr>
      </w:pPr>
      <w:r w:rsidRPr="00144F62">
        <w:rPr>
          <w:rFonts w:ascii="Bembo Std" w:hAnsi="Bembo Std" w:cs="Arial"/>
          <w:lang w:val="es-ES"/>
        </w:rPr>
        <w:t>ISDIAH. Norma internacional para describir instituciones que custodian fondos de archivo</w:t>
      </w:r>
      <w:r w:rsidRPr="00144F62">
        <w:rPr>
          <w:rFonts w:ascii="Bembo Std" w:hAnsi="Bembo Std"/>
        </w:rPr>
        <w:br w:type="page"/>
      </w:r>
    </w:p>
    <w:p w:rsidR="0036627F" w:rsidRDefault="0036627F" w:rsidP="007C5FB8">
      <w:pPr>
        <w:spacing w:after="0"/>
        <w:jc w:val="center"/>
        <w:rPr>
          <w:rFonts w:ascii="Bembo Std" w:hAnsi="Bembo Std" w:cs="Times New Roman"/>
          <w:color w:val="002060"/>
          <w:sz w:val="24"/>
          <w:szCs w:val="40"/>
        </w:rPr>
      </w:pPr>
      <w:r w:rsidRPr="0036627F">
        <w:rPr>
          <w:rFonts w:ascii="Bembo Std" w:hAnsi="Bembo Std" w:cs="Times New Roman"/>
          <w:color w:val="002060"/>
          <w:sz w:val="24"/>
          <w:szCs w:val="40"/>
        </w:rPr>
        <w:lastRenderedPageBreak/>
        <w:t>(Anexo)</w:t>
      </w:r>
    </w:p>
    <w:p w:rsidR="007C5FB8" w:rsidRPr="0036627F" w:rsidRDefault="007C5FB8" w:rsidP="0036627F">
      <w:pPr>
        <w:spacing w:after="0"/>
        <w:jc w:val="right"/>
        <w:rPr>
          <w:rFonts w:ascii="Bembo Std" w:hAnsi="Bembo Std" w:cs="Times New Roman"/>
          <w:color w:val="002060"/>
          <w:sz w:val="24"/>
          <w:szCs w:val="40"/>
        </w:rPr>
      </w:pPr>
    </w:p>
    <w:p w:rsidR="007E3278" w:rsidRPr="007C5FB8" w:rsidRDefault="00CF0FBE">
      <w:pPr>
        <w:spacing w:after="0"/>
        <w:jc w:val="center"/>
        <w:rPr>
          <w:rFonts w:ascii="Bembo Std" w:hAnsi="Bembo Std" w:cs="Times New Roman"/>
          <w:color w:val="002060"/>
          <w:sz w:val="36"/>
          <w:szCs w:val="36"/>
        </w:rPr>
      </w:pPr>
      <w:r w:rsidRPr="007C5FB8">
        <w:rPr>
          <w:rFonts w:ascii="Bembo Std" w:hAnsi="Bembo Std" w:cs="Times New Roman"/>
          <w:color w:val="002060"/>
          <w:sz w:val="36"/>
          <w:szCs w:val="36"/>
        </w:rPr>
        <w:t xml:space="preserve">ESTRUCTURA </w:t>
      </w:r>
      <w:r w:rsidR="00C22761" w:rsidRPr="007C5FB8">
        <w:rPr>
          <w:rFonts w:ascii="Bembo Std" w:hAnsi="Bembo Std" w:cs="Times New Roman"/>
          <w:color w:val="002060"/>
          <w:sz w:val="36"/>
          <w:szCs w:val="36"/>
        </w:rPr>
        <w:t>ORGANI</w:t>
      </w:r>
      <w:r w:rsidRPr="007C5FB8">
        <w:rPr>
          <w:rFonts w:ascii="Bembo Std" w:hAnsi="Bembo Std" w:cs="Times New Roman"/>
          <w:color w:val="002060"/>
          <w:sz w:val="36"/>
          <w:szCs w:val="36"/>
        </w:rPr>
        <w:t>ZATIVA</w:t>
      </w:r>
    </w:p>
    <w:p w:rsidR="00CF0FBE" w:rsidRPr="00CF0FBE" w:rsidRDefault="007C5FB8">
      <w:pPr>
        <w:spacing w:after="0"/>
        <w:jc w:val="center"/>
        <w:rPr>
          <w:rFonts w:ascii="Bembo Std" w:hAnsi="Bembo Std" w:cs="Times New Roman"/>
          <w:color w:val="002060"/>
          <w:sz w:val="20"/>
          <w:szCs w:val="20"/>
        </w:rPr>
      </w:pPr>
      <w:r>
        <w:rPr>
          <w:rFonts w:ascii="Bembo Std" w:hAnsi="Bembo Std" w:cs="Times New Roman"/>
          <w:noProof/>
          <w:color w:val="002060"/>
          <w:sz w:val="20"/>
          <w:szCs w:val="20"/>
          <w:lang w:eastAsia="es-SV"/>
        </w:rPr>
        <w:drawing>
          <wp:anchor distT="0" distB="0" distL="114300" distR="114300" simplePos="0" relativeHeight="251661824" behindDoc="0" locked="0" layoutInCell="1" allowOverlap="1">
            <wp:simplePos x="0" y="0"/>
            <wp:positionH relativeFrom="column">
              <wp:posOffset>-432435</wp:posOffset>
            </wp:positionH>
            <wp:positionV relativeFrom="paragraph">
              <wp:posOffset>65405</wp:posOffset>
            </wp:positionV>
            <wp:extent cx="6696075" cy="6848475"/>
            <wp:effectExtent l="19050" t="0" r="9525" b="0"/>
            <wp:wrapNone/>
            <wp:docPr id="17" name="16 Imagen" descr="estructurao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cturaomag.jpg"/>
                    <pic:cNvPicPr/>
                  </pic:nvPicPr>
                  <pic:blipFill>
                    <a:blip r:embed="rId18"/>
                    <a:srcRect t="10252"/>
                    <a:stretch>
                      <a:fillRect/>
                    </a:stretch>
                  </pic:blipFill>
                  <pic:spPr>
                    <a:xfrm>
                      <a:off x="0" y="0"/>
                      <a:ext cx="6696075" cy="6848475"/>
                    </a:xfrm>
                    <a:prstGeom prst="rect">
                      <a:avLst/>
                    </a:prstGeom>
                  </pic:spPr>
                </pic:pic>
              </a:graphicData>
            </a:graphic>
          </wp:anchor>
        </w:drawing>
      </w:r>
    </w:p>
    <w:p w:rsidR="00CF0FBE" w:rsidRDefault="00CF0FBE">
      <w:pPr>
        <w:spacing w:after="0"/>
        <w:jc w:val="center"/>
        <w:rPr>
          <w:rFonts w:ascii="Bembo Std" w:hAnsi="Bembo Std" w:cs="Times New Roman"/>
          <w:color w:val="002060"/>
          <w:sz w:val="40"/>
          <w:szCs w:val="40"/>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Default="00652A5D">
      <w:pPr>
        <w:spacing w:after="0"/>
        <w:jc w:val="center"/>
        <w:rPr>
          <w:rFonts w:ascii="Bembo Std" w:hAnsi="Bembo Std"/>
        </w:rPr>
      </w:pPr>
    </w:p>
    <w:p w:rsidR="00652A5D" w:rsidRPr="00144F62" w:rsidRDefault="00652A5D">
      <w:pPr>
        <w:spacing w:after="0"/>
        <w:jc w:val="center"/>
        <w:rPr>
          <w:rFonts w:ascii="Bembo Std" w:hAnsi="Bembo Std"/>
        </w:rPr>
      </w:pPr>
    </w:p>
    <w:sectPr w:rsidR="00652A5D" w:rsidRPr="00144F62" w:rsidSect="00413430">
      <w:headerReference w:type="default" r:id="rId19"/>
      <w:footerReference w:type="default" r:id="rId20"/>
      <w:headerReference w:type="first" r:id="rId21"/>
      <w:pgSz w:w="12240" w:h="15840"/>
      <w:pgMar w:top="1418" w:right="1701" w:bottom="1588" w:left="1701" w:header="709" w:footer="709"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0ED7" w:rsidRDefault="00940ED7">
      <w:pPr>
        <w:spacing w:after="0" w:line="240" w:lineRule="auto"/>
      </w:pPr>
      <w:r>
        <w:separator/>
      </w:r>
    </w:p>
  </w:endnote>
  <w:endnote w:type="continuationSeparator" w:id="1">
    <w:p w:rsidR="00940ED7" w:rsidRDefault="00940E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842750898"/>
      <w:docPartObj>
        <w:docPartGallery w:val="Page Numbers (Top of Page)"/>
        <w:docPartUnique/>
      </w:docPartObj>
    </w:sdtPr>
    <w:sdtContent>
      <w:p w:rsidR="00EA52D8" w:rsidRPr="00413430" w:rsidRDefault="00EA52D8">
        <w:pPr>
          <w:pStyle w:val="Piedepgina"/>
          <w:jc w:val="right"/>
          <w:rPr>
            <w:sz w:val="18"/>
          </w:rPr>
        </w:pPr>
        <w:r w:rsidRPr="00413430">
          <w:rPr>
            <w:sz w:val="18"/>
            <w:lang w:val="es-ES"/>
          </w:rPr>
          <w:t xml:space="preserve">Página </w:t>
        </w:r>
        <w:r w:rsidR="00D352D1" w:rsidRPr="00413430">
          <w:rPr>
            <w:b/>
            <w:bCs/>
            <w:sz w:val="20"/>
            <w:szCs w:val="24"/>
          </w:rPr>
          <w:fldChar w:fldCharType="begin"/>
        </w:r>
        <w:r w:rsidRPr="00413430">
          <w:rPr>
            <w:b/>
            <w:bCs/>
            <w:sz w:val="20"/>
            <w:szCs w:val="24"/>
          </w:rPr>
          <w:instrText>PAGE</w:instrText>
        </w:r>
        <w:r w:rsidR="00D352D1" w:rsidRPr="00413430">
          <w:rPr>
            <w:b/>
            <w:bCs/>
            <w:sz w:val="20"/>
            <w:szCs w:val="24"/>
          </w:rPr>
          <w:fldChar w:fldCharType="separate"/>
        </w:r>
        <w:r w:rsidR="0005585C">
          <w:rPr>
            <w:b/>
            <w:bCs/>
            <w:noProof/>
            <w:sz w:val="20"/>
            <w:szCs w:val="24"/>
          </w:rPr>
          <w:t>19</w:t>
        </w:r>
        <w:r w:rsidR="00D352D1" w:rsidRPr="00413430">
          <w:rPr>
            <w:b/>
            <w:bCs/>
            <w:sz w:val="20"/>
            <w:szCs w:val="24"/>
          </w:rPr>
          <w:fldChar w:fldCharType="end"/>
        </w:r>
        <w:r w:rsidRPr="00413430">
          <w:rPr>
            <w:sz w:val="18"/>
            <w:lang w:val="es-ES"/>
          </w:rPr>
          <w:t xml:space="preserve"> de </w:t>
        </w:r>
        <w:r w:rsidR="00D352D1" w:rsidRPr="00413430">
          <w:rPr>
            <w:b/>
            <w:bCs/>
            <w:sz w:val="20"/>
            <w:szCs w:val="24"/>
          </w:rPr>
          <w:fldChar w:fldCharType="begin"/>
        </w:r>
        <w:r w:rsidRPr="00413430">
          <w:rPr>
            <w:b/>
            <w:bCs/>
            <w:sz w:val="20"/>
            <w:szCs w:val="24"/>
          </w:rPr>
          <w:instrText>NUMPAGES</w:instrText>
        </w:r>
        <w:r w:rsidR="00D352D1" w:rsidRPr="00413430">
          <w:rPr>
            <w:b/>
            <w:bCs/>
            <w:sz w:val="20"/>
            <w:szCs w:val="24"/>
          </w:rPr>
          <w:fldChar w:fldCharType="separate"/>
        </w:r>
        <w:r w:rsidR="0005585C">
          <w:rPr>
            <w:b/>
            <w:bCs/>
            <w:noProof/>
            <w:sz w:val="20"/>
            <w:szCs w:val="24"/>
          </w:rPr>
          <w:t>19</w:t>
        </w:r>
        <w:r w:rsidR="00D352D1" w:rsidRPr="00413430">
          <w:rPr>
            <w:b/>
            <w:bCs/>
            <w:sz w:val="20"/>
            <w:szCs w:val="24"/>
          </w:rPr>
          <w:fldChar w:fldCharType="end"/>
        </w:r>
      </w:p>
    </w:sdtContent>
  </w:sdt>
  <w:p w:rsidR="00EA52D8" w:rsidRDefault="00EA52D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0ED7" w:rsidRDefault="00940ED7">
      <w:pPr>
        <w:spacing w:after="0" w:line="240" w:lineRule="auto"/>
      </w:pPr>
      <w:r>
        <w:separator/>
      </w:r>
    </w:p>
  </w:footnote>
  <w:footnote w:type="continuationSeparator" w:id="1">
    <w:p w:rsidR="00940ED7" w:rsidRDefault="00940E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2D8" w:rsidRDefault="00EA52D8">
    <w:pPr>
      <w:pStyle w:val="Encabezado"/>
    </w:pPr>
    <w:r>
      <w:rPr>
        <w:noProof/>
        <w:lang w:eastAsia="es-SV"/>
      </w:rPr>
      <w:drawing>
        <wp:anchor distT="0" distB="0" distL="114300" distR="114300" simplePos="0" relativeHeight="251658240" behindDoc="1" locked="0" layoutInCell="1" allowOverlap="1">
          <wp:simplePos x="0" y="0"/>
          <wp:positionH relativeFrom="column">
            <wp:posOffset>-22860</wp:posOffset>
          </wp:positionH>
          <wp:positionV relativeFrom="paragraph">
            <wp:posOffset>159385</wp:posOffset>
          </wp:positionV>
          <wp:extent cx="2171700" cy="828675"/>
          <wp:effectExtent l="19050" t="0" r="0" b="0"/>
          <wp:wrapNone/>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180941" cy="832201"/>
                  </a:xfrm>
                  <a:prstGeom prst="rect">
                    <a:avLst/>
                  </a:prstGeom>
                </pic:spPr>
              </pic:pic>
            </a:graphicData>
          </a:graphic>
        </wp:anchor>
      </w:drawing>
    </w:r>
  </w:p>
  <w:p w:rsidR="00EA52D8" w:rsidRDefault="00EA52D8">
    <w:pPr>
      <w:pStyle w:val="Encabezado"/>
    </w:pPr>
  </w:p>
  <w:p w:rsidR="00EA52D8" w:rsidRDefault="00EA52D8">
    <w:pPr>
      <w:pStyle w:val="Encabezado"/>
    </w:pPr>
  </w:p>
  <w:p w:rsidR="00EA52D8" w:rsidRDefault="00EA52D8">
    <w:pPr>
      <w:pStyle w:val="Encabezado"/>
      <w:tabs>
        <w:tab w:val="left" w:pos="2932"/>
      </w:tabs>
      <w:rPr>
        <w:b/>
        <w:sz w:val="16"/>
        <w:szCs w:val="16"/>
      </w:rPr>
    </w:pPr>
  </w:p>
  <w:p w:rsidR="00EA52D8" w:rsidRDefault="00EA52D8">
    <w:pPr>
      <w:pStyle w:val="Encabezado"/>
      <w:tabs>
        <w:tab w:val="left" w:pos="2932"/>
        <w:tab w:val="left" w:pos="6669"/>
      </w:tabs>
      <w:rPr>
        <w:b/>
        <w:sz w:val="16"/>
        <w:szCs w:val="16"/>
      </w:rPr>
    </w:pPr>
  </w:p>
  <w:p w:rsidR="00EA52D8" w:rsidRDefault="00EA52D8">
    <w:pPr>
      <w:pStyle w:val="Encabezado"/>
      <w:tabs>
        <w:tab w:val="left" w:pos="2932"/>
        <w:tab w:val="left" w:pos="6669"/>
      </w:tabs>
      <w:rPr>
        <w:b/>
        <w:sz w:val="16"/>
        <w:szCs w:val="16"/>
      </w:rPr>
    </w:pPr>
    <w:r>
      <w:rPr>
        <w:b/>
        <w:sz w:val="16"/>
        <w:szCs w:val="16"/>
      </w:rPr>
      <w:tab/>
    </w:r>
  </w:p>
  <w:p w:rsidR="00EA52D8" w:rsidRDefault="00EA52D8">
    <w:pPr>
      <w:pStyle w:val="Encabezado"/>
      <w:tabs>
        <w:tab w:val="left" w:pos="2932"/>
      </w:tabs>
      <w:jc w:val="center"/>
      <w:rPr>
        <w:b/>
        <w:sz w:val="16"/>
        <w:szCs w:val="16"/>
      </w:rPr>
    </w:pPr>
  </w:p>
  <w:p w:rsidR="0005585C" w:rsidRDefault="0005585C">
    <w:pPr>
      <w:pStyle w:val="Encabezado"/>
      <w:tabs>
        <w:tab w:val="left" w:pos="2932"/>
      </w:tabs>
      <w:jc w:val="center"/>
      <w:rPr>
        <w:b/>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2D8" w:rsidRDefault="00EA52D8">
    <w:pPr>
      <w:pStyle w:val="Encabezado"/>
    </w:pPr>
    <w:r w:rsidRPr="00413430">
      <w:rPr>
        <w:noProof/>
        <w:lang w:eastAsia="es-SV"/>
      </w:rPr>
      <w:drawing>
        <wp:anchor distT="0" distB="0" distL="114300" distR="114300" simplePos="0" relativeHeight="251660288" behindDoc="1" locked="0" layoutInCell="1" allowOverlap="1">
          <wp:simplePos x="0" y="0"/>
          <wp:positionH relativeFrom="column">
            <wp:posOffset>-280036</wp:posOffset>
          </wp:positionH>
          <wp:positionV relativeFrom="paragraph">
            <wp:posOffset>17145</wp:posOffset>
          </wp:positionV>
          <wp:extent cx="2722231" cy="1066800"/>
          <wp:effectExtent l="19050" t="0" r="1919" b="0"/>
          <wp:wrapNone/>
          <wp:docPr id="12"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2722231" cy="1066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154B"/>
    <w:multiLevelType w:val="multilevel"/>
    <w:tmpl w:val="02F6FC1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95F32D3"/>
    <w:multiLevelType w:val="multilevel"/>
    <w:tmpl w:val="1C86806E"/>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F80D60"/>
    <w:multiLevelType w:val="multilevel"/>
    <w:tmpl w:val="915AAFA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E47629"/>
    <w:multiLevelType w:val="multilevel"/>
    <w:tmpl w:val="BB542E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BC4C81"/>
    <w:multiLevelType w:val="multilevel"/>
    <w:tmpl w:val="6728F08C"/>
    <w:lvl w:ilvl="0">
      <w:start w:val="1"/>
      <w:numFmt w:val="bullet"/>
      <w:lvlText w:val=""/>
      <w:lvlJc w:val="left"/>
      <w:pPr>
        <w:ind w:left="751" w:hanging="360"/>
      </w:pPr>
      <w:rPr>
        <w:rFonts w:ascii="Symbol" w:hAnsi="Symbol" w:cs="Symbol" w:hint="default"/>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5">
    <w:nsid w:val="1E58444A"/>
    <w:multiLevelType w:val="multilevel"/>
    <w:tmpl w:val="07327E0A"/>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
    <w:nsid w:val="1FD86B5D"/>
    <w:multiLevelType w:val="multilevel"/>
    <w:tmpl w:val="48289E5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20B323E2"/>
    <w:multiLevelType w:val="multilevel"/>
    <w:tmpl w:val="BB6A6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2FE672E"/>
    <w:multiLevelType w:val="multilevel"/>
    <w:tmpl w:val="4FDACAD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A1C06A1"/>
    <w:multiLevelType w:val="multilevel"/>
    <w:tmpl w:val="F98CF51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3F6E1E35"/>
    <w:multiLevelType w:val="multilevel"/>
    <w:tmpl w:val="35E6FEE2"/>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1911CCA"/>
    <w:multiLevelType w:val="multilevel"/>
    <w:tmpl w:val="2B2A75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5C707B2F"/>
    <w:multiLevelType w:val="multilevel"/>
    <w:tmpl w:val="197C33D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D235B2A"/>
    <w:multiLevelType w:val="multilevel"/>
    <w:tmpl w:val="4C8ADF54"/>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24A0D92"/>
    <w:multiLevelType w:val="multilevel"/>
    <w:tmpl w:val="94D2AC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62791334"/>
    <w:multiLevelType w:val="multilevel"/>
    <w:tmpl w:val="C0AAC8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3C704B6"/>
    <w:multiLevelType w:val="multilevel"/>
    <w:tmpl w:val="B93E102C"/>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63ED4261"/>
    <w:multiLevelType w:val="multilevel"/>
    <w:tmpl w:val="8954D0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nsid w:val="6B3948E2"/>
    <w:multiLevelType w:val="multilevel"/>
    <w:tmpl w:val="73448648"/>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C607E3D"/>
    <w:multiLevelType w:val="multilevel"/>
    <w:tmpl w:val="A20ADC2A"/>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9C95C61"/>
    <w:multiLevelType w:val="multilevel"/>
    <w:tmpl w:val="7A6E2C20"/>
    <w:lvl w:ilvl="0">
      <w:start w:val="1"/>
      <w:numFmt w:val="bullet"/>
      <w:lvlText w:val=""/>
      <w:lvlJc w:val="left"/>
      <w:pPr>
        <w:ind w:left="720" w:hanging="360"/>
      </w:pPr>
      <w:rPr>
        <w:rFonts w:ascii="Symbol" w:hAnsi="Symbol" w:cs="Symbol"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7"/>
  </w:num>
  <w:num w:numId="3">
    <w:abstractNumId w:val="0"/>
  </w:num>
  <w:num w:numId="4">
    <w:abstractNumId w:val="19"/>
  </w:num>
  <w:num w:numId="5">
    <w:abstractNumId w:val="13"/>
  </w:num>
  <w:num w:numId="6">
    <w:abstractNumId w:val="4"/>
  </w:num>
  <w:num w:numId="7">
    <w:abstractNumId w:val="20"/>
  </w:num>
  <w:num w:numId="8">
    <w:abstractNumId w:val="2"/>
  </w:num>
  <w:num w:numId="9">
    <w:abstractNumId w:val="9"/>
  </w:num>
  <w:num w:numId="10">
    <w:abstractNumId w:val="10"/>
  </w:num>
  <w:num w:numId="11">
    <w:abstractNumId w:val="15"/>
  </w:num>
  <w:num w:numId="12">
    <w:abstractNumId w:val="16"/>
  </w:num>
  <w:num w:numId="13">
    <w:abstractNumId w:val="14"/>
  </w:num>
  <w:num w:numId="14">
    <w:abstractNumId w:val="12"/>
  </w:num>
  <w:num w:numId="15">
    <w:abstractNumId w:val="6"/>
  </w:num>
  <w:num w:numId="16">
    <w:abstractNumId w:val="3"/>
  </w:num>
  <w:num w:numId="17">
    <w:abstractNumId w:val="18"/>
  </w:num>
  <w:num w:numId="18">
    <w:abstractNumId w:val="1"/>
  </w:num>
  <w:num w:numId="19">
    <w:abstractNumId w:val="8"/>
  </w:num>
  <w:num w:numId="20">
    <w:abstractNumId w:val="5"/>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hyphenationZone w:val="425"/>
  <w:drawingGridHorizontalSpacing w:val="120"/>
  <w:displayHorizontalDrawingGridEvery w:val="2"/>
  <w:characterSpacingControl w:val="doNotCompress"/>
  <w:hdrShapeDefaults>
    <o:shapedefaults v:ext="edit" spidmax="27650">
      <o:colormenu v:ext="edit" fillcolor="none [3213]"/>
    </o:shapedefaults>
  </w:hdrShapeDefaults>
  <w:footnotePr>
    <w:footnote w:id="0"/>
    <w:footnote w:id="1"/>
  </w:footnotePr>
  <w:endnotePr>
    <w:endnote w:id="0"/>
    <w:endnote w:id="1"/>
  </w:endnotePr>
  <w:compat/>
  <w:rsids>
    <w:rsidRoot w:val="007E3278"/>
    <w:rsid w:val="00012813"/>
    <w:rsid w:val="0004472A"/>
    <w:rsid w:val="0005585C"/>
    <w:rsid w:val="00061FF7"/>
    <w:rsid w:val="00144F62"/>
    <w:rsid w:val="0017401C"/>
    <w:rsid w:val="00281438"/>
    <w:rsid w:val="003019D2"/>
    <w:rsid w:val="0036627F"/>
    <w:rsid w:val="003B43D2"/>
    <w:rsid w:val="003D5F37"/>
    <w:rsid w:val="00402FD1"/>
    <w:rsid w:val="00413430"/>
    <w:rsid w:val="004A2B2F"/>
    <w:rsid w:val="004C6EC4"/>
    <w:rsid w:val="004F66EC"/>
    <w:rsid w:val="00566722"/>
    <w:rsid w:val="005E7579"/>
    <w:rsid w:val="00652A5D"/>
    <w:rsid w:val="00714FED"/>
    <w:rsid w:val="007242AB"/>
    <w:rsid w:val="0073388A"/>
    <w:rsid w:val="00750D38"/>
    <w:rsid w:val="007C5FB8"/>
    <w:rsid w:val="007E3278"/>
    <w:rsid w:val="007F5D40"/>
    <w:rsid w:val="008835C2"/>
    <w:rsid w:val="00940ED7"/>
    <w:rsid w:val="00957ABC"/>
    <w:rsid w:val="009C58D4"/>
    <w:rsid w:val="009E6A20"/>
    <w:rsid w:val="00B22635"/>
    <w:rsid w:val="00C22761"/>
    <w:rsid w:val="00CF0FBE"/>
    <w:rsid w:val="00CF2705"/>
    <w:rsid w:val="00D352D1"/>
    <w:rsid w:val="00D5424E"/>
    <w:rsid w:val="00D61594"/>
    <w:rsid w:val="00D86820"/>
    <w:rsid w:val="00DD0C45"/>
    <w:rsid w:val="00E12AF0"/>
    <w:rsid w:val="00E72523"/>
    <w:rsid w:val="00EA52D8"/>
    <w:rsid w:val="00FA0D8E"/>
    <w:rsid w:val="00FB44AB"/>
    <w:rsid w:val="00FD732F"/>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192"/>
    <w:pPr>
      <w:spacing w:after="200" w:line="276" w:lineRule="auto"/>
    </w:pPr>
    <w:rPr>
      <w:rFonts w:cs="Calibri"/>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qFormat/>
    <w:locked/>
    <w:rsid w:val="00352643"/>
  </w:style>
  <w:style w:type="character" w:customStyle="1" w:styleId="PiedepginaCar">
    <w:name w:val="Pie de página Car"/>
    <w:basedOn w:val="Fuentedeprrafopredeter"/>
    <w:link w:val="Piedepgina"/>
    <w:uiPriority w:val="99"/>
    <w:qFormat/>
    <w:locked/>
    <w:rsid w:val="00352643"/>
  </w:style>
  <w:style w:type="character" w:customStyle="1" w:styleId="EnlacedeInternet">
    <w:name w:val="Enlace de Internet"/>
    <w:basedOn w:val="Fuentedeprrafopredeter"/>
    <w:uiPriority w:val="99"/>
    <w:unhideWhenUsed/>
    <w:rsid w:val="00D573F6"/>
    <w:rPr>
      <w:color w:val="0000FF" w:themeColor="hyperlink"/>
      <w:u w:val="single"/>
    </w:rPr>
  </w:style>
  <w:style w:type="character" w:customStyle="1" w:styleId="TextodegloboCar">
    <w:name w:val="Texto de globo Car"/>
    <w:basedOn w:val="Fuentedeprrafopredeter"/>
    <w:link w:val="Textodeglobo"/>
    <w:uiPriority w:val="99"/>
    <w:semiHidden/>
    <w:qFormat/>
    <w:rsid w:val="006644AC"/>
    <w:rPr>
      <w:rFonts w:ascii="Tahoma" w:hAnsi="Tahoma" w:cs="Tahoma"/>
      <w:sz w:val="16"/>
      <w:szCs w:val="16"/>
      <w:lang w:val="es-SV"/>
    </w:rPr>
  </w:style>
  <w:style w:type="character" w:customStyle="1" w:styleId="ListLabel1">
    <w:name w:val="ListLabel 1"/>
    <w:qFormat/>
    <w:rsid w:val="004F66EC"/>
    <w:rPr>
      <w:rFonts w:ascii="Times New Roman" w:hAnsi="Times New Roman" w:cs="Symbol"/>
    </w:rPr>
  </w:style>
  <w:style w:type="character" w:customStyle="1" w:styleId="ListLabel2">
    <w:name w:val="ListLabel 2"/>
    <w:qFormat/>
    <w:rsid w:val="004F66EC"/>
    <w:rPr>
      <w:rFonts w:cs="Courier New"/>
    </w:rPr>
  </w:style>
  <w:style w:type="character" w:customStyle="1" w:styleId="ListLabel3">
    <w:name w:val="ListLabel 3"/>
    <w:qFormat/>
    <w:rsid w:val="004F66EC"/>
    <w:rPr>
      <w:rFonts w:cs="Wingdings"/>
    </w:rPr>
  </w:style>
  <w:style w:type="character" w:customStyle="1" w:styleId="ListLabel4">
    <w:name w:val="ListLabel 4"/>
    <w:qFormat/>
    <w:rsid w:val="004F66EC"/>
    <w:rPr>
      <w:rFonts w:cs="Symbol"/>
    </w:rPr>
  </w:style>
  <w:style w:type="character" w:customStyle="1" w:styleId="ListLabel5">
    <w:name w:val="ListLabel 5"/>
    <w:qFormat/>
    <w:rsid w:val="004F66EC"/>
    <w:rPr>
      <w:rFonts w:cs="Courier New"/>
    </w:rPr>
  </w:style>
  <w:style w:type="character" w:customStyle="1" w:styleId="ListLabel6">
    <w:name w:val="ListLabel 6"/>
    <w:qFormat/>
    <w:rsid w:val="004F66EC"/>
    <w:rPr>
      <w:rFonts w:cs="Wingdings"/>
    </w:rPr>
  </w:style>
  <w:style w:type="character" w:customStyle="1" w:styleId="ListLabel7">
    <w:name w:val="ListLabel 7"/>
    <w:qFormat/>
    <w:rsid w:val="004F66EC"/>
    <w:rPr>
      <w:rFonts w:cs="Symbol"/>
    </w:rPr>
  </w:style>
  <w:style w:type="character" w:customStyle="1" w:styleId="ListLabel8">
    <w:name w:val="ListLabel 8"/>
    <w:qFormat/>
    <w:rsid w:val="004F66EC"/>
    <w:rPr>
      <w:rFonts w:cs="Courier New"/>
    </w:rPr>
  </w:style>
  <w:style w:type="character" w:customStyle="1" w:styleId="ListLabel9">
    <w:name w:val="ListLabel 9"/>
    <w:qFormat/>
    <w:rsid w:val="004F66EC"/>
    <w:rPr>
      <w:rFonts w:cs="Wingdings"/>
    </w:rPr>
  </w:style>
  <w:style w:type="character" w:customStyle="1" w:styleId="ListLabel10">
    <w:name w:val="ListLabel 10"/>
    <w:qFormat/>
    <w:rsid w:val="004F66EC"/>
    <w:rPr>
      <w:rFonts w:ascii="Times New Roman" w:hAnsi="Times New Roman" w:cs="Symbol"/>
      <w:color w:val="auto"/>
      <w:sz w:val="24"/>
      <w:szCs w:val="24"/>
    </w:rPr>
  </w:style>
  <w:style w:type="character" w:customStyle="1" w:styleId="ListLabel11">
    <w:name w:val="ListLabel 11"/>
    <w:qFormat/>
    <w:rsid w:val="004F66EC"/>
    <w:rPr>
      <w:rFonts w:cs="Courier New"/>
    </w:rPr>
  </w:style>
  <w:style w:type="character" w:customStyle="1" w:styleId="ListLabel12">
    <w:name w:val="ListLabel 12"/>
    <w:qFormat/>
    <w:rsid w:val="004F66EC"/>
    <w:rPr>
      <w:rFonts w:cs="Wingdings"/>
    </w:rPr>
  </w:style>
  <w:style w:type="character" w:customStyle="1" w:styleId="ListLabel13">
    <w:name w:val="ListLabel 13"/>
    <w:qFormat/>
    <w:rsid w:val="004F66EC"/>
    <w:rPr>
      <w:rFonts w:cs="Symbol"/>
    </w:rPr>
  </w:style>
  <w:style w:type="character" w:customStyle="1" w:styleId="ListLabel14">
    <w:name w:val="ListLabel 14"/>
    <w:qFormat/>
    <w:rsid w:val="004F66EC"/>
    <w:rPr>
      <w:rFonts w:cs="Courier New"/>
    </w:rPr>
  </w:style>
  <w:style w:type="character" w:customStyle="1" w:styleId="ListLabel15">
    <w:name w:val="ListLabel 15"/>
    <w:qFormat/>
    <w:rsid w:val="004F66EC"/>
    <w:rPr>
      <w:rFonts w:cs="Wingdings"/>
    </w:rPr>
  </w:style>
  <w:style w:type="character" w:customStyle="1" w:styleId="ListLabel16">
    <w:name w:val="ListLabel 16"/>
    <w:qFormat/>
    <w:rsid w:val="004F66EC"/>
    <w:rPr>
      <w:rFonts w:cs="Symbol"/>
    </w:rPr>
  </w:style>
  <w:style w:type="character" w:customStyle="1" w:styleId="ListLabel17">
    <w:name w:val="ListLabel 17"/>
    <w:qFormat/>
    <w:rsid w:val="004F66EC"/>
    <w:rPr>
      <w:rFonts w:cs="Courier New"/>
    </w:rPr>
  </w:style>
  <w:style w:type="character" w:customStyle="1" w:styleId="ListLabel18">
    <w:name w:val="ListLabel 18"/>
    <w:qFormat/>
    <w:rsid w:val="004F66EC"/>
    <w:rPr>
      <w:rFonts w:cs="Wingdings"/>
    </w:rPr>
  </w:style>
  <w:style w:type="character" w:customStyle="1" w:styleId="ListLabel19">
    <w:name w:val="ListLabel 19"/>
    <w:qFormat/>
    <w:rsid w:val="004F66EC"/>
    <w:rPr>
      <w:rFonts w:ascii="Times New Roman" w:hAnsi="Times New Roman" w:cs="Symbol"/>
      <w:color w:val="auto"/>
      <w:sz w:val="24"/>
      <w:szCs w:val="24"/>
    </w:rPr>
  </w:style>
  <w:style w:type="character" w:customStyle="1" w:styleId="ListLabel20">
    <w:name w:val="ListLabel 20"/>
    <w:qFormat/>
    <w:rsid w:val="004F66EC"/>
    <w:rPr>
      <w:rFonts w:cs="Courier New"/>
    </w:rPr>
  </w:style>
  <w:style w:type="character" w:customStyle="1" w:styleId="ListLabel21">
    <w:name w:val="ListLabel 21"/>
    <w:qFormat/>
    <w:rsid w:val="004F66EC"/>
    <w:rPr>
      <w:rFonts w:cs="Wingdings"/>
    </w:rPr>
  </w:style>
  <w:style w:type="character" w:customStyle="1" w:styleId="ListLabel22">
    <w:name w:val="ListLabel 22"/>
    <w:qFormat/>
    <w:rsid w:val="004F66EC"/>
    <w:rPr>
      <w:rFonts w:cs="Symbol"/>
    </w:rPr>
  </w:style>
  <w:style w:type="character" w:customStyle="1" w:styleId="ListLabel23">
    <w:name w:val="ListLabel 23"/>
    <w:qFormat/>
    <w:rsid w:val="004F66EC"/>
    <w:rPr>
      <w:rFonts w:cs="Courier New"/>
    </w:rPr>
  </w:style>
  <w:style w:type="character" w:customStyle="1" w:styleId="ListLabel24">
    <w:name w:val="ListLabel 24"/>
    <w:qFormat/>
    <w:rsid w:val="004F66EC"/>
    <w:rPr>
      <w:rFonts w:cs="Wingdings"/>
    </w:rPr>
  </w:style>
  <w:style w:type="character" w:customStyle="1" w:styleId="ListLabel25">
    <w:name w:val="ListLabel 25"/>
    <w:qFormat/>
    <w:rsid w:val="004F66EC"/>
    <w:rPr>
      <w:rFonts w:cs="Symbol"/>
    </w:rPr>
  </w:style>
  <w:style w:type="character" w:customStyle="1" w:styleId="ListLabel26">
    <w:name w:val="ListLabel 26"/>
    <w:qFormat/>
    <w:rsid w:val="004F66EC"/>
    <w:rPr>
      <w:rFonts w:cs="Courier New"/>
    </w:rPr>
  </w:style>
  <w:style w:type="character" w:customStyle="1" w:styleId="ListLabel27">
    <w:name w:val="ListLabel 27"/>
    <w:qFormat/>
    <w:rsid w:val="004F66EC"/>
    <w:rPr>
      <w:rFonts w:cs="Wingdings"/>
    </w:rPr>
  </w:style>
  <w:style w:type="character" w:customStyle="1" w:styleId="ListLabel28">
    <w:name w:val="ListLabel 28"/>
    <w:qFormat/>
    <w:rsid w:val="004F66EC"/>
    <w:rPr>
      <w:rFonts w:ascii="Times New Roman" w:hAnsi="Times New Roman" w:cs="Symbol"/>
      <w:color w:val="auto"/>
      <w:sz w:val="24"/>
      <w:szCs w:val="24"/>
    </w:rPr>
  </w:style>
  <w:style w:type="character" w:customStyle="1" w:styleId="ListLabel29">
    <w:name w:val="ListLabel 29"/>
    <w:qFormat/>
    <w:rsid w:val="004F66EC"/>
    <w:rPr>
      <w:rFonts w:cs="Courier New"/>
    </w:rPr>
  </w:style>
  <w:style w:type="character" w:customStyle="1" w:styleId="ListLabel30">
    <w:name w:val="ListLabel 30"/>
    <w:qFormat/>
    <w:rsid w:val="004F66EC"/>
    <w:rPr>
      <w:rFonts w:cs="Wingdings"/>
    </w:rPr>
  </w:style>
  <w:style w:type="character" w:customStyle="1" w:styleId="ListLabel31">
    <w:name w:val="ListLabel 31"/>
    <w:qFormat/>
    <w:rsid w:val="004F66EC"/>
    <w:rPr>
      <w:rFonts w:cs="Symbol"/>
    </w:rPr>
  </w:style>
  <w:style w:type="character" w:customStyle="1" w:styleId="ListLabel32">
    <w:name w:val="ListLabel 32"/>
    <w:qFormat/>
    <w:rsid w:val="004F66EC"/>
    <w:rPr>
      <w:rFonts w:cs="Courier New"/>
    </w:rPr>
  </w:style>
  <w:style w:type="character" w:customStyle="1" w:styleId="ListLabel33">
    <w:name w:val="ListLabel 33"/>
    <w:qFormat/>
    <w:rsid w:val="004F66EC"/>
    <w:rPr>
      <w:rFonts w:cs="Wingdings"/>
    </w:rPr>
  </w:style>
  <w:style w:type="character" w:customStyle="1" w:styleId="ListLabel34">
    <w:name w:val="ListLabel 34"/>
    <w:qFormat/>
    <w:rsid w:val="004F66EC"/>
    <w:rPr>
      <w:rFonts w:cs="Symbol"/>
    </w:rPr>
  </w:style>
  <w:style w:type="character" w:customStyle="1" w:styleId="ListLabel35">
    <w:name w:val="ListLabel 35"/>
    <w:qFormat/>
    <w:rsid w:val="004F66EC"/>
    <w:rPr>
      <w:rFonts w:cs="Courier New"/>
    </w:rPr>
  </w:style>
  <w:style w:type="character" w:customStyle="1" w:styleId="ListLabel36">
    <w:name w:val="ListLabel 36"/>
    <w:qFormat/>
    <w:rsid w:val="004F66EC"/>
    <w:rPr>
      <w:rFonts w:cs="Wingdings"/>
    </w:rPr>
  </w:style>
  <w:style w:type="character" w:customStyle="1" w:styleId="ListLabel37">
    <w:name w:val="ListLabel 37"/>
    <w:qFormat/>
    <w:rsid w:val="004F66EC"/>
    <w:rPr>
      <w:rFonts w:ascii="Times New Roman" w:hAnsi="Times New Roman" w:cs="Symbol"/>
    </w:rPr>
  </w:style>
  <w:style w:type="character" w:customStyle="1" w:styleId="ListLabel38">
    <w:name w:val="ListLabel 38"/>
    <w:qFormat/>
    <w:rsid w:val="004F66EC"/>
    <w:rPr>
      <w:rFonts w:cs="Courier New"/>
    </w:rPr>
  </w:style>
  <w:style w:type="character" w:customStyle="1" w:styleId="ListLabel39">
    <w:name w:val="ListLabel 39"/>
    <w:qFormat/>
    <w:rsid w:val="004F66EC"/>
    <w:rPr>
      <w:rFonts w:cs="Wingdings"/>
    </w:rPr>
  </w:style>
  <w:style w:type="character" w:customStyle="1" w:styleId="ListLabel40">
    <w:name w:val="ListLabel 40"/>
    <w:qFormat/>
    <w:rsid w:val="004F66EC"/>
    <w:rPr>
      <w:rFonts w:cs="Symbol"/>
    </w:rPr>
  </w:style>
  <w:style w:type="character" w:customStyle="1" w:styleId="ListLabel41">
    <w:name w:val="ListLabel 41"/>
    <w:qFormat/>
    <w:rsid w:val="004F66EC"/>
    <w:rPr>
      <w:rFonts w:cs="Courier New"/>
    </w:rPr>
  </w:style>
  <w:style w:type="character" w:customStyle="1" w:styleId="ListLabel42">
    <w:name w:val="ListLabel 42"/>
    <w:qFormat/>
    <w:rsid w:val="004F66EC"/>
    <w:rPr>
      <w:rFonts w:cs="Wingdings"/>
    </w:rPr>
  </w:style>
  <w:style w:type="character" w:customStyle="1" w:styleId="ListLabel43">
    <w:name w:val="ListLabel 43"/>
    <w:qFormat/>
    <w:rsid w:val="004F66EC"/>
    <w:rPr>
      <w:rFonts w:cs="Symbol"/>
    </w:rPr>
  </w:style>
  <w:style w:type="character" w:customStyle="1" w:styleId="ListLabel44">
    <w:name w:val="ListLabel 44"/>
    <w:qFormat/>
    <w:rsid w:val="004F66EC"/>
    <w:rPr>
      <w:rFonts w:cs="Courier New"/>
    </w:rPr>
  </w:style>
  <w:style w:type="character" w:customStyle="1" w:styleId="ListLabel45">
    <w:name w:val="ListLabel 45"/>
    <w:qFormat/>
    <w:rsid w:val="004F66EC"/>
    <w:rPr>
      <w:rFonts w:cs="Wingdings"/>
    </w:rPr>
  </w:style>
  <w:style w:type="character" w:customStyle="1" w:styleId="ListLabel46">
    <w:name w:val="ListLabel 46"/>
    <w:qFormat/>
    <w:rsid w:val="004F66EC"/>
    <w:rPr>
      <w:rFonts w:ascii="Times New Roman" w:hAnsi="Times New Roman" w:cs="Symbol"/>
      <w:color w:val="auto"/>
      <w:sz w:val="24"/>
      <w:szCs w:val="24"/>
    </w:rPr>
  </w:style>
  <w:style w:type="character" w:customStyle="1" w:styleId="ListLabel47">
    <w:name w:val="ListLabel 47"/>
    <w:qFormat/>
    <w:rsid w:val="004F66EC"/>
    <w:rPr>
      <w:rFonts w:cs="Courier New"/>
    </w:rPr>
  </w:style>
  <w:style w:type="character" w:customStyle="1" w:styleId="ListLabel48">
    <w:name w:val="ListLabel 48"/>
    <w:qFormat/>
    <w:rsid w:val="004F66EC"/>
    <w:rPr>
      <w:rFonts w:cs="Wingdings"/>
    </w:rPr>
  </w:style>
  <w:style w:type="character" w:customStyle="1" w:styleId="ListLabel49">
    <w:name w:val="ListLabel 49"/>
    <w:qFormat/>
    <w:rsid w:val="004F66EC"/>
    <w:rPr>
      <w:rFonts w:cs="Symbol"/>
    </w:rPr>
  </w:style>
  <w:style w:type="character" w:customStyle="1" w:styleId="ListLabel50">
    <w:name w:val="ListLabel 50"/>
    <w:qFormat/>
    <w:rsid w:val="004F66EC"/>
    <w:rPr>
      <w:rFonts w:cs="Courier New"/>
    </w:rPr>
  </w:style>
  <w:style w:type="character" w:customStyle="1" w:styleId="ListLabel51">
    <w:name w:val="ListLabel 51"/>
    <w:qFormat/>
    <w:rsid w:val="004F66EC"/>
    <w:rPr>
      <w:rFonts w:cs="Wingdings"/>
    </w:rPr>
  </w:style>
  <w:style w:type="character" w:customStyle="1" w:styleId="ListLabel52">
    <w:name w:val="ListLabel 52"/>
    <w:qFormat/>
    <w:rsid w:val="004F66EC"/>
    <w:rPr>
      <w:rFonts w:cs="Symbol"/>
    </w:rPr>
  </w:style>
  <w:style w:type="character" w:customStyle="1" w:styleId="ListLabel53">
    <w:name w:val="ListLabel 53"/>
    <w:qFormat/>
    <w:rsid w:val="004F66EC"/>
    <w:rPr>
      <w:rFonts w:cs="Courier New"/>
    </w:rPr>
  </w:style>
  <w:style w:type="character" w:customStyle="1" w:styleId="ListLabel54">
    <w:name w:val="ListLabel 54"/>
    <w:qFormat/>
    <w:rsid w:val="004F66EC"/>
    <w:rPr>
      <w:rFonts w:cs="Wingdings"/>
    </w:rPr>
  </w:style>
  <w:style w:type="character" w:customStyle="1" w:styleId="ListLabel55">
    <w:name w:val="ListLabel 55"/>
    <w:qFormat/>
    <w:rsid w:val="004F66EC"/>
    <w:rPr>
      <w:rFonts w:ascii="Times New Roman" w:hAnsi="Times New Roman" w:cs="Symbol"/>
      <w:color w:val="auto"/>
      <w:sz w:val="24"/>
      <w:szCs w:val="24"/>
    </w:rPr>
  </w:style>
  <w:style w:type="character" w:customStyle="1" w:styleId="ListLabel56">
    <w:name w:val="ListLabel 56"/>
    <w:qFormat/>
    <w:rsid w:val="004F66EC"/>
    <w:rPr>
      <w:rFonts w:cs="Courier New"/>
    </w:rPr>
  </w:style>
  <w:style w:type="character" w:customStyle="1" w:styleId="ListLabel57">
    <w:name w:val="ListLabel 57"/>
    <w:qFormat/>
    <w:rsid w:val="004F66EC"/>
    <w:rPr>
      <w:rFonts w:cs="Wingdings"/>
    </w:rPr>
  </w:style>
  <w:style w:type="character" w:customStyle="1" w:styleId="ListLabel58">
    <w:name w:val="ListLabel 58"/>
    <w:qFormat/>
    <w:rsid w:val="004F66EC"/>
    <w:rPr>
      <w:rFonts w:cs="Symbol"/>
    </w:rPr>
  </w:style>
  <w:style w:type="character" w:customStyle="1" w:styleId="ListLabel59">
    <w:name w:val="ListLabel 59"/>
    <w:qFormat/>
    <w:rsid w:val="004F66EC"/>
    <w:rPr>
      <w:rFonts w:cs="Courier New"/>
    </w:rPr>
  </w:style>
  <w:style w:type="character" w:customStyle="1" w:styleId="ListLabel60">
    <w:name w:val="ListLabel 60"/>
    <w:qFormat/>
    <w:rsid w:val="004F66EC"/>
    <w:rPr>
      <w:rFonts w:cs="Wingdings"/>
    </w:rPr>
  </w:style>
  <w:style w:type="character" w:customStyle="1" w:styleId="ListLabel61">
    <w:name w:val="ListLabel 61"/>
    <w:qFormat/>
    <w:rsid w:val="004F66EC"/>
    <w:rPr>
      <w:rFonts w:cs="Symbol"/>
    </w:rPr>
  </w:style>
  <w:style w:type="character" w:customStyle="1" w:styleId="ListLabel62">
    <w:name w:val="ListLabel 62"/>
    <w:qFormat/>
    <w:rsid w:val="004F66EC"/>
    <w:rPr>
      <w:rFonts w:cs="Courier New"/>
    </w:rPr>
  </w:style>
  <w:style w:type="character" w:customStyle="1" w:styleId="ListLabel63">
    <w:name w:val="ListLabel 63"/>
    <w:qFormat/>
    <w:rsid w:val="004F66EC"/>
    <w:rPr>
      <w:rFonts w:cs="Wingdings"/>
    </w:rPr>
  </w:style>
  <w:style w:type="character" w:customStyle="1" w:styleId="ListLabel64">
    <w:name w:val="ListLabel 64"/>
    <w:qFormat/>
    <w:rsid w:val="004F66EC"/>
    <w:rPr>
      <w:rFonts w:ascii="Times New Roman" w:hAnsi="Times New Roman" w:cs="Symbol"/>
      <w:color w:val="auto"/>
      <w:sz w:val="24"/>
      <w:szCs w:val="24"/>
    </w:rPr>
  </w:style>
  <w:style w:type="character" w:customStyle="1" w:styleId="ListLabel65">
    <w:name w:val="ListLabel 65"/>
    <w:qFormat/>
    <w:rsid w:val="004F66EC"/>
    <w:rPr>
      <w:rFonts w:cs="Courier New"/>
    </w:rPr>
  </w:style>
  <w:style w:type="character" w:customStyle="1" w:styleId="ListLabel66">
    <w:name w:val="ListLabel 66"/>
    <w:qFormat/>
    <w:rsid w:val="004F66EC"/>
    <w:rPr>
      <w:rFonts w:cs="Wingdings"/>
    </w:rPr>
  </w:style>
  <w:style w:type="character" w:customStyle="1" w:styleId="ListLabel67">
    <w:name w:val="ListLabel 67"/>
    <w:qFormat/>
    <w:rsid w:val="004F66EC"/>
    <w:rPr>
      <w:rFonts w:cs="Symbol"/>
    </w:rPr>
  </w:style>
  <w:style w:type="character" w:customStyle="1" w:styleId="ListLabel68">
    <w:name w:val="ListLabel 68"/>
    <w:qFormat/>
    <w:rsid w:val="004F66EC"/>
    <w:rPr>
      <w:rFonts w:cs="Courier New"/>
    </w:rPr>
  </w:style>
  <w:style w:type="character" w:customStyle="1" w:styleId="ListLabel69">
    <w:name w:val="ListLabel 69"/>
    <w:qFormat/>
    <w:rsid w:val="004F66EC"/>
    <w:rPr>
      <w:rFonts w:cs="Wingdings"/>
    </w:rPr>
  </w:style>
  <w:style w:type="character" w:customStyle="1" w:styleId="ListLabel70">
    <w:name w:val="ListLabel 70"/>
    <w:qFormat/>
    <w:rsid w:val="004F66EC"/>
    <w:rPr>
      <w:rFonts w:cs="Symbol"/>
    </w:rPr>
  </w:style>
  <w:style w:type="character" w:customStyle="1" w:styleId="ListLabel71">
    <w:name w:val="ListLabel 71"/>
    <w:qFormat/>
    <w:rsid w:val="004F66EC"/>
    <w:rPr>
      <w:rFonts w:cs="Courier New"/>
    </w:rPr>
  </w:style>
  <w:style w:type="character" w:customStyle="1" w:styleId="ListLabel72">
    <w:name w:val="ListLabel 72"/>
    <w:qFormat/>
    <w:rsid w:val="004F66EC"/>
    <w:rPr>
      <w:rFonts w:cs="Wingdings"/>
    </w:rPr>
  </w:style>
  <w:style w:type="character" w:customStyle="1" w:styleId="ListLabel73">
    <w:name w:val="ListLabel 73"/>
    <w:qFormat/>
    <w:rsid w:val="004F66EC"/>
    <w:rPr>
      <w:rFonts w:ascii="Times New Roman" w:hAnsi="Times New Roman" w:cs="Symbol"/>
      <w:color w:val="auto"/>
      <w:sz w:val="24"/>
      <w:szCs w:val="24"/>
    </w:rPr>
  </w:style>
  <w:style w:type="character" w:customStyle="1" w:styleId="ListLabel74">
    <w:name w:val="ListLabel 74"/>
    <w:qFormat/>
    <w:rsid w:val="004F66EC"/>
    <w:rPr>
      <w:rFonts w:cs="Courier New"/>
    </w:rPr>
  </w:style>
  <w:style w:type="character" w:customStyle="1" w:styleId="ListLabel75">
    <w:name w:val="ListLabel 75"/>
    <w:qFormat/>
    <w:rsid w:val="004F66EC"/>
    <w:rPr>
      <w:rFonts w:cs="Wingdings"/>
    </w:rPr>
  </w:style>
  <w:style w:type="character" w:customStyle="1" w:styleId="ListLabel76">
    <w:name w:val="ListLabel 76"/>
    <w:qFormat/>
    <w:rsid w:val="004F66EC"/>
    <w:rPr>
      <w:rFonts w:cs="Symbol"/>
    </w:rPr>
  </w:style>
  <w:style w:type="character" w:customStyle="1" w:styleId="ListLabel77">
    <w:name w:val="ListLabel 77"/>
    <w:qFormat/>
    <w:rsid w:val="004F66EC"/>
    <w:rPr>
      <w:rFonts w:cs="Courier New"/>
    </w:rPr>
  </w:style>
  <w:style w:type="character" w:customStyle="1" w:styleId="ListLabel78">
    <w:name w:val="ListLabel 78"/>
    <w:qFormat/>
    <w:rsid w:val="004F66EC"/>
    <w:rPr>
      <w:rFonts w:cs="Wingdings"/>
    </w:rPr>
  </w:style>
  <w:style w:type="character" w:customStyle="1" w:styleId="ListLabel79">
    <w:name w:val="ListLabel 79"/>
    <w:qFormat/>
    <w:rsid w:val="004F66EC"/>
    <w:rPr>
      <w:rFonts w:cs="Symbol"/>
    </w:rPr>
  </w:style>
  <w:style w:type="character" w:customStyle="1" w:styleId="ListLabel80">
    <w:name w:val="ListLabel 80"/>
    <w:qFormat/>
    <w:rsid w:val="004F66EC"/>
    <w:rPr>
      <w:rFonts w:cs="Courier New"/>
    </w:rPr>
  </w:style>
  <w:style w:type="character" w:customStyle="1" w:styleId="ListLabel81">
    <w:name w:val="ListLabel 81"/>
    <w:qFormat/>
    <w:rsid w:val="004F66EC"/>
    <w:rPr>
      <w:rFonts w:cs="Wingdings"/>
    </w:rPr>
  </w:style>
  <w:style w:type="character" w:customStyle="1" w:styleId="ListLabel82">
    <w:name w:val="ListLabel 82"/>
    <w:qFormat/>
    <w:rsid w:val="004F66EC"/>
    <w:rPr>
      <w:rFonts w:ascii="Times New Roman" w:hAnsi="Times New Roman" w:cs="Symbol"/>
      <w:color w:val="auto"/>
      <w:sz w:val="24"/>
      <w:szCs w:val="24"/>
    </w:rPr>
  </w:style>
  <w:style w:type="character" w:customStyle="1" w:styleId="ListLabel83">
    <w:name w:val="ListLabel 83"/>
    <w:qFormat/>
    <w:rsid w:val="004F66EC"/>
    <w:rPr>
      <w:rFonts w:cs="Courier New"/>
    </w:rPr>
  </w:style>
  <w:style w:type="character" w:customStyle="1" w:styleId="ListLabel84">
    <w:name w:val="ListLabel 84"/>
    <w:qFormat/>
    <w:rsid w:val="004F66EC"/>
    <w:rPr>
      <w:rFonts w:cs="Wingdings"/>
    </w:rPr>
  </w:style>
  <w:style w:type="character" w:customStyle="1" w:styleId="ListLabel85">
    <w:name w:val="ListLabel 85"/>
    <w:qFormat/>
    <w:rsid w:val="004F66EC"/>
    <w:rPr>
      <w:rFonts w:cs="Symbol"/>
    </w:rPr>
  </w:style>
  <w:style w:type="character" w:customStyle="1" w:styleId="ListLabel86">
    <w:name w:val="ListLabel 86"/>
    <w:qFormat/>
    <w:rsid w:val="004F66EC"/>
    <w:rPr>
      <w:rFonts w:cs="Courier New"/>
    </w:rPr>
  </w:style>
  <w:style w:type="character" w:customStyle="1" w:styleId="ListLabel87">
    <w:name w:val="ListLabel 87"/>
    <w:qFormat/>
    <w:rsid w:val="004F66EC"/>
    <w:rPr>
      <w:rFonts w:cs="Wingdings"/>
    </w:rPr>
  </w:style>
  <w:style w:type="character" w:customStyle="1" w:styleId="ListLabel88">
    <w:name w:val="ListLabel 88"/>
    <w:qFormat/>
    <w:rsid w:val="004F66EC"/>
    <w:rPr>
      <w:rFonts w:cs="Symbol"/>
    </w:rPr>
  </w:style>
  <w:style w:type="character" w:customStyle="1" w:styleId="ListLabel89">
    <w:name w:val="ListLabel 89"/>
    <w:qFormat/>
    <w:rsid w:val="004F66EC"/>
    <w:rPr>
      <w:rFonts w:cs="Courier New"/>
    </w:rPr>
  </w:style>
  <w:style w:type="character" w:customStyle="1" w:styleId="ListLabel90">
    <w:name w:val="ListLabel 90"/>
    <w:qFormat/>
    <w:rsid w:val="004F66EC"/>
    <w:rPr>
      <w:rFonts w:cs="Wingdings"/>
    </w:rPr>
  </w:style>
  <w:style w:type="character" w:customStyle="1" w:styleId="ListLabel91">
    <w:name w:val="ListLabel 91"/>
    <w:qFormat/>
    <w:rsid w:val="004F66EC"/>
    <w:rPr>
      <w:rFonts w:ascii="Times New Roman" w:hAnsi="Times New Roman" w:cs="Symbol"/>
    </w:rPr>
  </w:style>
  <w:style w:type="character" w:customStyle="1" w:styleId="ListLabel92">
    <w:name w:val="ListLabel 92"/>
    <w:qFormat/>
    <w:rsid w:val="004F66EC"/>
    <w:rPr>
      <w:rFonts w:cs="Courier New"/>
    </w:rPr>
  </w:style>
  <w:style w:type="character" w:customStyle="1" w:styleId="ListLabel93">
    <w:name w:val="ListLabel 93"/>
    <w:qFormat/>
    <w:rsid w:val="004F66EC"/>
    <w:rPr>
      <w:rFonts w:cs="Wingdings"/>
    </w:rPr>
  </w:style>
  <w:style w:type="character" w:customStyle="1" w:styleId="ListLabel94">
    <w:name w:val="ListLabel 94"/>
    <w:qFormat/>
    <w:rsid w:val="004F66EC"/>
    <w:rPr>
      <w:rFonts w:cs="Symbol"/>
    </w:rPr>
  </w:style>
  <w:style w:type="character" w:customStyle="1" w:styleId="ListLabel95">
    <w:name w:val="ListLabel 95"/>
    <w:qFormat/>
    <w:rsid w:val="004F66EC"/>
    <w:rPr>
      <w:rFonts w:cs="Courier New"/>
    </w:rPr>
  </w:style>
  <w:style w:type="character" w:customStyle="1" w:styleId="ListLabel96">
    <w:name w:val="ListLabel 96"/>
    <w:qFormat/>
    <w:rsid w:val="004F66EC"/>
    <w:rPr>
      <w:rFonts w:cs="Wingdings"/>
    </w:rPr>
  </w:style>
  <w:style w:type="character" w:customStyle="1" w:styleId="ListLabel97">
    <w:name w:val="ListLabel 97"/>
    <w:qFormat/>
    <w:rsid w:val="004F66EC"/>
    <w:rPr>
      <w:rFonts w:cs="Symbol"/>
    </w:rPr>
  </w:style>
  <w:style w:type="character" w:customStyle="1" w:styleId="ListLabel98">
    <w:name w:val="ListLabel 98"/>
    <w:qFormat/>
    <w:rsid w:val="004F66EC"/>
    <w:rPr>
      <w:rFonts w:cs="Courier New"/>
    </w:rPr>
  </w:style>
  <w:style w:type="character" w:customStyle="1" w:styleId="ListLabel99">
    <w:name w:val="ListLabel 99"/>
    <w:qFormat/>
    <w:rsid w:val="004F66EC"/>
    <w:rPr>
      <w:rFonts w:cs="Wingdings"/>
    </w:rPr>
  </w:style>
  <w:style w:type="character" w:customStyle="1" w:styleId="ListLabel100">
    <w:name w:val="ListLabel 100"/>
    <w:qFormat/>
    <w:rsid w:val="004F66EC"/>
    <w:rPr>
      <w:rFonts w:cs="Courier New"/>
    </w:rPr>
  </w:style>
  <w:style w:type="character" w:customStyle="1" w:styleId="ListLabel101">
    <w:name w:val="ListLabel 101"/>
    <w:qFormat/>
    <w:rsid w:val="004F66EC"/>
    <w:rPr>
      <w:rFonts w:cs="Wingdings"/>
    </w:rPr>
  </w:style>
  <w:style w:type="character" w:customStyle="1" w:styleId="ListLabel102">
    <w:name w:val="ListLabel 102"/>
    <w:qFormat/>
    <w:rsid w:val="004F66EC"/>
    <w:rPr>
      <w:rFonts w:cs="Symbol"/>
    </w:rPr>
  </w:style>
  <w:style w:type="character" w:customStyle="1" w:styleId="ListLabel103">
    <w:name w:val="ListLabel 103"/>
    <w:qFormat/>
    <w:rsid w:val="004F66EC"/>
    <w:rPr>
      <w:rFonts w:cs="Courier New"/>
    </w:rPr>
  </w:style>
  <w:style w:type="character" w:customStyle="1" w:styleId="ListLabel104">
    <w:name w:val="ListLabel 104"/>
    <w:qFormat/>
    <w:rsid w:val="004F66EC"/>
    <w:rPr>
      <w:rFonts w:cs="Wingdings"/>
    </w:rPr>
  </w:style>
  <w:style w:type="character" w:customStyle="1" w:styleId="ListLabel105">
    <w:name w:val="ListLabel 105"/>
    <w:qFormat/>
    <w:rsid w:val="004F66EC"/>
    <w:rPr>
      <w:rFonts w:cs="Symbol"/>
    </w:rPr>
  </w:style>
  <w:style w:type="character" w:customStyle="1" w:styleId="ListLabel106">
    <w:name w:val="ListLabel 106"/>
    <w:qFormat/>
    <w:rsid w:val="004F66EC"/>
    <w:rPr>
      <w:rFonts w:cs="Courier New"/>
    </w:rPr>
  </w:style>
  <w:style w:type="character" w:customStyle="1" w:styleId="ListLabel107">
    <w:name w:val="ListLabel 107"/>
    <w:qFormat/>
    <w:rsid w:val="004F66EC"/>
    <w:rPr>
      <w:rFonts w:cs="Wingdings"/>
    </w:rPr>
  </w:style>
  <w:style w:type="character" w:customStyle="1" w:styleId="ListLabel108">
    <w:name w:val="ListLabel 108"/>
    <w:qFormat/>
    <w:rsid w:val="004F66EC"/>
    <w:rPr>
      <w:rFonts w:ascii="Times New Roman" w:hAnsi="Times New Roman" w:cs="Symbol"/>
      <w:color w:val="auto"/>
      <w:sz w:val="24"/>
      <w:szCs w:val="24"/>
    </w:rPr>
  </w:style>
  <w:style w:type="character" w:customStyle="1" w:styleId="ListLabel109">
    <w:name w:val="ListLabel 109"/>
    <w:qFormat/>
    <w:rsid w:val="004F66EC"/>
    <w:rPr>
      <w:rFonts w:cs="Courier New"/>
    </w:rPr>
  </w:style>
  <w:style w:type="character" w:customStyle="1" w:styleId="ListLabel110">
    <w:name w:val="ListLabel 110"/>
    <w:qFormat/>
    <w:rsid w:val="004F66EC"/>
    <w:rPr>
      <w:rFonts w:cs="Wingdings"/>
    </w:rPr>
  </w:style>
  <w:style w:type="character" w:customStyle="1" w:styleId="ListLabel111">
    <w:name w:val="ListLabel 111"/>
    <w:qFormat/>
    <w:rsid w:val="004F66EC"/>
    <w:rPr>
      <w:rFonts w:cs="Symbol"/>
    </w:rPr>
  </w:style>
  <w:style w:type="character" w:customStyle="1" w:styleId="ListLabel112">
    <w:name w:val="ListLabel 112"/>
    <w:qFormat/>
    <w:rsid w:val="004F66EC"/>
    <w:rPr>
      <w:rFonts w:cs="Courier New"/>
    </w:rPr>
  </w:style>
  <w:style w:type="character" w:customStyle="1" w:styleId="ListLabel113">
    <w:name w:val="ListLabel 113"/>
    <w:qFormat/>
    <w:rsid w:val="004F66EC"/>
    <w:rPr>
      <w:rFonts w:cs="Wingdings"/>
    </w:rPr>
  </w:style>
  <w:style w:type="character" w:customStyle="1" w:styleId="ListLabel114">
    <w:name w:val="ListLabel 114"/>
    <w:qFormat/>
    <w:rsid w:val="004F66EC"/>
    <w:rPr>
      <w:rFonts w:cs="Symbol"/>
    </w:rPr>
  </w:style>
  <w:style w:type="character" w:customStyle="1" w:styleId="ListLabel115">
    <w:name w:val="ListLabel 115"/>
    <w:qFormat/>
    <w:rsid w:val="004F66EC"/>
    <w:rPr>
      <w:rFonts w:cs="Courier New"/>
    </w:rPr>
  </w:style>
  <w:style w:type="character" w:customStyle="1" w:styleId="ListLabel116">
    <w:name w:val="ListLabel 116"/>
    <w:qFormat/>
    <w:rsid w:val="004F66EC"/>
    <w:rPr>
      <w:rFonts w:cs="Wingdings"/>
    </w:rPr>
  </w:style>
  <w:style w:type="character" w:customStyle="1" w:styleId="ListLabel117">
    <w:name w:val="ListLabel 117"/>
    <w:qFormat/>
    <w:rsid w:val="004F66EC"/>
    <w:rPr>
      <w:rFonts w:ascii="Times New Roman" w:hAnsi="Times New Roman" w:cs="Symbol"/>
      <w:color w:val="auto"/>
      <w:sz w:val="24"/>
      <w:szCs w:val="24"/>
    </w:rPr>
  </w:style>
  <w:style w:type="character" w:customStyle="1" w:styleId="ListLabel118">
    <w:name w:val="ListLabel 118"/>
    <w:qFormat/>
    <w:rsid w:val="004F66EC"/>
    <w:rPr>
      <w:rFonts w:cs="Courier New"/>
    </w:rPr>
  </w:style>
  <w:style w:type="character" w:customStyle="1" w:styleId="ListLabel119">
    <w:name w:val="ListLabel 119"/>
    <w:qFormat/>
    <w:rsid w:val="004F66EC"/>
    <w:rPr>
      <w:rFonts w:cs="Wingdings"/>
    </w:rPr>
  </w:style>
  <w:style w:type="character" w:customStyle="1" w:styleId="ListLabel120">
    <w:name w:val="ListLabel 120"/>
    <w:qFormat/>
    <w:rsid w:val="004F66EC"/>
    <w:rPr>
      <w:rFonts w:cs="Symbol"/>
    </w:rPr>
  </w:style>
  <w:style w:type="character" w:customStyle="1" w:styleId="ListLabel121">
    <w:name w:val="ListLabel 121"/>
    <w:qFormat/>
    <w:rsid w:val="004F66EC"/>
    <w:rPr>
      <w:rFonts w:cs="Courier New"/>
    </w:rPr>
  </w:style>
  <w:style w:type="character" w:customStyle="1" w:styleId="ListLabel122">
    <w:name w:val="ListLabel 122"/>
    <w:qFormat/>
    <w:rsid w:val="004F66EC"/>
    <w:rPr>
      <w:rFonts w:cs="Wingdings"/>
    </w:rPr>
  </w:style>
  <w:style w:type="character" w:customStyle="1" w:styleId="ListLabel123">
    <w:name w:val="ListLabel 123"/>
    <w:qFormat/>
    <w:rsid w:val="004F66EC"/>
    <w:rPr>
      <w:rFonts w:cs="Symbol"/>
    </w:rPr>
  </w:style>
  <w:style w:type="character" w:customStyle="1" w:styleId="ListLabel124">
    <w:name w:val="ListLabel 124"/>
    <w:qFormat/>
    <w:rsid w:val="004F66EC"/>
    <w:rPr>
      <w:rFonts w:cs="Courier New"/>
    </w:rPr>
  </w:style>
  <w:style w:type="character" w:customStyle="1" w:styleId="ListLabel125">
    <w:name w:val="ListLabel 125"/>
    <w:qFormat/>
    <w:rsid w:val="004F66EC"/>
    <w:rPr>
      <w:rFonts w:cs="Wingdings"/>
    </w:rPr>
  </w:style>
  <w:style w:type="character" w:customStyle="1" w:styleId="ListLabel126">
    <w:name w:val="ListLabel 126"/>
    <w:qFormat/>
    <w:rsid w:val="004F66EC"/>
    <w:rPr>
      <w:rFonts w:ascii="Times New Roman" w:hAnsi="Times New Roman" w:cs="Symbol"/>
      <w:color w:val="auto"/>
      <w:sz w:val="24"/>
      <w:szCs w:val="24"/>
    </w:rPr>
  </w:style>
  <w:style w:type="character" w:customStyle="1" w:styleId="ListLabel127">
    <w:name w:val="ListLabel 127"/>
    <w:qFormat/>
    <w:rsid w:val="004F66EC"/>
    <w:rPr>
      <w:rFonts w:cs="Courier New"/>
    </w:rPr>
  </w:style>
  <w:style w:type="character" w:customStyle="1" w:styleId="ListLabel128">
    <w:name w:val="ListLabel 128"/>
    <w:qFormat/>
    <w:rsid w:val="004F66EC"/>
    <w:rPr>
      <w:rFonts w:cs="Wingdings"/>
    </w:rPr>
  </w:style>
  <w:style w:type="character" w:customStyle="1" w:styleId="ListLabel129">
    <w:name w:val="ListLabel 129"/>
    <w:qFormat/>
    <w:rsid w:val="004F66EC"/>
    <w:rPr>
      <w:rFonts w:cs="Symbol"/>
    </w:rPr>
  </w:style>
  <w:style w:type="character" w:customStyle="1" w:styleId="ListLabel130">
    <w:name w:val="ListLabel 130"/>
    <w:qFormat/>
    <w:rsid w:val="004F66EC"/>
    <w:rPr>
      <w:rFonts w:cs="Courier New"/>
    </w:rPr>
  </w:style>
  <w:style w:type="character" w:customStyle="1" w:styleId="ListLabel131">
    <w:name w:val="ListLabel 131"/>
    <w:qFormat/>
    <w:rsid w:val="004F66EC"/>
    <w:rPr>
      <w:rFonts w:cs="Wingdings"/>
    </w:rPr>
  </w:style>
  <w:style w:type="character" w:customStyle="1" w:styleId="ListLabel132">
    <w:name w:val="ListLabel 132"/>
    <w:qFormat/>
    <w:rsid w:val="004F66EC"/>
    <w:rPr>
      <w:rFonts w:cs="Symbol"/>
    </w:rPr>
  </w:style>
  <w:style w:type="character" w:customStyle="1" w:styleId="ListLabel133">
    <w:name w:val="ListLabel 133"/>
    <w:qFormat/>
    <w:rsid w:val="004F66EC"/>
    <w:rPr>
      <w:rFonts w:cs="Courier New"/>
    </w:rPr>
  </w:style>
  <w:style w:type="character" w:customStyle="1" w:styleId="ListLabel134">
    <w:name w:val="ListLabel 134"/>
    <w:qFormat/>
    <w:rsid w:val="004F66EC"/>
    <w:rPr>
      <w:rFonts w:cs="Wingdings"/>
    </w:rPr>
  </w:style>
  <w:style w:type="character" w:customStyle="1" w:styleId="ListLabel135">
    <w:name w:val="ListLabel 135"/>
    <w:qFormat/>
    <w:rsid w:val="004F66EC"/>
    <w:rPr>
      <w:rFonts w:ascii="Times New Roman" w:hAnsi="Times New Roman" w:cs="Symbol"/>
      <w:color w:val="auto"/>
      <w:sz w:val="24"/>
      <w:szCs w:val="24"/>
    </w:rPr>
  </w:style>
  <w:style w:type="character" w:customStyle="1" w:styleId="ListLabel136">
    <w:name w:val="ListLabel 136"/>
    <w:qFormat/>
    <w:rsid w:val="004F66EC"/>
    <w:rPr>
      <w:rFonts w:cs="Courier New"/>
    </w:rPr>
  </w:style>
  <w:style w:type="character" w:customStyle="1" w:styleId="ListLabel137">
    <w:name w:val="ListLabel 137"/>
    <w:qFormat/>
    <w:rsid w:val="004F66EC"/>
    <w:rPr>
      <w:rFonts w:cs="Wingdings"/>
    </w:rPr>
  </w:style>
  <w:style w:type="character" w:customStyle="1" w:styleId="ListLabel138">
    <w:name w:val="ListLabel 138"/>
    <w:qFormat/>
    <w:rsid w:val="004F66EC"/>
    <w:rPr>
      <w:rFonts w:cs="Symbol"/>
    </w:rPr>
  </w:style>
  <w:style w:type="character" w:customStyle="1" w:styleId="ListLabel139">
    <w:name w:val="ListLabel 139"/>
    <w:qFormat/>
    <w:rsid w:val="004F66EC"/>
    <w:rPr>
      <w:rFonts w:cs="Courier New"/>
    </w:rPr>
  </w:style>
  <w:style w:type="character" w:customStyle="1" w:styleId="ListLabel140">
    <w:name w:val="ListLabel 140"/>
    <w:qFormat/>
    <w:rsid w:val="004F66EC"/>
    <w:rPr>
      <w:rFonts w:cs="Wingdings"/>
    </w:rPr>
  </w:style>
  <w:style w:type="character" w:customStyle="1" w:styleId="ListLabel141">
    <w:name w:val="ListLabel 141"/>
    <w:qFormat/>
    <w:rsid w:val="004F66EC"/>
    <w:rPr>
      <w:rFonts w:cs="Symbol"/>
    </w:rPr>
  </w:style>
  <w:style w:type="character" w:customStyle="1" w:styleId="ListLabel142">
    <w:name w:val="ListLabel 142"/>
    <w:qFormat/>
    <w:rsid w:val="004F66EC"/>
    <w:rPr>
      <w:rFonts w:cs="Courier New"/>
    </w:rPr>
  </w:style>
  <w:style w:type="character" w:customStyle="1" w:styleId="ListLabel143">
    <w:name w:val="ListLabel 143"/>
    <w:qFormat/>
    <w:rsid w:val="004F66EC"/>
    <w:rPr>
      <w:rFonts w:cs="Wingdings"/>
    </w:rPr>
  </w:style>
  <w:style w:type="character" w:customStyle="1" w:styleId="ListLabel144">
    <w:name w:val="ListLabel 144"/>
    <w:qFormat/>
    <w:rsid w:val="004F66EC"/>
    <w:rPr>
      <w:b/>
    </w:rPr>
  </w:style>
  <w:style w:type="character" w:customStyle="1" w:styleId="ListLabel145">
    <w:name w:val="ListLabel 145"/>
    <w:qFormat/>
    <w:rsid w:val="004F66EC"/>
    <w:rPr>
      <w:b/>
    </w:rPr>
  </w:style>
  <w:style w:type="character" w:customStyle="1" w:styleId="ListLabel146">
    <w:name w:val="ListLabel 146"/>
    <w:qFormat/>
    <w:rsid w:val="004F66EC"/>
    <w:rPr>
      <w:b/>
    </w:rPr>
  </w:style>
  <w:style w:type="character" w:customStyle="1" w:styleId="ListLabel147">
    <w:name w:val="ListLabel 147"/>
    <w:qFormat/>
    <w:rsid w:val="004F66EC"/>
    <w:rPr>
      <w:b/>
    </w:rPr>
  </w:style>
  <w:style w:type="character" w:customStyle="1" w:styleId="ListLabel148">
    <w:name w:val="ListLabel 148"/>
    <w:qFormat/>
    <w:rsid w:val="004F66EC"/>
    <w:rPr>
      <w:b/>
    </w:rPr>
  </w:style>
  <w:style w:type="character" w:customStyle="1" w:styleId="ListLabel149">
    <w:name w:val="ListLabel 149"/>
    <w:qFormat/>
    <w:rsid w:val="004F66EC"/>
    <w:rPr>
      <w:b/>
    </w:rPr>
  </w:style>
  <w:style w:type="character" w:customStyle="1" w:styleId="ListLabel150">
    <w:name w:val="ListLabel 150"/>
    <w:qFormat/>
    <w:rsid w:val="004F66EC"/>
    <w:rPr>
      <w:b/>
    </w:rPr>
  </w:style>
  <w:style w:type="character" w:customStyle="1" w:styleId="ListLabel151">
    <w:name w:val="ListLabel 151"/>
    <w:qFormat/>
    <w:rsid w:val="004F66EC"/>
    <w:rPr>
      <w:b/>
    </w:rPr>
  </w:style>
  <w:style w:type="character" w:customStyle="1" w:styleId="ListLabel152">
    <w:name w:val="ListLabel 152"/>
    <w:qFormat/>
    <w:rsid w:val="004F66EC"/>
    <w:rPr>
      <w:rFonts w:cs="Courier New"/>
    </w:rPr>
  </w:style>
  <w:style w:type="character" w:customStyle="1" w:styleId="ListLabel153">
    <w:name w:val="ListLabel 153"/>
    <w:qFormat/>
    <w:rsid w:val="004F66EC"/>
    <w:rPr>
      <w:rFonts w:cs="Courier New"/>
    </w:rPr>
  </w:style>
  <w:style w:type="character" w:customStyle="1" w:styleId="ListLabel154">
    <w:name w:val="ListLabel 154"/>
    <w:qFormat/>
    <w:rsid w:val="004F66EC"/>
    <w:rPr>
      <w:rFonts w:cs="Courier New"/>
    </w:rPr>
  </w:style>
  <w:style w:type="character" w:customStyle="1" w:styleId="ListLabel155">
    <w:name w:val="ListLabel 155"/>
    <w:qFormat/>
    <w:rsid w:val="004F66EC"/>
    <w:rPr>
      <w:rFonts w:cs="Courier New"/>
    </w:rPr>
  </w:style>
  <w:style w:type="character" w:customStyle="1" w:styleId="ListLabel156">
    <w:name w:val="ListLabel 156"/>
    <w:qFormat/>
    <w:rsid w:val="004F66EC"/>
    <w:rPr>
      <w:rFonts w:cs="Courier New"/>
    </w:rPr>
  </w:style>
  <w:style w:type="character" w:customStyle="1" w:styleId="ListLabel157">
    <w:name w:val="ListLabel 157"/>
    <w:qFormat/>
    <w:rsid w:val="004F66EC"/>
    <w:rPr>
      <w:rFonts w:cs="Courier New"/>
    </w:rPr>
  </w:style>
  <w:style w:type="character" w:customStyle="1" w:styleId="ListLabel158">
    <w:name w:val="ListLabel 158"/>
    <w:qFormat/>
    <w:rsid w:val="004F66EC"/>
    <w:rPr>
      <w:rFonts w:ascii="Times New Roman" w:hAnsi="Times New Roman" w:cs="Times New Roman"/>
    </w:rPr>
  </w:style>
  <w:style w:type="character" w:customStyle="1" w:styleId="ListLabel159">
    <w:name w:val="ListLabel 159"/>
    <w:qFormat/>
    <w:rsid w:val="004F66EC"/>
    <w:rPr>
      <w:rFonts w:ascii="Times New Roman" w:hAnsi="Times New Roman" w:cs="Times New Roman"/>
    </w:rPr>
  </w:style>
  <w:style w:type="paragraph" w:styleId="Ttulo">
    <w:name w:val="Title"/>
    <w:basedOn w:val="Normal"/>
    <w:next w:val="Textoindependiente"/>
    <w:qFormat/>
    <w:rsid w:val="004F66EC"/>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4F66EC"/>
    <w:pPr>
      <w:spacing w:after="140"/>
    </w:pPr>
  </w:style>
  <w:style w:type="paragraph" w:styleId="Lista">
    <w:name w:val="List"/>
    <w:basedOn w:val="Textoindependiente"/>
    <w:rsid w:val="004F66EC"/>
    <w:rPr>
      <w:rFonts w:cs="Lucida Sans"/>
    </w:rPr>
  </w:style>
  <w:style w:type="paragraph" w:styleId="Epgrafe">
    <w:name w:val="caption"/>
    <w:basedOn w:val="Normal"/>
    <w:qFormat/>
    <w:rsid w:val="004F66EC"/>
    <w:pPr>
      <w:suppressLineNumbers/>
      <w:spacing w:before="120" w:after="120"/>
    </w:pPr>
    <w:rPr>
      <w:rFonts w:cs="Lucida Sans"/>
      <w:i/>
      <w:iCs/>
      <w:sz w:val="24"/>
      <w:szCs w:val="24"/>
    </w:rPr>
  </w:style>
  <w:style w:type="paragraph" w:customStyle="1" w:styleId="ndice">
    <w:name w:val="Índice"/>
    <w:basedOn w:val="Normal"/>
    <w:qFormat/>
    <w:rsid w:val="004F66EC"/>
    <w:pPr>
      <w:suppressLineNumbers/>
    </w:pPr>
    <w:rPr>
      <w:rFonts w:cs="Lucida Sans"/>
    </w:rPr>
  </w:style>
  <w:style w:type="paragraph" w:styleId="Encabezado">
    <w:name w:val="header"/>
    <w:basedOn w:val="Normal"/>
    <w:link w:val="EncabezadoCar"/>
    <w:rsid w:val="00352643"/>
    <w:pPr>
      <w:tabs>
        <w:tab w:val="center" w:pos="4419"/>
        <w:tab w:val="right" w:pos="8838"/>
      </w:tabs>
      <w:spacing w:after="0" w:line="240" w:lineRule="auto"/>
    </w:pPr>
  </w:style>
  <w:style w:type="paragraph" w:styleId="Piedepgina">
    <w:name w:val="footer"/>
    <w:basedOn w:val="Normal"/>
    <w:link w:val="PiedepginaCar"/>
    <w:uiPriority w:val="99"/>
    <w:rsid w:val="00352643"/>
    <w:pPr>
      <w:tabs>
        <w:tab w:val="center" w:pos="4419"/>
        <w:tab w:val="right" w:pos="8838"/>
      </w:tabs>
      <w:spacing w:after="0" w:line="240" w:lineRule="auto"/>
    </w:pPr>
  </w:style>
  <w:style w:type="paragraph" w:styleId="Prrafodelista">
    <w:name w:val="List Paragraph"/>
    <w:basedOn w:val="Normal"/>
    <w:uiPriority w:val="34"/>
    <w:qFormat/>
    <w:rsid w:val="00B84C5E"/>
    <w:pPr>
      <w:ind w:left="720"/>
    </w:pPr>
  </w:style>
  <w:style w:type="paragraph" w:styleId="Textodeglobo">
    <w:name w:val="Balloon Text"/>
    <w:basedOn w:val="Normal"/>
    <w:link w:val="TextodegloboCar"/>
    <w:uiPriority w:val="99"/>
    <w:semiHidden/>
    <w:unhideWhenUsed/>
    <w:qFormat/>
    <w:rsid w:val="006644AC"/>
    <w:pPr>
      <w:spacing w:after="0" w:line="240" w:lineRule="auto"/>
    </w:pPr>
    <w:rPr>
      <w:rFonts w:ascii="Tahoma" w:hAnsi="Tahoma" w:cs="Tahoma"/>
      <w:sz w:val="16"/>
      <w:szCs w:val="16"/>
    </w:rPr>
  </w:style>
  <w:style w:type="paragraph" w:customStyle="1" w:styleId="Contenidodelmarco">
    <w:name w:val="Contenido del marco"/>
    <w:basedOn w:val="Normal"/>
    <w:qFormat/>
    <w:rsid w:val="004F66EC"/>
  </w:style>
  <w:style w:type="table" w:styleId="Tablaconcuadrcula">
    <w:name w:val="Table Grid"/>
    <w:basedOn w:val="Tablanormal"/>
    <w:uiPriority w:val="99"/>
    <w:rsid w:val="00A4418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link w:val="SinespaciadoCar"/>
    <w:uiPriority w:val="1"/>
    <w:qFormat/>
    <w:rsid w:val="00012813"/>
    <w:rPr>
      <w:rFonts w:asciiTheme="minorHAnsi" w:eastAsiaTheme="minorEastAsia" w:hAnsiTheme="minorHAnsi" w:cstheme="minorBidi"/>
      <w:lang w:val="es-ES"/>
    </w:rPr>
  </w:style>
  <w:style w:type="character" w:customStyle="1" w:styleId="SinespaciadoCar">
    <w:name w:val="Sin espaciado Car"/>
    <w:basedOn w:val="Fuentedeprrafopredeter"/>
    <w:link w:val="Sinespaciado"/>
    <w:uiPriority w:val="1"/>
    <w:rsid w:val="00012813"/>
    <w:rPr>
      <w:rFonts w:asciiTheme="minorHAnsi" w:eastAsiaTheme="minorEastAsia" w:hAnsiTheme="minorHAnsi" w:cstheme="minorBidi"/>
      <w:lang w:val="es-E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elisa.mejia@mag.gob.sv"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http://www.transparencia.gob.sv/institutions/mag/documents/151738/downloa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ransparencia.gob.sv/institutions/mag/documents/89198/download"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4CE77E4375B4131810E3AB414BF816F"/>
        <w:category>
          <w:name w:val="General"/>
          <w:gallery w:val="placeholder"/>
        </w:category>
        <w:types>
          <w:type w:val="bbPlcHdr"/>
        </w:types>
        <w:behaviors>
          <w:behavior w:val="content"/>
        </w:behaviors>
        <w:guid w:val="{B055953A-DB61-496E-9604-08D25F6F95A4}"/>
      </w:docPartPr>
      <w:docPartBody>
        <w:p w:rsidR="00951678" w:rsidRDefault="00951678" w:rsidP="00951678">
          <w:pPr>
            <w:pStyle w:val="64CE77E4375B4131810E3AB414BF816F"/>
          </w:pPr>
          <w:r>
            <w:rPr>
              <w:rFonts w:asciiTheme="majorHAnsi" w:eastAsiaTheme="majorEastAsia" w:hAnsiTheme="majorHAnsi" w:cstheme="majorBidi"/>
              <w:sz w:val="40"/>
              <w:szCs w:val="40"/>
              <w:lang w:val="es-ES"/>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Bembo Std">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51678"/>
    <w:rsid w:val="00207081"/>
    <w:rsid w:val="00235471"/>
    <w:rsid w:val="00951678"/>
    <w:rsid w:val="00C05D3F"/>
    <w:rsid w:val="00CF3AEF"/>
    <w:rsid w:val="00E9164A"/>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64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9B485EADE045128B9B60FA3915466A">
    <w:name w:val="269B485EADE045128B9B60FA3915466A"/>
    <w:rsid w:val="00951678"/>
  </w:style>
  <w:style w:type="paragraph" w:customStyle="1" w:styleId="B068EAB5DA0B4A22B40F31497DE668B1">
    <w:name w:val="B068EAB5DA0B4A22B40F31497DE668B1"/>
    <w:rsid w:val="00951678"/>
  </w:style>
  <w:style w:type="paragraph" w:customStyle="1" w:styleId="B007B9DA39B2425D8A761A9CEB3E4911">
    <w:name w:val="B007B9DA39B2425D8A761A9CEB3E4911"/>
    <w:rsid w:val="00951678"/>
  </w:style>
  <w:style w:type="paragraph" w:customStyle="1" w:styleId="91F591D973DF4CF7A543BCFB4DA07468">
    <w:name w:val="91F591D973DF4CF7A543BCFB4DA07468"/>
    <w:rsid w:val="00951678"/>
  </w:style>
  <w:style w:type="paragraph" w:customStyle="1" w:styleId="FE0BFCFA7E214936991776E71FBBFEB4">
    <w:name w:val="FE0BFCFA7E214936991776E71FBBFEB4"/>
    <w:rsid w:val="00951678"/>
  </w:style>
  <w:style w:type="paragraph" w:customStyle="1" w:styleId="D30C37226F7A4740A6057F49D22D179B">
    <w:name w:val="D30C37226F7A4740A6057F49D22D179B"/>
    <w:rsid w:val="00951678"/>
  </w:style>
  <w:style w:type="paragraph" w:customStyle="1" w:styleId="3FD2624CF4094811BC3267D52C9D5C16">
    <w:name w:val="3FD2624CF4094811BC3267D52C9D5C16"/>
    <w:rsid w:val="00951678"/>
  </w:style>
  <w:style w:type="paragraph" w:customStyle="1" w:styleId="FF90E0C0ACD64C7BBD09365F434F1270">
    <w:name w:val="FF90E0C0ACD64C7BBD09365F434F1270"/>
    <w:rsid w:val="00951678"/>
  </w:style>
  <w:style w:type="paragraph" w:customStyle="1" w:styleId="5672CEB4E0FA43D29109B7E6D65168F7">
    <w:name w:val="5672CEB4E0FA43D29109B7E6D65168F7"/>
    <w:rsid w:val="00951678"/>
  </w:style>
  <w:style w:type="paragraph" w:customStyle="1" w:styleId="64CE77E4375B4131810E3AB414BF816F">
    <w:name w:val="64CE77E4375B4131810E3AB414BF816F"/>
    <w:rsid w:val="0095167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C4C59-16A7-4A30-BEC7-707382A8C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3631</Words>
  <Characters>19973</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GUIÁ   DE   ARCHIVO INSTITUCIONAL                   2020</vt:lpstr>
    </vt:vector>
  </TitlesOfParts>
  <Company>Luffi</Company>
  <LinksUpToDate>false</LinksUpToDate>
  <CharactersWithSpaces>23557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GUIÁ   DE   ARCHIVO INSTITUCIONAL                   2020</dc:title>
  <dc:creator>Usuario</dc:creator>
  <cp:lastModifiedBy>ugda_pc1</cp:lastModifiedBy>
  <cp:revision>4</cp:revision>
  <cp:lastPrinted>2017-09-14T16:59:00Z</cp:lastPrinted>
  <dcterms:created xsi:type="dcterms:W3CDTF">2021-02-03T19:26:00Z</dcterms:created>
  <dcterms:modified xsi:type="dcterms:W3CDTF">2021-02-03T19:32:00Z</dcterms:modified>
  <dc:language>es-SV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