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2" w:rsidRPr="00427954" w:rsidRDefault="004A3AD2" w:rsidP="004F7AAB">
      <w:pPr>
        <w:pStyle w:val="Sinespaciado"/>
        <w:spacing w:line="276" w:lineRule="auto"/>
        <w:rPr>
          <w:rFonts w:ascii="Calibri" w:hAnsi="Calibri"/>
          <w:sz w:val="20"/>
        </w:rPr>
      </w:pPr>
    </w:p>
    <w:p w:rsidR="00C46677" w:rsidRPr="00D10B88" w:rsidRDefault="00C46677" w:rsidP="00C46677">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p>
    <w:p w:rsidR="009451DD" w:rsidRPr="00EC0B8A" w:rsidRDefault="009451DD" w:rsidP="00C54514">
      <w:pPr>
        <w:spacing w:after="0" w:line="240" w:lineRule="auto"/>
        <w:jc w:val="center"/>
        <w:rPr>
          <w:rFonts w:ascii="Bembo Std" w:eastAsia="Arial Unicode MS" w:hAnsi="Bembo Std" w:cs="Arial Unicode MS"/>
          <w:b/>
          <w:color w:val="000066"/>
          <w:sz w:val="20"/>
          <w:szCs w:val="20"/>
          <w:u w:val="single"/>
          <w:lang w:eastAsia="es-SV"/>
        </w:rPr>
      </w:pPr>
      <w:bookmarkStart w:id="0" w:name="_GoBack"/>
      <w:bookmarkEnd w:id="0"/>
      <w:r w:rsidRPr="00EC0B8A">
        <w:rPr>
          <w:rFonts w:ascii="Bembo Std" w:eastAsia="Arial Unicode MS" w:hAnsi="Bembo Std" w:cs="Arial Unicode MS"/>
          <w:b/>
          <w:color w:val="000066"/>
          <w:sz w:val="20"/>
          <w:szCs w:val="20"/>
          <w:lang w:eastAsia="es-SV"/>
        </w:rPr>
        <w:t>RESOLUCIÓN EN RESPUESTA A SOLICITUD DE INFORMACIÓN</w:t>
      </w:r>
      <w:r w:rsidR="00EC0B8A" w:rsidRPr="00EC0B8A">
        <w:rPr>
          <w:rFonts w:ascii="Bembo Std" w:eastAsia="Arial Unicode MS" w:hAnsi="Bembo Std" w:cs="Arial Unicode MS"/>
          <w:b/>
          <w:color w:val="000066"/>
          <w:sz w:val="20"/>
          <w:szCs w:val="20"/>
          <w:lang w:eastAsia="es-SV"/>
        </w:rPr>
        <w:t xml:space="preserve"> </w:t>
      </w:r>
      <w:r w:rsidR="00CA37EB" w:rsidRPr="00EC0B8A">
        <w:rPr>
          <w:rFonts w:ascii="Bembo Std" w:eastAsia="Arial Unicode MS" w:hAnsi="Bembo Std" w:cs="Arial Unicode MS"/>
          <w:b/>
          <w:color w:val="000066"/>
          <w:sz w:val="20"/>
          <w:szCs w:val="20"/>
          <w:u w:val="single"/>
          <w:lang w:eastAsia="es-SV"/>
        </w:rPr>
        <w:t xml:space="preserve">MAG OIR </w:t>
      </w:r>
      <w:r w:rsidRPr="00EC0B8A">
        <w:rPr>
          <w:rFonts w:ascii="Bembo Std" w:eastAsia="Arial Unicode MS" w:hAnsi="Bembo Std" w:cs="Arial Unicode MS"/>
          <w:b/>
          <w:color w:val="000066"/>
          <w:sz w:val="20"/>
          <w:szCs w:val="20"/>
          <w:u w:val="single"/>
          <w:lang w:eastAsia="es-SV"/>
        </w:rPr>
        <w:t>N°</w:t>
      </w:r>
      <w:r w:rsidR="00427954" w:rsidRPr="00EC0B8A">
        <w:rPr>
          <w:rFonts w:ascii="Bembo Std" w:eastAsia="Arial Unicode MS" w:hAnsi="Bembo Std" w:cs="Arial Unicode MS"/>
          <w:b/>
          <w:color w:val="000066"/>
          <w:sz w:val="20"/>
          <w:szCs w:val="20"/>
          <w:u w:val="single"/>
          <w:lang w:eastAsia="es-SV"/>
        </w:rPr>
        <w:t xml:space="preserve"> </w:t>
      </w:r>
      <w:r w:rsidR="002E6705" w:rsidRPr="00EC0B8A">
        <w:rPr>
          <w:rFonts w:ascii="Bembo Std" w:eastAsia="Arial Unicode MS" w:hAnsi="Bembo Std" w:cs="Arial Unicode MS"/>
          <w:b/>
          <w:color w:val="000066"/>
          <w:sz w:val="20"/>
          <w:szCs w:val="20"/>
          <w:u w:val="single"/>
          <w:lang w:eastAsia="es-SV"/>
        </w:rPr>
        <w:t>0</w:t>
      </w:r>
      <w:r w:rsidR="00943D6C" w:rsidRPr="00EC0B8A">
        <w:rPr>
          <w:rFonts w:ascii="Bembo Std" w:eastAsia="Arial Unicode MS" w:hAnsi="Bembo Std" w:cs="Arial Unicode MS"/>
          <w:b/>
          <w:color w:val="000066"/>
          <w:sz w:val="20"/>
          <w:szCs w:val="20"/>
          <w:u w:val="single"/>
          <w:lang w:eastAsia="es-SV"/>
        </w:rPr>
        <w:t>20</w:t>
      </w:r>
      <w:r w:rsidR="00427954" w:rsidRPr="00EC0B8A">
        <w:rPr>
          <w:rFonts w:ascii="Bembo Std" w:eastAsia="Arial Unicode MS" w:hAnsi="Bembo Std" w:cs="Arial Unicode MS"/>
          <w:b/>
          <w:color w:val="000066"/>
          <w:sz w:val="20"/>
          <w:szCs w:val="20"/>
          <w:u w:val="single"/>
          <w:lang w:eastAsia="es-SV"/>
        </w:rPr>
        <w:t>-</w:t>
      </w:r>
      <w:r w:rsidRPr="00EC0B8A">
        <w:rPr>
          <w:rFonts w:ascii="Bembo Std" w:eastAsia="Arial Unicode MS" w:hAnsi="Bembo Std" w:cs="Arial Unicode MS"/>
          <w:b/>
          <w:color w:val="000066"/>
          <w:sz w:val="20"/>
          <w:szCs w:val="20"/>
          <w:u w:val="single"/>
          <w:lang w:eastAsia="es-SV"/>
        </w:rPr>
        <w:t>20</w:t>
      </w:r>
      <w:r w:rsidR="002E6705" w:rsidRPr="00EC0B8A">
        <w:rPr>
          <w:rFonts w:ascii="Bembo Std" w:eastAsia="Arial Unicode MS" w:hAnsi="Bembo Std" w:cs="Arial Unicode MS"/>
          <w:b/>
          <w:color w:val="000066"/>
          <w:sz w:val="20"/>
          <w:szCs w:val="20"/>
          <w:u w:val="single"/>
          <w:lang w:eastAsia="es-SV"/>
        </w:rPr>
        <w:t>2</w:t>
      </w:r>
      <w:r w:rsidR="00943D6C" w:rsidRPr="00EC0B8A">
        <w:rPr>
          <w:rFonts w:ascii="Bembo Std" w:eastAsia="Arial Unicode MS" w:hAnsi="Bembo Std" w:cs="Arial Unicode MS"/>
          <w:b/>
          <w:color w:val="000066"/>
          <w:sz w:val="20"/>
          <w:szCs w:val="20"/>
          <w:u w:val="single"/>
          <w:lang w:eastAsia="es-SV"/>
        </w:rPr>
        <w:t>1</w:t>
      </w:r>
    </w:p>
    <w:p w:rsidR="00190D72" w:rsidRPr="00C54514" w:rsidRDefault="00190D72"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sz w:val="20"/>
          <w:szCs w:val="20"/>
          <w:lang w:val="es-ES" w:eastAsia="es-SV"/>
        </w:rPr>
      </w:pPr>
    </w:p>
    <w:p w:rsidR="00081749" w:rsidRPr="00C54514" w:rsidRDefault="004D7EB4"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C54514">
        <w:rPr>
          <w:rFonts w:ascii="Bembo Std" w:eastAsia="Arial Unicode MS" w:hAnsi="Bembo Std" w:cs="Calibri"/>
          <w:w w:val="102"/>
          <w:sz w:val="20"/>
          <w:szCs w:val="20"/>
          <w:lang w:val="es-ES" w:eastAsia="es-SV"/>
        </w:rPr>
        <w:t xml:space="preserve">Santa Tecla, Departamento de La Libertad a las </w:t>
      </w:r>
      <w:r w:rsidR="00943D6C">
        <w:rPr>
          <w:rFonts w:ascii="Bembo Std" w:eastAsia="Arial Unicode MS" w:hAnsi="Bembo Std" w:cs="Calibri"/>
          <w:b/>
          <w:color w:val="000066"/>
          <w:w w:val="102"/>
          <w:sz w:val="20"/>
          <w:szCs w:val="20"/>
          <w:lang w:val="es-ES" w:eastAsia="es-SV"/>
        </w:rPr>
        <w:t>diecisiete</w:t>
      </w:r>
      <w:r w:rsidR="006F3B3B" w:rsidRPr="00C54514">
        <w:rPr>
          <w:rFonts w:ascii="Bembo Std" w:eastAsia="Arial Unicode MS" w:hAnsi="Bembo Std" w:cs="Calibri"/>
          <w:b/>
          <w:color w:val="000066"/>
          <w:w w:val="102"/>
          <w:sz w:val="20"/>
          <w:szCs w:val="20"/>
          <w:lang w:val="es-ES" w:eastAsia="es-SV"/>
        </w:rPr>
        <w:t xml:space="preserve"> </w:t>
      </w:r>
      <w:r w:rsidR="00427954" w:rsidRPr="00C54514">
        <w:rPr>
          <w:rFonts w:ascii="Bembo Std" w:eastAsia="Arial Unicode MS" w:hAnsi="Bembo Std" w:cs="Calibri"/>
          <w:b/>
          <w:color w:val="000066"/>
          <w:w w:val="102"/>
          <w:sz w:val="20"/>
          <w:szCs w:val="20"/>
          <w:lang w:val="es-ES" w:eastAsia="es-SV"/>
        </w:rPr>
        <w:t xml:space="preserve">horas con </w:t>
      </w:r>
      <w:r w:rsidR="006F3B3B" w:rsidRPr="00C54514">
        <w:rPr>
          <w:rFonts w:ascii="Bembo Std" w:eastAsia="Arial Unicode MS" w:hAnsi="Bembo Std" w:cs="Calibri"/>
          <w:b/>
          <w:color w:val="000066"/>
          <w:w w:val="102"/>
          <w:sz w:val="20"/>
          <w:szCs w:val="20"/>
          <w:lang w:val="es-ES" w:eastAsia="es-SV"/>
        </w:rPr>
        <w:t xml:space="preserve">treinta </w:t>
      </w:r>
      <w:r w:rsidR="00921448" w:rsidRPr="00C54514">
        <w:rPr>
          <w:rFonts w:ascii="Bembo Std" w:eastAsia="Arial Unicode MS" w:hAnsi="Bembo Std" w:cs="Calibri"/>
          <w:b/>
          <w:color w:val="000066"/>
          <w:w w:val="102"/>
          <w:sz w:val="20"/>
          <w:szCs w:val="20"/>
          <w:lang w:val="es-ES" w:eastAsia="es-SV"/>
        </w:rPr>
        <w:t xml:space="preserve">minutos del día </w:t>
      </w:r>
      <w:r w:rsidR="0026287D" w:rsidRPr="00C54514">
        <w:rPr>
          <w:rFonts w:ascii="Bembo Std" w:eastAsia="Arial Unicode MS" w:hAnsi="Bembo Std" w:cs="Calibri"/>
          <w:b/>
          <w:color w:val="000066"/>
          <w:w w:val="102"/>
          <w:sz w:val="20"/>
          <w:szCs w:val="20"/>
          <w:lang w:val="es-ES" w:eastAsia="es-SV"/>
        </w:rPr>
        <w:t>veinti</w:t>
      </w:r>
      <w:r w:rsidR="00943D6C">
        <w:rPr>
          <w:rFonts w:ascii="Bembo Std" w:eastAsia="Arial Unicode MS" w:hAnsi="Bembo Std" w:cs="Calibri"/>
          <w:b/>
          <w:color w:val="000066"/>
          <w:w w:val="102"/>
          <w:sz w:val="20"/>
          <w:szCs w:val="20"/>
          <w:lang w:val="es-ES" w:eastAsia="es-SV"/>
        </w:rPr>
        <w:t xml:space="preserve">cinco de febrero de </w:t>
      </w:r>
      <w:r w:rsidR="00FA1D1B" w:rsidRPr="00C54514">
        <w:rPr>
          <w:rFonts w:ascii="Bembo Std" w:eastAsia="Arial Unicode MS" w:hAnsi="Bembo Std" w:cs="Calibri"/>
          <w:b/>
          <w:color w:val="000066"/>
          <w:w w:val="102"/>
          <w:sz w:val="20"/>
          <w:szCs w:val="20"/>
          <w:lang w:val="es-ES" w:eastAsia="es-SV"/>
        </w:rPr>
        <w:t>dos mil veint</w:t>
      </w:r>
      <w:r w:rsidR="00943D6C">
        <w:rPr>
          <w:rFonts w:ascii="Bembo Std" w:eastAsia="Arial Unicode MS" w:hAnsi="Bembo Std" w:cs="Calibri"/>
          <w:b/>
          <w:color w:val="000066"/>
          <w:w w:val="102"/>
          <w:sz w:val="20"/>
          <w:szCs w:val="20"/>
          <w:lang w:val="es-ES" w:eastAsia="es-SV"/>
        </w:rPr>
        <w:t>iuno</w:t>
      </w:r>
      <w:r w:rsidRPr="00C54514">
        <w:rPr>
          <w:rFonts w:ascii="Bembo Std" w:eastAsia="Arial Unicode MS" w:hAnsi="Bembo Std" w:cs="Calibri"/>
          <w:w w:val="102"/>
          <w:sz w:val="20"/>
          <w:szCs w:val="20"/>
          <w:lang w:val="es-ES" w:eastAsia="es-SV"/>
        </w:rPr>
        <w:t xml:space="preserve">, luego de haber recibido y admitido la solicitud de información </w:t>
      </w:r>
      <w:r w:rsidR="00A06AE6" w:rsidRPr="00C54514">
        <w:rPr>
          <w:rFonts w:ascii="Bembo Std" w:eastAsia="Arial Unicode MS" w:hAnsi="Bembo Std" w:cs="Calibri"/>
          <w:b/>
          <w:color w:val="000066"/>
          <w:w w:val="102"/>
          <w:sz w:val="20"/>
          <w:szCs w:val="20"/>
          <w:lang w:val="es-ES" w:eastAsia="es-SV"/>
        </w:rPr>
        <w:t>MAG OIR</w:t>
      </w:r>
      <w:r w:rsidR="00427954" w:rsidRPr="00C54514">
        <w:rPr>
          <w:rFonts w:ascii="Bembo Std" w:eastAsia="Arial Unicode MS" w:hAnsi="Bembo Std" w:cs="Calibri"/>
          <w:b/>
          <w:color w:val="000066"/>
          <w:w w:val="102"/>
          <w:sz w:val="20"/>
          <w:szCs w:val="20"/>
          <w:lang w:val="es-ES" w:eastAsia="es-SV"/>
        </w:rPr>
        <w:t xml:space="preserve"> </w:t>
      </w:r>
      <w:r w:rsidRPr="00C54514">
        <w:rPr>
          <w:rFonts w:ascii="Bembo Std" w:eastAsia="Arial Unicode MS" w:hAnsi="Bembo Std" w:cs="Calibri"/>
          <w:b/>
          <w:color w:val="000066"/>
          <w:w w:val="102"/>
          <w:sz w:val="20"/>
          <w:szCs w:val="20"/>
          <w:lang w:val="es-ES" w:eastAsia="es-SV"/>
        </w:rPr>
        <w:t>N°</w:t>
      </w:r>
      <w:r w:rsidR="00427954" w:rsidRPr="00C54514">
        <w:rPr>
          <w:rFonts w:ascii="Bembo Std" w:eastAsia="Arial Unicode MS" w:hAnsi="Bembo Std" w:cs="Calibri"/>
          <w:b/>
          <w:color w:val="000066"/>
          <w:w w:val="102"/>
          <w:sz w:val="20"/>
          <w:szCs w:val="20"/>
          <w:lang w:val="es-ES" w:eastAsia="es-SV"/>
        </w:rPr>
        <w:t xml:space="preserve"> </w:t>
      </w:r>
      <w:r w:rsidR="002E6705" w:rsidRPr="00C54514">
        <w:rPr>
          <w:rFonts w:ascii="Bembo Std" w:eastAsia="Arial Unicode MS" w:hAnsi="Bembo Std" w:cs="Calibri"/>
          <w:b/>
          <w:color w:val="000066"/>
          <w:w w:val="102"/>
          <w:sz w:val="20"/>
          <w:szCs w:val="20"/>
          <w:lang w:val="es-ES" w:eastAsia="es-SV"/>
        </w:rPr>
        <w:t>0</w:t>
      </w:r>
      <w:r w:rsidR="00943D6C">
        <w:rPr>
          <w:rFonts w:ascii="Bembo Std" w:eastAsia="Arial Unicode MS" w:hAnsi="Bembo Std" w:cs="Calibri"/>
          <w:b/>
          <w:color w:val="000066"/>
          <w:w w:val="102"/>
          <w:sz w:val="20"/>
          <w:szCs w:val="20"/>
          <w:lang w:val="es-ES" w:eastAsia="es-SV"/>
        </w:rPr>
        <w:t>20</w:t>
      </w:r>
      <w:r w:rsidR="00A06AE6" w:rsidRPr="00C54514">
        <w:rPr>
          <w:rFonts w:ascii="Bembo Std" w:eastAsia="Arial Unicode MS" w:hAnsi="Bembo Std" w:cs="Calibri"/>
          <w:b/>
          <w:color w:val="000066"/>
          <w:w w:val="102"/>
          <w:sz w:val="20"/>
          <w:szCs w:val="20"/>
          <w:lang w:val="es-ES" w:eastAsia="es-SV"/>
        </w:rPr>
        <w:t>-20</w:t>
      </w:r>
      <w:r w:rsidR="002E6705" w:rsidRPr="00C54514">
        <w:rPr>
          <w:rFonts w:ascii="Bembo Std" w:eastAsia="Arial Unicode MS" w:hAnsi="Bembo Std" w:cs="Calibri"/>
          <w:b/>
          <w:color w:val="000066"/>
          <w:w w:val="102"/>
          <w:sz w:val="20"/>
          <w:szCs w:val="20"/>
          <w:lang w:val="es-ES" w:eastAsia="es-SV"/>
        </w:rPr>
        <w:t>2</w:t>
      </w:r>
      <w:r w:rsidR="00943D6C">
        <w:rPr>
          <w:rFonts w:ascii="Bembo Std" w:eastAsia="Arial Unicode MS" w:hAnsi="Bembo Std" w:cs="Calibri"/>
          <w:b/>
          <w:color w:val="000066"/>
          <w:w w:val="102"/>
          <w:sz w:val="20"/>
          <w:szCs w:val="20"/>
          <w:lang w:val="es-ES" w:eastAsia="es-SV"/>
        </w:rPr>
        <w:t>1</w:t>
      </w:r>
      <w:r w:rsidR="00081749" w:rsidRPr="00C54514">
        <w:rPr>
          <w:rFonts w:ascii="Bembo Std" w:eastAsia="Arial Unicode MS" w:hAnsi="Bembo Std" w:cs="Calibri"/>
          <w:b/>
          <w:w w:val="102"/>
          <w:sz w:val="20"/>
          <w:szCs w:val="20"/>
          <w:lang w:val="es-ES" w:eastAsia="es-SV"/>
        </w:rPr>
        <w:t xml:space="preserve">, </w:t>
      </w:r>
      <w:r w:rsidR="00081749" w:rsidRPr="00C54514">
        <w:rPr>
          <w:rFonts w:ascii="Bembo Std" w:eastAsia="Arial Unicode MS" w:hAnsi="Bembo Std" w:cs="Calibri"/>
          <w:w w:val="102"/>
          <w:sz w:val="20"/>
          <w:szCs w:val="20"/>
          <w:lang w:val="es-ES" w:eastAsia="es-SV"/>
        </w:rPr>
        <w:t>presentada</w:t>
      </w:r>
      <w:r w:rsidR="00A06AE6" w:rsidRPr="00C54514">
        <w:rPr>
          <w:rFonts w:ascii="Bembo Std" w:eastAsia="Arial Unicode MS" w:hAnsi="Bembo Std" w:cs="Calibri"/>
          <w:color w:val="000099"/>
          <w:w w:val="102"/>
          <w:sz w:val="20"/>
          <w:szCs w:val="20"/>
          <w:lang w:val="es-ES" w:eastAsia="es-SV"/>
        </w:rPr>
        <w:t xml:space="preserve"> </w:t>
      </w:r>
      <w:r w:rsidRPr="00C54514">
        <w:rPr>
          <w:rFonts w:ascii="Bembo Std" w:eastAsia="Arial Unicode MS" w:hAnsi="Bembo Std" w:cs="Calibri"/>
          <w:w w:val="102"/>
          <w:sz w:val="20"/>
          <w:szCs w:val="20"/>
          <w:lang w:eastAsia="es-SV"/>
        </w:rPr>
        <w:t>ante la Oficina de Información y Respuesta de esta dependencia</w:t>
      </w:r>
      <w:r w:rsidR="00081749" w:rsidRPr="00C54514">
        <w:rPr>
          <w:rFonts w:ascii="Bembo Std" w:eastAsia="Arial Unicode MS" w:hAnsi="Bembo Std" w:cs="Calibri"/>
          <w:w w:val="102"/>
          <w:sz w:val="20"/>
          <w:szCs w:val="20"/>
          <w:lang w:eastAsia="es-SV"/>
        </w:rPr>
        <w:t>, por</w:t>
      </w:r>
      <w:r w:rsidRPr="00C54514">
        <w:rPr>
          <w:rFonts w:ascii="Bembo Std" w:eastAsia="Arial Unicode MS" w:hAnsi="Bembo Std" w:cs="Calibri"/>
          <w:w w:val="102"/>
          <w:sz w:val="20"/>
          <w:szCs w:val="20"/>
          <w:lang w:eastAsia="es-SV"/>
        </w:rPr>
        <w:t xml:space="preserve"> parte </w:t>
      </w:r>
      <w:r w:rsidR="004A5310" w:rsidRPr="00C54514">
        <w:rPr>
          <w:rFonts w:ascii="Bembo Std" w:eastAsia="Arial Unicode MS" w:hAnsi="Bembo Std" w:cs="Calibri"/>
          <w:w w:val="102"/>
          <w:sz w:val="20"/>
          <w:szCs w:val="20"/>
          <w:lang w:eastAsia="es-SV"/>
        </w:rPr>
        <w:t xml:space="preserve">de </w:t>
      </w:r>
      <w:r w:rsidR="00D53529">
        <w:rPr>
          <w:rFonts w:ascii="Bembo Std" w:eastAsia="Times New Roman" w:hAnsi="Bembo Std" w:cs="Calibri"/>
          <w:b/>
          <w:color w:val="000066"/>
          <w:sz w:val="20"/>
          <w:szCs w:val="20"/>
          <w:lang w:eastAsia="es-SV"/>
        </w:rPr>
        <w:t>xxx</w:t>
      </w:r>
      <w:r w:rsidR="00A06AE6" w:rsidRPr="00C54514">
        <w:rPr>
          <w:rFonts w:ascii="Bembo Std" w:eastAsia="Times New Roman" w:hAnsi="Bembo Std" w:cs="Calibri"/>
          <w:b/>
          <w:color w:val="000099"/>
          <w:sz w:val="20"/>
          <w:szCs w:val="20"/>
          <w:lang w:eastAsia="es-SV"/>
        </w:rPr>
        <w:t xml:space="preserve">, </w:t>
      </w:r>
      <w:r w:rsidR="00A06AE6" w:rsidRPr="00C54514">
        <w:rPr>
          <w:rFonts w:ascii="Bembo Std" w:eastAsia="Times New Roman" w:hAnsi="Bembo Std" w:cs="Calibri"/>
          <w:sz w:val="20"/>
          <w:szCs w:val="20"/>
          <w:lang w:eastAsia="es-SV"/>
        </w:rPr>
        <w:t xml:space="preserve">de hoy en </w:t>
      </w:r>
      <w:r w:rsidR="00081749" w:rsidRPr="00C54514">
        <w:rPr>
          <w:rFonts w:ascii="Bembo Std" w:eastAsia="Times New Roman" w:hAnsi="Bembo Std" w:cs="Calibri"/>
          <w:sz w:val="20"/>
          <w:szCs w:val="20"/>
          <w:lang w:eastAsia="es-SV"/>
        </w:rPr>
        <w:t>adelante</w:t>
      </w:r>
      <w:r w:rsidR="00CA37EB" w:rsidRPr="00C54514">
        <w:rPr>
          <w:rFonts w:ascii="Bembo Std" w:eastAsia="Times New Roman" w:hAnsi="Bembo Std" w:cs="Calibri"/>
          <w:sz w:val="20"/>
          <w:szCs w:val="20"/>
          <w:lang w:eastAsia="es-SV"/>
        </w:rPr>
        <w:t xml:space="preserve"> l</w:t>
      </w:r>
      <w:r w:rsidR="00943D6C">
        <w:rPr>
          <w:rFonts w:ascii="Bembo Std" w:eastAsia="Times New Roman" w:hAnsi="Bembo Std" w:cs="Calibri"/>
          <w:sz w:val="20"/>
          <w:szCs w:val="20"/>
          <w:lang w:eastAsia="es-SV"/>
        </w:rPr>
        <w:t>a</w:t>
      </w:r>
      <w:r w:rsidR="00A06AE6" w:rsidRPr="00C54514">
        <w:rPr>
          <w:rFonts w:ascii="Bembo Std" w:eastAsia="Times New Roman" w:hAnsi="Bembo Std" w:cs="Calibri"/>
          <w:sz w:val="20"/>
          <w:szCs w:val="20"/>
          <w:lang w:eastAsia="es-SV"/>
        </w:rPr>
        <w:t xml:space="preserve"> PETICIONARI</w:t>
      </w:r>
      <w:r w:rsidR="00943D6C">
        <w:rPr>
          <w:rFonts w:ascii="Bembo Std" w:eastAsia="Times New Roman" w:hAnsi="Bembo Std" w:cs="Calibri"/>
          <w:sz w:val="20"/>
          <w:szCs w:val="20"/>
          <w:lang w:eastAsia="es-SV"/>
        </w:rPr>
        <w:t>A</w:t>
      </w:r>
      <w:r w:rsidR="00A06AE6" w:rsidRPr="00C54514">
        <w:rPr>
          <w:rFonts w:ascii="Bembo Std" w:eastAsia="Times New Roman" w:hAnsi="Bembo Std" w:cs="Calibri"/>
          <w:sz w:val="20"/>
          <w:szCs w:val="20"/>
          <w:lang w:eastAsia="es-SV"/>
        </w:rPr>
        <w:t>,</w:t>
      </w:r>
      <w:r w:rsidR="00081749" w:rsidRPr="00C54514">
        <w:rPr>
          <w:rFonts w:ascii="Bembo Std" w:eastAsia="Times New Roman" w:hAnsi="Bembo Std" w:cs="Calibri"/>
          <w:b/>
          <w:sz w:val="20"/>
          <w:szCs w:val="20"/>
          <w:lang w:eastAsia="es-SV"/>
        </w:rPr>
        <w:t xml:space="preserve"> </w:t>
      </w:r>
      <w:r w:rsidR="00081749" w:rsidRPr="00C54514">
        <w:rPr>
          <w:rFonts w:ascii="Bembo Std" w:eastAsia="Times New Roman" w:hAnsi="Bembo Std" w:cs="Calibri"/>
          <w:sz w:val="20"/>
          <w:szCs w:val="20"/>
          <w:lang w:eastAsia="es-SV"/>
        </w:rPr>
        <w:t>identificad</w:t>
      </w:r>
      <w:r w:rsidR="00EC0B8A">
        <w:rPr>
          <w:rFonts w:ascii="Bembo Std" w:eastAsia="Times New Roman" w:hAnsi="Bembo Std" w:cs="Calibri"/>
          <w:sz w:val="20"/>
          <w:szCs w:val="20"/>
          <w:lang w:eastAsia="es-SV"/>
        </w:rPr>
        <w:t>a</w:t>
      </w:r>
      <w:r w:rsidR="00CA37EB" w:rsidRPr="00C54514">
        <w:rPr>
          <w:rFonts w:ascii="Bembo Std" w:eastAsia="Times New Roman" w:hAnsi="Bembo Std" w:cs="Calibri"/>
          <w:sz w:val="20"/>
          <w:szCs w:val="20"/>
          <w:lang w:eastAsia="es-SV"/>
        </w:rPr>
        <w:t xml:space="preserve"> </w:t>
      </w:r>
      <w:r w:rsidR="00081749" w:rsidRPr="00C54514">
        <w:rPr>
          <w:rFonts w:ascii="Bembo Std" w:eastAsia="Times New Roman" w:hAnsi="Bembo Std" w:cs="Calibri"/>
          <w:sz w:val="20"/>
          <w:szCs w:val="20"/>
          <w:lang w:eastAsia="es-SV"/>
        </w:rPr>
        <w:t xml:space="preserve">con </w:t>
      </w:r>
      <w:r w:rsidR="00BA444E" w:rsidRPr="00C54514">
        <w:rPr>
          <w:rFonts w:ascii="Bembo Std" w:eastAsia="Times New Roman" w:hAnsi="Bembo Std" w:cs="Calibri"/>
          <w:b/>
          <w:sz w:val="20"/>
          <w:szCs w:val="20"/>
          <w:lang w:eastAsia="es-SV"/>
        </w:rPr>
        <w:t>Documento Único de Identidad</w:t>
      </w:r>
      <w:r w:rsidR="00BA444E" w:rsidRPr="00C54514">
        <w:rPr>
          <w:rFonts w:ascii="Bembo Std" w:eastAsia="Times New Roman" w:hAnsi="Bembo Std" w:cs="Calibri"/>
          <w:sz w:val="20"/>
          <w:szCs w:val="20"/>
          <w:lang w:eastAsia="es-SV"/>
        </w:rPr>
        <w:t xml:space="preserve"> </w:t>
      </w:r>
      <w:r w:rsidR="00081749" w:rsidRPr="00C54514">
        <w:rPr>
          <w:rFonts w:ascii="Bembo Std" w:eastAsia="Times New Roman" w:hAnsi="Bembo Std" w:cs="Calibri"/>
          <w:b/>
          <w:sz w:val="20"/>
          <w:szCs w:val="20"/>
          <w:lang w:eastAsia="es-SV"/>
        </w:rPr>
        <w:t>N°</w:t>
      </w:r>
      <w:r w:rsidR="00CA37EB" w:rsidRPr="00C54514">
        <w:rPr>
          <w:rFonts w:ascii="Bembo Std" w:eastAsia="Times New Roman" w:hAnsi="Bembo Std" w:cs="Calibri"/>
          <w:b/>
          <w:sz w:val="20"/>
          <w:szCs w:val="20"/>
          <w:lang w:eastAsia="es-SV"/>
        </w:rPr>
        <w:t xml:space="preserve"> </w:t>
      </w:r>
      <w:r w:rsidR="00D53529">
        <w:rPr>
          <w:rFonts w:ascii="Bembo Std" w:eastAsia="Times New Roman" w:hAnsi="Bembo Std" w:cs="Calibri"/>
          <w:b/>
          <w:sz w:val="20"/>
          <w:szCs w:val="20"/>
          <w:lang w:eastAsia="es-SV"/>
        </w:rPr>
        <w:t>xxx</w:t>
      </w:r>
      <w:r w:rsidR="00081749" w:rsidRPr="00C54514">
        <w:rPr>
          <w:rFonts w:ascii="Bembo Std" w:eastAsia="Times New Roman" w:hAnsi="Bembo Std" w:cs="Calibri"/>
          <w:b/>
          <w:sz w:val="20"/>
          <w:szCs w:val="20"/>
          <w:lang w:eastAsia="es-SV"/>
        </w:rPr>
        <w:t xml:space="preserve">, </w:t>
      </w:r>
      <w:r w:rsidR="00081749" w:rsidRPr="00C54514">
        <w:rPr>
          <w:rFonts w:ascii="Bembo Std" w:eastAsia="Times New Roman" w:hAnsi="Bembo Std" w:cs="Calibri"/>
          <w:sz w:val="20"/>
          <w:szCs w:val="20"/>
          <w:lang w:eastAsia="es-SV"/>
        </w:rPr>
        <w:t xml:space="preserve">al respecto CONSIDERANDO que: </w:t>
      </w:r>
    </w:p>
    <w:p w:rsidR="00081749" w:rsidRPr="00C54514" w:rsidRDefault="00081749"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081749" w:rsidRPr="00C54514" w:rsidRDefault="00062F6E" w:rsidP="00C5451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Pr>
          <w:rFonts w:ascii="Bembo Std" w:eastAsia="Times New Roman" w:hAnsi="Bembo Std" w:cs="Calibri"/>
          <w:sz w:val="20"/>
          <w:szCs w:val="20"/>
          <w:lang w:eastAsia="es-SV"/>
        </w:rPr>
        <w:t xml:space="preserve">La </w:t>
      </w:r>
      <w:r w:rsidR="00081749" w:rsidRPr="00C54514">
        <w:rPr>
          <w:rFonts w:ascii="Bembo Std" w:eastAsia="Times New Roman" w:hAnsi="Bembo Std" w:cs="Calibri"/>
          <w:sz w:val="20"/>
          <w:szCs w:val="20"/>
          <w:lang w:eastAsia="es-SV"/>
        </w:rPr>
        <w:t>peticionari</w:t>
      </w:r>
      <w:r>
        <w:rPr>
          <w:rFonts w:ascii="Bembo Std" w:eastAsia="Times New Roman" w:hAnsi="Bembo Std" w:cs="Calibri"/>
          <w:sz w:val="20"/>
          <w:szCs w:val="20"/>
          <w:lang w:eastAsia="es-SV"/>
        </w:rPr>
        <w:t>a</w:t>
      </w:r>
      <w:r w:rsidR="00081749" w:rsidRPr="00C54514">
        <w:rPr>
          <w:rFonts w:ascii="Bembo Std" w:eastAsia="Times New Roman" w:hAnsi="Bembo Std" w:cs="Calibri"/>
          <w:sz w:val="20"/>
          <w:szCs w:val="20"/>
          <w:lang w:eastAsia="es-SV"/>
        </w:rPr>
        <w:t xml:space="preserve"> presentó solicitud de información</w:t>
      </w:r>
      <w:r w:rsidR="00CA37EB" w:rsidRPr="00C54514">
        <w:rPr>
          <w:rFonts w:ascii="Bembo Std" w:eastAsia="Times New Roman" w:hAnsi="Bembo Std" w:cs="Calibri"/>
          <w:sz w:val="20"/>
          <w:szCs w:val="20"/>
          <w:lang w:eastAsia="es-SV"/>
        </w:rPr>
        <w:t xml:space="preserve"> </w:t>
      </w:r>
      <w:r w:rsidR="00081749" w:rsidRPr="00C54514">
        <w:rPr>
          <w:rFonts w:ascii="Bembo Std" w:eastAsia="Times New Roman" w:hAnsi="Bembo Std" w:cs="Calibri"/>
          <w:sz w:val="20"/>
          <w:szCs w:val="20"/>
          <w:lang w:eastAsia="es-SV"/>
        </w:rPr>
        <w:t xml:space="preserve">el día </w:t>
      </w:r>
      <w:r w:rsidR="006F3B3B" w:rsidRPr="00943D6C">
        <w:rPr>
          <w:rFonts w:ascii="Bembo Std" w:eastAsia="Times New Roman" w:hAnsi="Bembo Std" w:cs="Calibri"/>
          <w:i/>
          <w:color w:val="002060"/>
          <w:sz w:val="20"/>
          <w:szCs w:val="20"/>
          <w:lang w:eastAsia="es-SV"/>
        </w:rPr>
        <w:t>o</w:t>
      </w:r>
      <w:r w:rsidR="00943D6C" w:rsidRPr="00943D6C">
        <w:rPr>
          <w:rFonts w:ascii="Bembo Std" w:eastAsia="Times New Roman" w:hAnsi="Bembo Std" w:cs="Calibri"/>
          <w:i/>
          <w:color w:val="002060"/>
          <w:sz w:val="20"/>
          <w:szCs w:val="20"/>
          <w:lang w:eastAsia="es-SV"/>
        </w:rPr>
        <w:t>nc</w:t>
      </w:r>
      <w:r w:rsidR="006F3B3B" w:rsidRPr="00943D6C">
        <w:rPr>
          <w:rFonts w:ascii="Bembo Std" w:eastAsia="Times New Roman" w:hAnsi="Bembo Std" w:cs="Calibri"/>
          <w:i/>
          <w:color w:val="002060"/>
          <w:sz w:val="20"/>
          <w:szCs w:val="20"/>
          <w:lang w:eastAsia="es-SV"/>
        </w:rPr>
        <w:t xml:space="preserve">e de </w:t>
      </w:r>
      <w:r w:rsidR="00943D6C" w:rsidRPr="00943D6C">
        <w:rPr>
          <w:rFonts w:ascii="Bembo Std" w:eastAsia="Times New Roman" w:hAnsi="Bembo Std" w:cs="Calibri"/>
          <w:i/>
          <w:color w:val="002060"/>
          <w:sz w:val="20"/>
          <w:szCs w:val="20"/>
          <w:lang w:eastAsia="es-SV"/>
        </w:rPr>
        <w:t>febrero</w:t>
      </w:r>
      <w:r w:rsidR="006F3B3B" w:rsidRPr="00943D6C">
        <w:rPr>
          <w:rFonts w:ascii="Bembo Std" w:eastAsia="Times New Roman" w:hAnsi="Bembo Std" w:cs="Calibri"/>
          <w:i/>
          <w:color w:val="002060"/>
          <w:sz w:val="20"/>
          <w:szCs w:val="20"/>
          <w:lang w:eastAsia="es-SV"/>
        </w:rPr>
        <w:t xml:space="preserve"> </w:t>
      </w:r>
      <w:r w:rsidR="00081749" w:rsidRPr="00943D6C">
        <w:rPr>
          <w:rFonts w:ascii="Bembo Std" w:eastAsia="Times New Roman" w:hAnsi="Bembo Std" w:cs="Calibri"/>
          <w:i/>
          <w:color w:val="002060"/>
          <w:sz w:val="20"/>
          <w:szCs w:val="20"/>
          <w:lang w:eastAsia="es-SV"/>
        </w:rPr>
        <w:t xml:space="preserve">de dos mil </w:t>
      </w:r>
      <w:r w:rsidR="002E6705" w:rsidRPr="00943D6C">
        <w:rPr>
          <w:rFonts w:ascii="Bembo Std" w:eastAsia="Times New Roman" w:hAnsi="Bembo Std" w:cs="Calibri"/>
          <w:i/>
          <w:color w:val="002060"/>
          <w:sz w:val="20"/>
          <w:szCs w:val="20"/>
          <w:lang w:eastAsia="es-SV"/>
        </w:rPr>
        <w:t>veint</w:t>
      </w:r>
      <w:r w:rsidR="00943D6C">
        <w:rPr>
          <w:rFonts w:ascii="Bembo Std" w:eastAsia="Times New Roman" w:hAnsi="Bembo Std" w:cs="Calibri"/>
          <w:i/>
          <w:color w:val="002060"/>
          <w:sz w:val="20"/>
          <w:szCs w:val="20"/>
          <w:lang w:eastAsia="es-SV"/>
        </w:rPr>
        <w:t>iuno</w:t>
      </w:r>
      <w:r w:rsidR="00FA1D1B" w:rsidRPr="00C54514">
        <w:rPr>
          <w:rFonts w:ascii="Bembo Std" w:eastAsia="Times New Roman" w:hAnsi="Bembo Std" w:cs="Calibri"/>
          <w:i/>
          <w:sz w:val="20"/>
          <w:szCs w:val="20"/>
          <w:lang w:eastAsia="es-SV"/>
        </w:rPr>
        <w:t xml:space="preserve">, a las </w:t>
      </w:r>
      <w:r w:rsidR="005C6F24" w:rsidRPr="00C54514">
        <w:rPr>
          <w:rFonts w:ascii="Bembo Std" w:eastAsia="Times New Roman" w:hAnsi="Bembo Std" w:cs="Calibri"/>
          <w:i/>
          <w:sz w:val="20"/>
          <w:szCs w:val="20"/>
          <w:lang w:eastAsia="es-SV"/>
        </w:rPr>
        <w:t>o</w:t>
      </w:r>
      <w:r w:rsidR="006F3B3B" w:rsidRPr="00C54514">
        <w:rPr>
          <w:rFonts w:ascii="Bembo Std" w:eastAsia="Times New Roman" w:hAnsi="Bembo Std" w:cs="Calibri"/>
          <w:i/>
          <w:sz w:val="20"/>
          <w:szCs w:val="20"/>
          <w:lang w:eastAsia="es-SV"/>
        </w:rPr>
        <w:t>c</w:t>
      </w:r>
      <w:r w:rsidR="00943D6C">
        <w:rPr>
          <w:rFonts w:ascii="Bembo Std" w:eastAsia="Times New Roman" w:hAnsi="Bembo Std" w:cs="Calibri"/>
          <w:i/>
          <w:sz w:val="20"/>
          <w:szCs w:val="20"/>
          <w:lang w:eastAsia="es-SV"/>
        </w:rPr>
        <w:t xml:space="preserve">ho horas con </w:t>
      </w:r>
      <w:r w:rsidR="00C54514" w:rsidRPr="00C54514">
        <w:rPr>
          <w:rFonts w:ascii="Bembo Std" w:eastAsia="Times New Roman" w:hAnsi="Bembo Std" w:cs="Calibri"/>
          <w:i/>
          <w:sz w:val="20"/>
          <w:szCs w:val="20"/>
          <w:lang w:eastAsia="es-SV"/>
        </w:rPr>
        <w:t>t</w:t>
      </w:r>
      <w:r w:rsidR="00943D6C">
        <w:rPr>
          <w:rFonts w:ascii="Bembo Std" w:eastAsia="Times New Roman" w:hAnsi="Bembo Std" w:cs="Calibri"/>
          <w:i/>
          <w:sz w:val="20"/>
          <w:szCs w:val="20"/>
          <w:lang w:eastAsia="es-SV"/>
        </w:rPr>
        <w:t>reinta</w:t>
      </w:r>
      <w:r w:rsidR="00C54514" w:rsidRPr="00C54514">
        <w:rPr>
          <w:rFonts w:ascii="Bembo Std" w:eastAsia="Times New Roman" w:hAnsi="Bembo Std" w:cs="Calibri"/>
          <w:i/>
          <w:sz w:val="20"/>
          <w:szCs w:val="20"/>
          <w:lang w:eastAsia="es-SV"/>
        </w:rPr>
        <w:t xml:space="preserve"> y o</w:t>
      </w:r>
      <w:r w:rsidR="00943D6C">
        <w:rPr>
          <w:rFonts w:ascii="Bembo Std" w:eastAsia="Times New Roman" w:hAnsi="Bembo Std" w:cs="Calibri"/>
          <w:i/>
          <w:sz w:val="20"/>
          <w:szCs w:val="20"/>
          <w:lang w:eastAsia="es-SV"/>
        </w:rPr>
        <w:t>cho</w:t>
      </w:r>
      <w:r w:rsidR="00C54514" w:rsidRPr="00C54514">
        <w:rPr>
          <w:rFonts w:ascii="Bembo Std" w:eastAsia="Times New Roman" w:hAnsi="Bembo Std" w:cs="Calibri"/>
          <w:i/>
          <w:sz w:val="20"/>
          <w:szCs w:val="20"/>
          <w:lang w:eastAsia="es-SV"/>
        </w:rPr>
        <w:t xml:space="preserve"> minutos</w:t>
      </w:r>
      <w:r w:rsidR="00C54514">
        <w:rPr>
          <w:rFonts w:ascii="Bembo Std" w:eastAsia="Times New Roman" w:hAnsi="Bembo Std" w:cs="Calibri"/>
          <w:sz w:val="20"/>
          <w:szCs w:val="20"/>
          <w:lang w:eastAsia="es-SV"/>
        </w:rPr>
        <w:t xml:space="preserve">, </w:t>
      </w:r>
      <w:r w:rsidR="00BA444E" w:rsidRPr="00C54514">
        <w:rPr>
          <w:rFonts w:ascii="Bembo Std" w:eastAsia="Times New Roman" w:hAnsi="Bembo Std" w:cs="Calibri"/>
          <w:sz w:val="20"/>
          <w:szCs w:val="20"/>
          <w:lang w:eastAsia="es-SV"/>
        </w:rPr>
        <w:t>por correo electrónico a</w:t>
      </w:r>
      <w:r w:rsidR="002E6705" w:rsidRPr="00C54514">
        <w:rPr>
          <w:rFonts w:ascii="Bembo Std" w:eastAsia="Times New Roman" w:hAnsi="Bembo Std" w:cs="Calibri"/>
          <w:sz w:val="20"/>
          <w:szCs w:val="20"/>
          <w:lang w:eastAsia="es-SV"/>
        </w:rPr>
        <w:t xml:space="preserve"> la OIR</w:t>
      </w:r>
      <w:r w:rsidR="00081749" w:rsidRPr="00C54514">
        <w:rPr>
          <w:rFonts w:ascii="Bembo Std" w:eastAsia="Times New Roman" w:hAnsi="Bembo Std" w:cs="Calibri"/>
          <w:sz w:val="20"/>
          <w:szCs w:val="20"/>
          <w:lang w:eastAsia="es-SV"/>
        </w:rPr>
        <w:t>, siendo admitida el</w:t>
      </w:r>
      <w:r w:rsidR="00CA37EB" w:rsidRPr="00C54514">
        <w:rPr>
          <w:rFonts w:ascii="Bembo Std" w:eastAsia="Times New Roman" w:hAnsi="Bembo Std" w:cs="Calibri"/>
          <w:sz w:val="20"/>
          <w:szCs w:val="20"/>
          <w:lang w:eastAsia="es-SV"/>
        </w:rPr>
        <w:t xml:space="preserve"> </w:t>
      </w:r>
      <w:r w:rsidR="006F3B3B" w:rsidRPr="00943D6C">
        <w:rPr>
          <w:rFonts w:ascii="Bembo Std" w:eastAsia="Times New Roman" w:hAnsi="Bembo Std" w:cs="Calibri"/>
          <w:i/>
          <w:color w:val="002060"/>
          <w:sz w:val="20"/>
          <w:szCs w:val="20"/>
          <w:lang w:eastAsia="es-SV"/>
        </w:rPr>
        <w:t>do</w:t>
      </w:r>
      <w:r w:rsidR="00943D6C" w:rsidRPr="00943D6C">
        <w:rPr>
          <w:rFonts w:ascii="Bembo Std" w:eastAsia="Times New Roman" w:hAnsi="Bembo Std" w:cs="Calibri"/>
          <w:i/>
          <w:color w:val="002060"/>
          <w:sz w:val="20"/>
          <w:szCs w:val="20"/>
          <w:lang w:eastAsia="es-SV"/>
        </w:rPr>
        <w:t>ce</w:t>
      </w:r>
      <w:r w:rsidR="006F3B3B" w:rsidRPr="00C54514">
        <w:rPr>
          <w:rFonts w:ascii="Bembo Std" w:eastAsia="Times New Roman" w:hAnsi="Bembo Std" w:cs="Calibri"/>
          <w:sz w:val="20"/>
          <w:szCs w:val="20"/>
          <w:lang w:eastAsia="es-SV"/>
        </w:rPr>
        <w:t xml:space="preserve"> del mismo</w:t>
      </w:r>
      <w:r w:rsidR="00346713" w:rsidRPr="00C54514">
        <w:rPr>
          <w:rFonts w:ascii="Bembo Std" w:eastAsia="Times New Roman" w:hAnsi="Bembo Std" w:cs="Calibri"/>
          <w:sz w:val="20"/>
          <w:szCs w:val="20"/>
          <w:lang w:eastAsia="es-SV"/>
        </w:rPr>
        <w:t xml:space="preserve"> </w:t>
      </w:r>
      <w:r w:rsidR="00C54514">
        <w:rPr>
          <w:rFonts w:ascii="Bembo Std" w:eastAsia="Times New Roman" w:hAnsi="Bembo Std" w:cs="Calibri"/>
          <w:sz w:val="20"/>
          <w:szCs w:val="20"/>
          <w:lang w:eastAsia="es-SV"/>
        </w:rPr>
        <w:t xml:space="preserve">mes </w:t>
      </w:r>
      <w:r w:rsidR="00346713" w:rsidRPr="00C54514">
        <w:rPr>
          <w:rFonts w:ascii="Bembo Std" w:eastAsia="Times New Roman" w:hAnsi="Bembo Std" w:cs="Calibri"/>
          <w:sz w:val="20"/>
          <w:szCs w:val="20"/>
          <w:lang w:eastAsia="es-SV"/>
        </w:rPr>
        <w:t>y año,</w:t>
      </w:r>
      <w:r w:rsidR="00CA37EB" w:rsidRPr="00C54514">
        <w:rPr>
          <w:rFonts w:ascii="Bembo Std" w:eastAsia="Times New Roman" w:hAnsi="Bembo Std" w:cs="Calibri"/>
          <w:sz w:val="20"/>
          <w:szCs w:val="20"/>
          <w:lang w:eastAsia="es-SV"/>
        </w:rPr>
        <w:t xml:space="preserve"> </w:t>
      </w:r>
      <w:r w:rsidR="00081749" w:rsidRPr="00C54514">
        <w:rPr>
          <w:rFonts w:ascii="Bembo Std" w:eastAsia="Times New Roman" w:hAnsi="Bembo Std" w:cs="Calibri"/>
          <w:sz w:val="20"/>
          <w:szCs w:val="20"/>
          <w:lang w:eastAsia="es-SV"/>
        </w:rPr>
        <w:t>en la cual solicita lo siguiente:</w:t>
      </w:r>
    </w:p>
    <w:p w:rsidR="00346713" w:rsidRPr="00C54514" w:rsidRDefault="00346713" w:rsidP="00C5451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x-none"/>
        </w:rPr>
      </w:pPr>
      <w:r w:rsidRPr="00062F6E">
        <w:rPr>
          <w:rFonts w:ascii="Bembo Std" w:eastAsia="Times New Roman" w:hAnsi="Bembo Std" w:cs="Times-Bold"/>
          <w:i/>
          <w:color w:val="002060"/>
          <w:sz w:val="20"/>
          <w:szCs w:val="24"/>
          <w:lang w:val="x-none"/>
        </w:rPr>
        <w:t>Volumen de Importaciones, exportaciones, precios (datos actualizados) de tilapia y</w:t>
      </w:r>
      <w:r w:rsidRPr="00062F6E">
        <w:rPr>
          <w:rFonts w:ascii="Bembo Std" w:eastAsia="Times New Roman" w:hAnsi="Bembo Std" w:cs="Times-Bold"/>
          <w:i/>
          <w:color w:val="002060"/>
          <w:sz w:val="20"/>
          <w:szCs w:val="24"/>
          <w:lang w:val="es-ES"/>
        </w:rPr>
        <w:t xml:space="preserve"> </w:t>
      </w:r>
      <w:r w:rsidRPr="00062F6E">
        <w:rPr>
          <w:rFonts w:ascii="Bembo Std" w:eastAsia="Times New Roman" w:hAnsi="Bembo Std" w:cs="Times-Bold"/>
          <w:i/>
          <w:color w:val="002060"/>
          <w:sz w:val="20"/>
          <w:szCs w:val="24"/>
          <w:lang w:val="x-none"/>
        </w:rPr>
        <w:t>camarón provenientes de la Acuicultura de los últimos 3 años.</w:t>
      </w: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x-none"/>
        </w:rPr>
      </w:pPr>
      <w:r w:rsidRPr="00062F6E">
        <w:rPr>
          <w:rFonts w:ascii="Bembo Std" w:eastAsia="Times New Roman" w:hAnsi="Bembo Std" w:cs="Times-Bold"/>
          <w:i/>
          <w:color w:val="002060"/>
          <w:sz w:val="20"/>
          <w:szCs w:val="24"/>
          <w:lang w:val="x-none"/>
        </w:rPr>
        <w:t>Área en El Salvador cultivada de tilapia y camarón provenientes de la Acuicultura</w:t>
      </w: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x-none"/>
        </w:rPr>
      </w:pPr>
      <w:r w:rsidRPr="00062F6E">
        <w:rPr>
          <w:rFonts w:ascii="Bembo Std" w:eastAsia="Times New Roman" w:hAnsi="Bembo Std" w:cs="Times-Bold"/>
          <w:i/>
          <w:color w:val="002060"/>
          <w:sz w:val="20"/>
          <w:szCs w:val="24"/>
          <w:lang w:val="x-none"/>
        </w:rPr>
        <w:t>Volumen de producción anual de los últimos 3 años de tilapia y camarón provenientes de la</w:t>
      </w:r>
      <w:r w:rsidRPr="00062F6E">
        <w:rPr>
          <w:rFonts w:ascii="Bembo Std" w:eastAsia="Times New Roman" w:hAnsi="Bembo Std" w:cs="Times-Bold"/>
          <w:i/>
          <w:color w:val="002060"/>
          <w:sz w:val="20"/>
          <w:szCs w:val="24"/>
          <w:lang w:val="es-ES"/>
        </w:rPr>
        <w:t xml:space="preserve"> </w:t>
      </w:r>
      <w:r w:rsidRPr="00062F6E">
        <w:rPr>
          <w:rFonts w:ascii="Bembo Std" w:eastAsia="Times New Roman" w:hAnsi="Bembo Std" w:cs="Times-Bold"/>
          <w:i/>
          <w:color w:val="002060"/>
          <w:sz w:val="20"/>
          <w:szCs w:val="24"/>
          <w:lang w:val="x-none"/>
        </w:rPr>
        <w:t>Acuicultura</w:t>
      </w: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x-none"/>
        </w:rPr>
      </w:pPr>
      <w:r w:rsidRPr="00062F6E">
        <w:rPr>
          <w:rFonts w:ascii="Bembo Std" w:eastAsia="Times New Roman" w:hAnsi="Bembo Std" w:cs="Times-Bold"/>
          <w:i/>
          <w:color w:val="002060"/>
          <w:sz w:val="20"/>
          <w:szCs w:val="24"/>
          <w:lang w:val="x-none"/>
        </w:rPr>
        <w:t>Rendimientos por área de producción de tilapia y camarón provenientes de la Acuicultura</w:t>
      </w:r>
      <w:r w:rsidRPr="00062F6E">
        <w:rPr>
          <w:rFonts w:ascii="Bembo Std" w:eastAsia="Times New Roman" w:hAnsi="Bembo Std" w:cs="Times-Bold"/>
          <w:i/>
          <w:color w:val="002060"/>
          <w:sz w:val="20"/>
          <w:szCs w:val="24"/>
          <w:lang w:val="es-ES"/>
        </w:rPr>
        <w:t xml:space="preserve"> </w:t>
      </w:r>
      <w:r w:rsidRPr="00062F6E">
        <w:rPr>
          <w:rFonts w:ascii="Bembo Std" w:eastAsia="Times New Roman" w:hAnsi="Bembo Std" w:cs="Times-Bold"/>
          <w:i/>
          <w:color w:val="002060"/>
          <w:sz w:val="20"/>
          <w:szCs w:val="24"/>
          <w:lang w:val="x-none"/>
        </w:rPr>
        <w:t>de los últimos 3 años</w:t>
      </w:r>
    </w:p>
    <w:p w:rsidR="00943D6C" w:rsidRPr="00062F6E" w:rsidRDefault="00943D6C" w:rsidP="00943D6C">
      <w:pPr>
        <w:autoSpaceDE w:val="0"/>
        <w:autoSpaceDN w:val="0"/>
        <w:adjustRightInd w:val="0"/>
        <w:snapToGrid w:val="0"/>
        <w:spacing w:after="0" w:line="240" w:lineRule="auto"/>
        <w:ind w:left="1068"/>
        <w:jc w:val="both"/>
        <w:rPr>
          <w:rFonts w:ascii="Bembo Std" w:eastAsia="Times New Roman" w:hAnsi="Bembo Std" w:cs="Times-BoldItalic"/>
          <w:i/>
          <w:color w:val="002060"/>
          <w:sz w:val="20"/>
          <w:szCs w:val="24"/>
          <w:lang w:val="es-ES"/>
        </w:rPr>
      </w:pPr>
    </w:p>
    <w:p w:rsidR="00943D6C" w:rsidRPr="00062F6E" w:rsidRDefault="00943D6C" w:rsidP="00943D6C">
      <w:pPr>
        <w:autoSpaceDE w:val="0"/>
        <w:autoSpaceDN w:val="0"/>
        <w:adjustRightInd w:val="0"/>
        <w:snapToGrid w:val="0"/>
        <w:spacing w:after="0" w:line="240" w:lineRule="auto"/>
        <w:ind w:left="348" w:firstLine="360"/>
        <w:jc w:val="both"/>
        <w:rPr>
          <w:rFonts w:ascii="Bembo Std" w:eastAsia="Times New Roman" w:hAnsi="Bembo Std" w:cs="Times-BoldItalic"/>
          <w:i/>
          <w:color w:val="002060"/>
          <w:sz w:val="20"/>
          <w:szCs w:val="24"/>
          <w:lang w:val="es-ES"/>
        </w:rPr>
      </w:pPr>
      <w:r w:rsidRPr="00062F6E">
        <w:rPr>
          <w:rFonts w:ascii="Bembo Std" w:eastAsia="Times New Roman" w:hAnsi="Bembo Std" w:cs="Times-BoldItalic"/>
          <w:i/>
          <w:color w:val="002060"/>
          <w:sz w:val="20"/>
          <w:szCs w:val="24"/>
          <w:lang w:val="x-none"/>
        </w:rPr>
        <w:t>Información sobre Acuicultura en la Región Oriental (San Miguel, Usulután, Morazán y La Unión)</w:t>
      </w:r>
      <w:r w:rsidRPr="00062F6E">
        <w:rPr>
          <w:rFonts w:ascii="Bembo Std" w:eastAsia="Times New Roman" w:hAnsi="Bembo Std" w:cs="Times-BoldItalic"/>
          <w:i/>
          <w:color w:val="002060"/>
          <w:sz w:val="20"/>
          <w:szCs w:val="24"/>
          <w:lang w:val="es-ES"/>
        </w:rPr>
        <w:t>:</w:t>
      </w:r>
    </w:p>
    <w:p w:rsidR="00943D6C" w:rsidRPr="00062F6E" w:rsidRDefault="00943D6C" w:rsidP="00943D6C">
      <w:pPr>
        <w:autoSpaceDE w:val="0"/>
        <w:autoSpaceDN w:val="0"/>
        <w:adjustRightInd w:val="0"/>
        <w:snapToGrid w:val="0"/>
        <w:spacing w:after="0" w:line="240" w:lineRule="auto"/>
        <w:ind w:left="1068"/>
        <w:jc w:val="both"/>
        <w:rPr>
          <w:rFonts w:ascii="Bembo Std" w:eastAsia="Times New Roman" w:hAnsi="Bembo Std" w:cs="Times-BoldItalic"/>
          <w:i/>
          <w:color w:val="002060"/>
          <w:sz w:val="20"/>
          <w:szCs w:val="24"/>
          <w:lang w:val="es-ES"/>
        </w:rPr>
      </w:pP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es-ES"/>
        </w:rPr>
      </w:pPr>
      <w:r w:rsidRPr="00062F6E">
        <w:rPr>
          <w:rFonts w:ascii="Bembo Std" w:eastAsia="Times New Roman" w:hAnsi="Bembo Std" w:cs="Times-Bold"/>
          <w:i/>
          <w:color w:val="002060"/>
          <w:sz w:val="20"/>
          <w:szCs w:val="24"/>
          <w:lang w:val="x-none"/>
        </w:rPr>
        <w:t>Aportes de la acuicultura a la seguridad alimentaria</w:t>
      </w: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es-ES"/>
        </w:rPr>
      </w:pPr>
      <w:r w:rsidRPr="00062F6E">
        <w:rPr>
          <w:rFonts w:ascii="Bembo Std" w:eastAsia="Times New Roman" w:hAnsi="Bembo Std" w:cs="Times-Bold"/>
          <w:i/>
          <w:color w:val="002060"/>
          <w:sz w:val="20"/>
          <w:szCs w:val="24"/>
          <w:lang w:val="x-none"/>
        </w:rPr>
        <w:t>Instituciones públicas de apoyo a la cadena acuícola</w:t>
      </w: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es-ES"/>
        </w:rPr>
      </w:pPr>
      <w:r w:rsidRPr="00062F6E">
        <w:rPr>
          <w:rFonts w:ascii="Bembo Std" w:eastAsia="Times New Roman" w:hAnsi="Bembo Std" w:cs="Times-Bold"/>
          <w:i/>
          <w:color w:val="002060"/>
          <w:sz w:val="20"/>
          <w:szCs w:val="24"/>
          <w:lang w:val="x-none"/>
        </w:rPr>
        <w:t>Organismos no gubernamentales y entidades internacionales de apoyo a la acuicultura con</w:t>
      </w:r>
      <w:r w:rsidRPr="00062F6E">
        <w:rPr>
          <w:rFonts w:ascii="Bembo Std" w:eastAsia="Times New Roman" w:hAnsi="Bembo Std" w:cs="Times-Bold"/>
          <w:i/>
          <w:color w:val="002060"/>
          <w:sz w:val="20"/>
          <w:szCs w:val="24"/>
          <w:lang w:val="es-ES"/>
        </w:rPr>
        <w:t xml:space="preserve"> </w:t>
      </w:r>
      <w:r w:rsidRPr="00062F6E">
        <w:rPr>
          <w:rFonts w:ascii="Bembo Std" w:eastAsia="Times New Roman" w:hAnsi="Bembo Std" w:cs="Times-Bold"/>
          <w:i/>
          <w:color w:val="002060"/>
          <w:sz w:val="20"/>
          <w:szCs w:val="24"/>
          <w:lang w:val="x-none"/>
        </w:rPr>
        <w:t>presenc</w:t>
      </w:r>
      <w:r w:rsidRPr="00062F6E">
        <w:rPr>
          <w:rFonts w:ascii="Bembo Std" w:eastAsia="Times New Roman" w:hAnsi="Bembo Std" w:cs="Times-Bold"/>
          <w:i/>
          <w:color w:val="002060"/>
          <w:sz w:val="20"/>
          <w:szCs w:val="24"/>
          <w:lang w:val="x-none"/>
        </w:rPr>
        <w:t>ia en la zona oriental del país</w:t>
      </w: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es-ES"/>
        </w:rPr>
      </w:pPr>
      <w:r w:rsidRPr="00062F6E">
        <w:rPr>
          <w:rFonts w:ascii="Bembo Std" w:eastAsia="Times New Roman" w:hAnsi="Bembo Std" w:cs="Times-Bold"/>
          <w:i/>
          <w:color w:val="002060"/>
          <w:sz w:val="20"/>
          <w:szCs w:val="24"/>
          <w:lang w:val="x-none"/>
        </w:rPr>
        <w:t>Distribución geográfica de Asociaciones, Organizaciones y Federaciones de acuicultores en</w:t>
      </w:r>
      <w:r w:rsidRPr="00062F6E">
        <w:rPr>
          <w:rFonts w:ascii="Bembo Std" w:eastAsia="Times New Roman" w:hAnsi="Bembo Std" w:cs="Times-Bold"/>
          <w:i/>
          <w:color w:val="002060"/>
          <w:sz w:val="20"/>
          <w:szCs w:val="24"/>
          <w:lang w:val="es-ES"/>
        </w:rPr>
        <w:t xml:space="preserve"> </w:t>
      </w:r>
      <w:r w:rsidRPr="00062F6E">
        <w:rPr>
          <w:rFonts w:ascii="Bembo Std" w:eastAsia="Times New Roman" w:hAnsi="Bembo Std" w:cs="Times-Bold"/>
          <w:i/>
          <w:color w:val="002060"/>
          <w:sz w:val="20"/>
          <w:szCs w:val="24"/>
          <w:lang w:val="x-none"/>
        </w:rPr>
        <w:t>la región oriental</w:t>
      </w:r>
    </w:p>
    <w:p w:rsidR="00943D6C" w:rsidRPr="00062F6E" w:rsidRDefault="00943D6C" w:rsidP="00943D6C">
      <w:pPr>
        <w:pStyle w:val="Prrafodelista"/>
        <w:numPr>
          <w:ilvl w:val="0"/>
          <w:numId w:val="25"/>
        </w:numPr>
        <w:autoSpaceDE w:val="0"/>
        <w:autoSpaceDN w:val="0"/>
        <w:adjustRightInd w:val="0"/>
        <w:snapToGrid w:val="0"/>
        <w:spacing w:after="0" w:line="240" w:lineRule="auto"/>
        <w:ind w:left="1068"/>
        <w:jc w:val="both"/>
        <w:rPr>
          <w:rFonts w:ascii="Bembo Std" w:eastAsia="Times New Roman" w:hAnsi="Bembo Std" w:cs="Times-Bold"/>
          <w:i/>
          <w:color w:val="002060"/>
          <w:sz w:val="20"/>
          <w:szCs w:val="24"/>
          <w:lang w:val="x-none"/>
        </w:rPr>
      </w:pPr>
      <w:r w:rsidRPr="00062F6E">
        <w:rPr>
          <w:rFonts w:ascii="Bembo Std" w:eastAsia="Times New Roman" w:hAnsi="Bembo Std" w:cs="Times-Bold"/>
          <w:i/>
          <w:color w:val="002060"/>
          <w:sz w:val="20"/>
          <w:szCs w:val="24"/>
          <w:lang w:val="x-none"/>
        </w:rPr>
        <w:t>Ubicación de Infraestructura acuícola existente con fines o potencial de exportación</w:t>
      </w:r>
      <w:r w:rsidRPr="00062F6E">
        <w:rPr>
          <w:rFonts w:ascii="Bembo Std" w:eastAsia="Times New Roman" w:hAnsi="Bembo Std" w:cs="Times-Bold"/>
          <w:i/>
          <w:color w:val="002060"/>
          <w:sz w:val="20"/>
          <w:szCs w:val="24"/>
          <w:lang w:val="es-ES"/>
        </w:rPr>
        <w:t xml:space="preserve"> </w:t>
      </w:r>
      <w:r w:rsidRPr="00062F6E">
        <w:rPr>
          <w:rFonts w:ascii="Bembo Std" w:eastAsia="Times New Roman" w:hAnsi="Bembo Std" w:cs="Times-Bold"/>
          <w:i/>
          <w:color w:val="002060"/>
          <w:sz w:val="20"/>
          <w:szCs w:val="24"/>
          <w:lang w:val="x-none"/>
        </w:rPr>
        <w:t>(Plantas de Proceso, Centros de Acopio, Plantas de Valor Agregado, Infraestructura</w:t>
      </w:r>
      <w:r w:rsidRPr="00062F6E">
        <w:rPr>
          <w:rFonts w:ascii="Bembo Std" w:eastAsia="Times New Roman" w:hAnsi="Bembo Std" w:cs="Times-Bold"/>
          <w:i/>
          <w:color w:val="002060"/>
          <w:sz w:val="20"/>
          <w:szCs w:val="24"/>
          <w:lang w:val="es-ES"/>
        </w:rPr>
        <w:t xml:space="preserve"> </w:t>
      </w:r>
      <w:r w:rsidRPr="00062F6E">
        <w:rPr>
          <w:rFonts w:ascii="Bembo Std" w:eastAsia="Times New Roman" w:hAnsi="Bembo Std" w:cs="Times-Bold"/>
          <w:i/>
          <w:color w:val="002060"/>
          <w:sz w:val="20"/>
          <w:szCs w:val="24"/>
          <w:lang w:val="x-none"/>
        </w:rPr>
        <w:t>Productiva).</w:t>
      </w:r>
    </w:p>
    <w:p w:rsidR="00FF2840" w:rsidRPr="00C54514" w:rsidRDefault="00FF2840" w:rsidP="00C5451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5C6F24" w:rsidRPr="00C54514" w:rsidRDefault="00081749" w:rsidP="00C5451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C54514">
        <w:rPr>
          <w:rFonts w:ascii="Bembo Std" w:eastAsia="Times New Roman" w:hAnsi="Bembo Std" w:cs="Calibri"/>
          <w:sz w:val="20"/>
          <w:szCs w:val="20"/>
          <w:lang w:eastAsia="es-SV"/>
        </w:rPr>
        <w:t xml:space="preserve">Se verificó el cumplimiento de los requisitos para solicitar información  tal como lo señala  el Art. 66 de la Ley de Acceso a la Información </w:t>
      </w:r>
      <w:r w:rsidR="002E6705" w:rsidRPr="00C54514">
        <w:rPr>
          <w:rFonts w:ascii="Bembo Std" w:eastAsia="Times New Roman" w:hAnsi="Bembo Std" w:cs="Calibri"/>
          <w:sz w:val="20"/>
          <w:szCs w:val="20"/>
          <w:lang w:eastAsia="es-SV"/>
        </w:rPr>
        <w:t>Pública</w:t>
      </w:r>
      <w:r w:rsidRPr="00C54514">
        <w:rPr>
          <w:rFonts w:ascii="Bembo Std" w:eastAsia="Times New Roman" w:hAnsi="Bembo Std" w:cs="Calibri"/>
          <w:sz w:val="20"/>
          <w:szCs w:val="20"/>
          <w:lang w:eastAsia="es-SV"/>
        </w:rPr>
        <w:t xml:space="preserve"> (en lo consiguiente LAIP), y se procedió a emitir la constancia  de recepción respectiva; </w:t>
      </w:r>
    </w:p>
    <w:p w:rsidR="00081749" w:rsidRPr="00C54514" w:rsidRDefault="00081749" w:rsidP="00C5451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081749" w:rsidRPr="00C54514" w:rsidRDefault="00081749" w:rsidP="00C5451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C54514">
        <w:rPr>
          <w:rFonts w:ascii="Bembo Std" w:eastAsia="Times New Roman" w:hAnsi="Bembo Std" w:cs="Calibri"/>
          <w:sz w:val="20"/>
          <w:szCs w:val="20"/>
          <w:lang w:eastAsia="es-SV"/>
        </w:rPr>
        <w:t xml:space="preserve">Con base a las atribuciones de las letras d), i) y j) del </w:t>
      </w:r>
      <w:r w:rsidR="001622E3" w:rsidRPr="00C54514">
        <w:rPr>
          <w:rFonts w:ascii="Bembo Std" w:eastAsia="Times New Roman" w:hAnsi="Bembo Std" w:cs="Calibri"/>
          <w:sz w:val="20"/>
          <w:szCs w:val="20"/>
          <w:lang w:eastAsia="es-SV"/>
        </w:rPr>
        <w:t xml:space="preserve">artículo número 50 de la LAIP le corresponde al </w:t>
      </w:r>
      <w:r w:rsidR="00F2028F" w:rsidRPr="00C54514">
        <w:rPr>
          <w:rFonts w:ascii="Bembo Std" w:eastAsia="Times New Roman" w:hAnsi="Bembo Std" w:cs="Calibri"/>
          <w:sz w:val="20"/>
          <w:szCs w:val="20"/>
          <w:lang w:eastAsia="es-SV"/>
        </w:rPr>
        <w:t>Oficial de</w:t>
      </w:r>
      <w:r w:rsidR="001622E3" w:rsidRPr="00C54514">
        <w:rPr>
          <w:rFonts w:ascii="Bembo Std" w:eastAsia="Times New Roman" w:hAnsi="Bembo Std" w:cs="Calibri"/>
          <w:sz w:val="20"/>
          <w:szCs w:val="20"/>
          <w:lang w:eastAsia="es-SV"/>
        </w:rPr>
        <w:t xml:space="preserve"> </w:t>
      </w:r>
      <w:r w:rsidR="00F2028F" w:rsidRPr="00C54514">
        <w:rPr>
          <w:rFonts w:ascii="Bembo Std" w:eastAsia="Times New Roman" w:hAnsi="Bembo Std" w:cs="Calibri"/>
          <w:sz w:val="20"/>
          <w:szCs w:val="20"/>
          <w:lang w:eastAsia="es-SV"/>
        </w:rPr>
        <w:t>Información realizar</w:t>
      </w:r>
      <w:r w:rsidR="001622E3" w:rsidRPr="00C54514">
        <w:rPr>
          <w:rFonts w:ascii="Bembo Std" w:eastAsia="Times New Roman" w:hAnsi="Bembo Std" w:cs="Calibri"/>
          <w:sz w:val="20"/>
          <w:szCs w:val="20"/>
          <w:lang w:eastAsia="es-SV"/>
        </w:rPr>
        <w:t xml:space="preserve"> los </w:t>
      </w:r>
      <w:r w:rsidR="00F2028F" w:rsidRPr="00C54514">
        <w:rPr>
          <w:rFonts w:ascii="Bembo Std" w:eastAsia="Times New Roman" w:hAnsi="Bembo Std" w:cs="Calibri"/>
          <w:sz w:val="20"/>
          <w:szCs w:val="20"/>
          <w:lang w:eastAsia="es-SV"/>
        </w:rPr>
        <w:t>trámites necesarios para</w:t>
      </w:r>
      <w:r w:rsidR="001622E3" w:rsidRPr="00C54514">
        <w:rPr>
          <w:rFonts w:ascii="Bembo Std" w:eastAsia="Times New Roman" w:hAnsi="Bembo Std" w:cs="Calibri"/>
          <w:sz w:val="20"/>
          <w:szCs w:val="20"/>
          <w:lang w:eastAsia="es-SV"/>
        </w:rPr>
        <w:t xml:space="preserve"> la localización </w:t>
      </w:r>
      <w:r w:rsidR="00734780" w:rsidRPr="00C54514">
        <w:rPr>
          <w:rFonts w:ascii="Bembo Std" w:eastAsia="Times New Roman" w:hAnsi="Bembo Std" w:cs="Calibri"/>
          <w:sz w:val="20"/>
          <w:szCs w:val="20"/>
          <w:lang w:eastAsia="es-SV"/>
        </w:rPr>
        <w:t xml:space="preserve">y entrega de la información solicitada por los particulares, y resolver sobre </w:t>
      </w:r>
      <w:r w:rsidR="00F2028F" w:rsidRPr="00C54514">
        <w:rPr>
          <w:rFonts w:ascii="Bembo Std" w:eastAsia="Times New Roman" w:hAnsi="Bembo Std" w:cs="Calibri"/>
          <w:sz w:val="20"/>
          <w:szCs w:val="20"/>
          <w:lang w:eastAsia="es-SV"/>
        </w:rPr>
        <w:t>las solicitudes de información que se sometan a su conocimiento;</w:t>
      </w:r>
    </w:p>
    <w:p w:rsidR="00F2028F" w:rsidRPr="00C54514" w:rsidRDefault="00F2028F" w:rsidP="00C54514">
      <w:pPr>
        <w:pStyle w:val="Prrafodelista"/>
        <w:spacing w:after="0" w:line="240" w:lineRule="auto"/>
        <w:rPr>
          <w:rFonts w:ascii="Bembo Std" w:eastAsia="Times New Roman" w:hAnsi="Bembo Std" w:cs="Calibri"/>
          <w:sz w:val="20"/>
          <w:szCs w:val="20"/>
          <w:lang w:eastAsia="es-SV"/>
        </w:rPr>
      </w:pPr>
    </w:p>
    <w:p w:rsidR="00FA1D1B" w:rsidRPr="00C54514" w:rsidRDefault="00F2028F" w:rsidP="00C5451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C54514">
        <w:rPr>
          <w:rFonts w:ascii="Bembo Std" w:eastAsia="Times New Roman" w:hAnsi="Bembo Std" w:cs="Calibri"/>
          <w:sz w:val="20"/>
          <w:szCs w:val="20"/>
          <w:lang w:eastAsia="es-SV"/>
        </w:rPr>
        <w:t>Que la petición s</w:t>
      </w:r>
      <w:r w:rsidR="002D528D" w:rsidRPr="00C54514">
        <w:rPr>
          <w:rFonts w:ascii="Bembo Std" w:eastAsia="Times New Roman" w:hAnsi="Bembo Std" w:cs="Calibri"/>
          <w:sz w:val="20"/>
          <w:szCs w:val="20"/>
          <w:lang w:eastAsia="es-SV"/>
        </w:rPr>
        <w:t>e fundamenta en el artículo de la LAIP, mediante el cual concede a los ciudadanos el derecho de acceso a la información  generada  en las instituciones públicas; y a los principios que rigen la LAIP en su artículo 4;</w:t>
      </w:r>
    </w:p>
    <w:p w:rsidR="00FA1D1B" w:rsidRPr="00C54514" w:rsidRDefault="00FA1D1B" w:rsidP="00C54514">
      <w:pPr>
        <w:pStyle w:val="Prrafodelista"/>
        <w:spacing w:after="0" w:line="240" w:lineRule="auto"/>
        <w:rPr>
          <w:rFonts w:ascii="Bembo Std" w:eastAsia="Times New Roman" w:hAnsi="Bembo Std" w:cs="Calibri"/>
          <w:sz w:val="20"/>
          <w:szCs w:val="20"/>
          <w:lang w:eastAsia="es-SV"/>
        </w:rPr>
      </w:pPr>
    </w:p>
    <w:p w:rsidR="00A6638B" w:rsidRPr="00A6638B" w:rsidRDefault="00A6638B" w:rsidP="00A6638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062F6E" w:rsidRDefault="00062F6E" w:rsidP="00062F6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C54514" w:rsidRDefault="002D528D" w:rsidP="00C5451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C54514">
        <w:rPr>
          <w:rFonts w:ascii="Bembo Std" w:eastAsia="Times New Roman" w:hAnsi="Bembo Std" w:cs="Calibri"/>
          <w:sz w:val="20"/>
          <w:szCs w:val="20"/>
          <w:lang w:eastAsia="es-SV"/>
        </w:rPr>
        <w:lastRenderedPageBreak/>
        <w:t xml:space="preserve">Que lo requerido </w:t>
      </w:r>
      <w:r w:rsidR="00811227" w:rsidRPr="00943D6C">
        <w:rPr>
          <w:rFonts w:ascii="Bembo Std" w:eastAsia="Times New Roman" w:hAnsi="Bembo Std" w:cs="Calibri"/>
          <w:color w:val="C00000"/>
          <w:sz w:val="20"/>
          <w:szCs w:val="20"/>
          <w:lang w:eastAsia="es-SV"/>
        </w:rPr>
        <w:t xml:space="preserve">no </w:t>
      </w:r>
      <w:r w:rsidRPr="00943D6C">
        <w:rPr>
          <w:rFonts w:ascii="Bembo Std" w:eastAsia="Times New Roman" w:hAnsi="Bembo Std" w:cs="Calibri"/>
          <w:color w:val="C00000"/>
          <w:sz w:val="20"/>
          <w:szCs w:val="20"/>
          <w:lang w:eastAsia="es-SV"/>
        </w:rPr>
        <w:t xml:space="preserve">se encuentra en las excepciones </w:t>
      </w:r>
      <w:r w:rsidRPr="00C54514">
        <w:rPr>
          <w:rFonts w:ascii="Bembo Std" w:eastAsia="Times New Roman" w:hAnsi="Bembo Std" w:cs="Calibri"/>
          <w:sz w:val="20"/>
          <w:szCs w:val="20"/>
          <w:lang w:eastAsia="es-SV"/>
        </w:rPr>
        <w:t>enumeradas en los artículos 19 y 24 de la Ley, y 19 del Reglamento;</w:t>
      </w:r>
    </w:p>
    <w:p w:rsidR="00C54514" w:rsidRPr="00C54514" w:rsidRDefault="00C54514" w:rsidP="00C54514">
      <w:pPr>
        <w:pStyle w:val="Prrafodelista"/>
        <w:rPr>
          <w:rFonts w:ascii="Bembo Std" w:eastAsia="Times New Roman" w:hAnsi="Bembo Std" w:cs="Calibri"/>
          <w:sz w:val="20"/>
          <w:szCs w:val="20"/>
          <w:lang w:eastAsia="es-SV"/>
        </w:rPr>
      </w:pPr>
    </w:p>
    <w:p w:rsidR="002D528D" w:rsidRPr="00C54514" w:rsidRDefault="002D528D" w:rsidP="00C5451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C54514">
        <w:rPr>
          <w:rFonts w:ascii="Bembo Std" w:eastAsia="Times New Roman" w:hAnsi="Bembo Std" w:cs="Calibri"/>
          <w:sz w:val="20"/>
          <w:szCs w:val="20"/>
          <w:lang w:eastAsia="es-SV"/>
        </w:rPr>
        <w:t>Que se solicitó la información a</w:t>
      </w:r>
      <w:r w:rsidR="00427954" w:rsidRPr="00C54514">
        <w:rPr>
          <w:rFonts w:ascii="Bembo Std" w:eastAsia="Times New Roman" w:hAnsi="Bembo Std" w:cs="Calibri"/>
          <w:sz w:val="20"/>
          <w:szCs w:val="20"/>
          <w:lang w:eastAsia="es-SV"/>
        </w:rPr>
        <w:t xml:space="preserve"> </w:t>
      </w:r>
      <w:r w:rsidRPr="00C54514">
        <w:rPr>
          <w:rFonts w:ascii="Bembo Std" w:eastAsia="Times New Roman" w:hAnsi="Bembo Std" w:cs="Calibri"/>
          <w:sz w:val="20"/>
          <w:szCs w:val="20"/>
          <w:lang w:eastAsia="es-SV"/>
        </w:rPr>
        <w:t>l</w:t>
      </w:r>
      <w:r w:rsidR="00427954" w:rsidRPr="00C54514">
        <w:rPr>
          <w:rFonts w:ascii="Bembo Std" w:eastAsia="Times New Roman" w:hAnsi="Bembo Std" w:cs="Calibri"/>
          <w:sz w:val="20"/>
          <w:szCs w:val="20"/>
          <w:lang w:eastAsia="es-SV"/>
        </w:rPr>
        <w:t xml:space="preserve">a </w:t>
      </w:r>
      <w:r w:rsidR="00FA1D1B" w:rsidRPr="00A6638B">
        <w:rPr>
          <w:rFonts w:ascii="Bembo Std" w:eastAsia="Times New Roman" w:hAnsi="Bembo Std" w:cs="Calibri"/>
          <w:b/>
          <w:i/>
          <w:color w:val="002060"/>
          <w:sz w:val="20"/>
          <w:szCs w:val="20"/>
          <w:lang w:eastAsia="es-SV"/>
        </w:rPr>
        <w:t xml:space="preserve">Dirección General de </w:t>
      </w:r>
      <w:r w:rsidR="00943D6C" w:rsidRPr="00A6638B">
        <w:rPr>
          <w:rFonts w:ascii="Bembo Std" w:eastAsia="Times New Roman" w:hAnsi="Bembo Std" w:cs="Calibri"/>
          <w:b/>
          <w:i/>
          <w:color w:val="002060"/>
          <w:sz w:val="20"/>
          <w:szCs w:val="20"/>
          <w:lang w:eastAsia="es-SV"/>
        </w:rPr>
        <w:t>la Pesca y la Acuicultura-CENDEPESCA</w:t>
      </w:r>
      <w:r w:rsidR="00346713" w:rsidRPr="00A6638B">
        <w:rPr>
          <w:rFonts w:ascii="Bembo Std" w:eastAsia="Times New Roman" w:hAnsi="Bembo Std" w:cs="Calibri"/>
          <w:b/>
          <w:i/>
          <w:color w:val="002060"/>
          <w:sz w:val="20"/>
          <w:szCs w:val="20"/>
          <w:lang w:eastAsia="es-SV"/>
        </w:rPr>
        <w:t>,</w:t>
      </w:r>
      <w:r w:rsidR="002920FB" w:rsidRPr="00A6638B">
        <w:rPr>
          <w:rFonts w:ascii="Bembo Std" w:eastAsia="Times New Roman" w:hAnsi="Bembo Std" w:cs="Calibri"/>
          <w:i/>
          <w:color w:val="002060"/>
          <w:sz w:val="20"/>
          <w:szCs w:val="20"/>
          <w:lang w:eastAsia="es-SV"/>
        </w:rPr>
        <w:t xml:space="preserve"> </w:t>
      </w:r>
      <w:r w:rsidR="002920FB" w:rsidRPr="00C54514">
        <w:rPr>
          <w:rFonts w:ascii="Bembo Std" w:eastAsia="Times New Roman" w:hAnsi="Bembo Std" w:cs="Calibri"/>
          <w:i/>
          <w:sz w:val="20"/>
          <w:szCs w:val="20"/>
          <w:lang w:eastAsia="es-SV"/>
        </w:rPr>
        <w:t>quienes respondieron en el tiempo establecido</w:t>
      </w:r>
      <w:r w:rsidR="001A4FF6" w:rsidRPr="00C54514">
        <w:rPr>
          <w:rFonts w:ascii="Bembo Std" w:eastAsia="Times New Roman" w:hAnsi="Bembo Std" w:cs="Calibri"/>
          <w:sz w:val="20"/>
          <w:szCs w:val="20"/>
          <w:lang w:eastAsia="es-SV"/>
        </w:rPr>
        <w:t>;</w:t>
      </w:r>
    </w:p>
    <w:p w:rsidR="002B5B0D" w:rsidRPr="00C54514" w:rsidRDefault="002B5B0D"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right"/>
        <w:rPr>
          <w:rFonts w:ascii="Bembo Std" w:eastAsia="Times New Roman" w:hAnsi="Bembo Std" w:cs="Calibri"/>
          <w:sz w:val="20"/>
          <w:szCs w:val="20"/>
          <w:lang w:val="es-ES" w:eastAsia="es-SV"/>
        </w:rPr>
      </w:pPr>
    </w:p>
    <w:p w:rsidR="002D528D" w:rsidRPr="00C54514" w:rsidRDefault="002D528D"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C54514">
        <w:rPr>
          <w:rFonts w:ascii="Bembo Std" w:eastAsia="Times New Roman" w:hAnsi="Bembo Std" w:cs="Calibri"/>
          <w:sz w:val="20"/>
          <w:szCs w:val="20"/>
          <w:lang w:eastAsia="es-SV"/>
        </w:rPr>
        <w:t>Por tanto con base a las disposiciones legales arriba citadas y los razonamientos expuestos, se RESUELVE:</w:t>
      </w:r>
    </w:p>
    <w:p w:rsidR="00062F6E" w:rsidRPr="00062F6E" w:rsidRDefault="00062F6E" w:rsidP="00943D6C">
      <w:pPr>
        <w:rPr>
          <w:rFonts w:ascii="Bembo Std" w:eastAsia="Times New Roman" w:hAnsi="Bembo Std" w:cs="Calibri"/>
          <w:b/>
          <w:sz w:val="12"/>
          <w:szCs w:val="20"/>
          <w:lang w:eastAsia="es-SV"/>
        </w:rPr>
      </w:pPr>
    </w:p>
    <w:p w:rsidR="00051A26" w:rsidRPr="00062F6E" w:rsidRDefault="00FA1D1B" w:rsidP="00062F6E">
      <w:pPr>
        <w:pStyle w:val="Prrafodelista"/>
        <w:numPr>
          <w:ilvl w:val="0"/>
          <w:numId w:val="26"/>
        </w:numPr>
        <w:rPr>
          <w:rFonts w:ascii="Bembo Std" w:eastAsia="Times New Roman" w:hAnsi="Bembo Std" w:cs="Calibri"/>
          <w:sz w:val="20"/>
          <w:szCs w:val="20"/>
          <w:lang w:eastAsia="es-SV"/>
        </w:rPr>
      </w:pPr>
      <w:r w:rsidRPr="00062F6E">
        <w:rPr>
          <w:rFonts w:ascii="Bembo Std" w:eastAsia="Times New Roman" w:hAnsi="Bembo Std" w:cs="Calibri"/>
          <w:sz w:val="20"/>
          <w:szCs w:val="20"/>
          <w:lang w:eastAsia="es-SV"/>
        </w:rPr>
        <w:t>E</w:t>
      </w:r>
      <w:r w:rsidR="00062F6E" w:rsidRPr="00062F6E">
        <w:rPr>
          <w:rFonts w:ascii="Bembo Std" w:eastAsia="Times New Roman" w:hAnsi="Bembo Std" w:cs="Calibri"/>
          <w:sz w:val="20"/>
          <w:szCs w:val="20"/>
          <w:lang w:eastAsia="es-SV"/>
        </w:rPr>
        <w:t xml:space="preserve">ntregar la siguiente </w:t>
      </w:r>
      <w:r w:rsidRPr="00062F6E">
        <w:rPr>
          <w:rFonts w:ascii="Bembo Std" w:eastAsia="Times New Roman" w:hAnsi="Bembo Std" w:cs="Calibri"/>
          <w:sz w:val="20"/>
          <w:szCs w:val="20"/>
          <w:lang w:eastAsia="es-SV"/>
        </w:rPr>
        <w:t>INFORMACIÓN:</w:t>
      </w:r>
    </w:p>
    <w:p w:rsidR="00062F6E" w:rsidRPr="00062F6E" w:rsidRDefault="00062F6E" w:rsidP="00062F6E">
      <w:pPr>
        <w:pStyle w:val="Prrafodelista"/>
        <w:autoSpaceDE w:val="0"/>
        <w:autoSpaceDN w:val="0"/>
        <w:adjustRightInd w:val="0"/>
        <w:snapToGrid w:val="0"/>
        <w:spacing w:after="0" w:line="240" w:lineRule="auto"/>
        <w:jc w:val="both"/>
        <w:rPr>
          <w:rFonts w:ascii="Bembo Std" w:eastAsia="Times New Roman" w:hAnsi="Bembo Std" w:cs="Times-Roman"/>
          <w:sz w:val="20"/>
          <w:szCs w:val="20"/>
          <w:lang w:val="es-ES"/>
        </w:rPr>
      </w:pPr>
    </w:p>
    <w:p w:rsidR="002920FB" w:rsidRPr="00062F6E" w:rsidRDefault="00381B56" w:rsidP="00062F6E">
      <w:pPr>
        <w:autoSpaceDE w:val="0"/>
        <w:autoSpaceDN w:val="0"/>
        <w:adjustRightInd w:val="0"/>
        <w:snapToGrid w:val="0"/>
        <w:spacing w:after="0" w:line="240" w:lineRule="auto"/>
        <w:ind w:left="708"/>
        <w:jc w:val="both"/>
        <w:rPr>
          <w:rFonts w:ascii="Bembo Std" w:eastAsia="Times New Roman" w:hAnsi="Bembo Std" w:cs="Times-Roman"/>
          <w:sz w:val="20"/>
          <w:szCs w:val="20"/>
          <w:lang w:val="es-ES"/>
        </w:rPr>
      </w:pPr>
      <w:r w:rsidRPr="00062F6E">
        <w:rPr>
          <w:rFonts w:ascii="Bembo Std" w:eastAsia="Times New Roman" w:hAnsi="Bembo Std" w:cs="Arial"/>
          <w:sz w:val="20"/>
          <w:szCs w:val="20"/>
          <w:lang w:val="es-ES" w:eastAsia="ar-SA"/>
        </w:rPr>
        <w:t xml:space="preserve">Se </w:t>
      </w:r>
      <w:r w:rsidRPr="00062F6E">
        <w:rPr>
          <w:rFonts w:ascii="Bembo Std" w:eastAsia="Times New Roman" w:hAnsi="Bembo Std" w:cs="Arial"/>
          <w:sz w:val="20"/>
          <w:szCs w:val="20"/>
          <w:u w:val="single"/>
          <w:lang w:val="es-ES" w:eastAsia="ar-SA"/>
        </w:rPr>
        <w:t>adjunta</w:t>
      </w:r>
      <w:r w:rsidR="00062F6E" w:rsidRPr="00062F6E">
        <w:rPr>
          <w:rFonts w:ascii="Bembo Std" w:eastAsia="Times New Roman" w:hAnsi="Bembo Std" w:cs="Arial"/>
          <w:sz w:val="20"/>
          <w:szCs w:val="20"/>
          <w:u w:val="single"/>
          <w:lang w:val="es-ES" w:eastAsia="ar-SA"/>
        </w:rPr>
        <w:t>n</w:t>
      </w:r>
      <w:r w:rsidR="00423736" w:rsidRPr="00062F6E">
        <w:rPr>
          <w:rFonts w:ascii="Bembo Std" w:eastAsia="Times New Roman" w:hAnsi="Bembo Std" w:cs="Arial"/>
          <w:sz w:val="20"/>
          <w:szCs w:val="20"/>
          <w:lang w:val="es-ES" w:eastAsia="ar-SA"/>
        </w:rPr>
        <w:t xml:space="preserve"> a la presente resolución</w:t>
      </w:r>
      <w:r w:rsidR="002920FB" w:rsidRPr="00062F6E">
        <w:rPr>
          <w:rFonts w:ascii="Bembo Std" w:eastAsia="Times New Roman" w:hAnsi="Bembo Std" w:cs="Arial"/>
          <w:sz w:val="20"/>
          <w:szCs w:val="20"/>
          <w:lang w:val="es-ES" w:eastAsia="ar-SA"/>
        </w:rPr>
        <w:t xml:space="preserve"> los siguientes documentos</w:t>
      </w:r>
      <w:r w:rsidR="00C54514" w:rsidRPr="00062F6E">
        <w:rPr>
          <w:rFonts w:ascii="Bembo Std" w:eastAsia="Times New Roman" w:hAnsi="Bembo Std" w:cs="Arial"/>
          <w:sz w:val="20"/>
          <w:szCs w:val="20"/>
          <w:lang w:val="es-ES" w:eastAsia="ar-SA"/>
        </w:rPr>
        <w:t xml:space="preserve"> que contiene</w:t>
      </w:r>
      <w:r w:rsidR="00062F6E">
        <w:rPr>
          <w:rFonts w:ascii="Bembo Std" w:eastAsia="Times New Roman" w:hAnsi="Bembo Std" w:cs="Arial"/>
          <w:sz w:val="20"/>
          <w:szCs w:val="20"/>
          <w:lang w:val="es-ES" w:eastAsia="ar-SA"/>
        </w:rPr>
        <w:t>n</w:t>
      </w:r>
      <w:r w:rsidR="00C54514" w:rsidRPr="00062F6E">
        <w:rPr>
          <w:rFonts w:ascii="Bembo Std" w:eastAsia="Times New Roman" w:hAnsi="Bembo Std" w:cs="Arial"/>
          <w:sz w:val="20"/>
          <w:szCs w:val="20"/>
          <w:lang w:val="es-ES" w:eastAsia="ar-SA"/>
        </w:rPr>
        <w:t xml:space="preserve"> información pública</w:t>
      </w:r>
      <w:r w:rsidR="002920FB" w:rsidRPr="00062F6E">
        <w:rPr>
          <w:rFonts w:ascii="Bembo Std" w:eastAsia="Times New Roman" w:hAnsi="Bembo Std" w:cs="Arial"/>
          <w:sz w:val="20"/>
          <w:szCs w:val="20"/>
          <w:lang w:val="es-ES" w:eastAsia="ar-SA"/>
        </w:rPr>
        <w:t>:</w:t>
      </w:r>
    </w:p>
    <w:p w:rsidR="003E36EB" w:rsidRPr="00C54514" w:rsidRDefault="003E36EB" w:rsidP="00062F6E">
      <w:pPr>
        <w:pStyle w:val="Prrafodelista"/>
        <w:autoSpaceDE w:val="0"/>
        <w:autoSpaceDN w:val="0"/>
        <w:adjustRightInd w:val="0"/>
        <w:snapToGrid w:val="0"/>
        <w:spacing w:after="0" w:line="240" w:lineRule="auto"/>
        <w:ind w:left="1068"/>
        <w:jc w:val="both"/>
        <w:rPr>
          <w:rFonts w:ascii="Bembo Std" w:eastAsia="Times New Roman" w:hAnsi="Bembo Std" w:cs="Times-Roman"/>
          <w:sz w:val="20"/>
          <w:szCs w:val="20"/>
          <w:lang w:val="es-ES"/>
        </w:rPr>
      </w:pPr>
    </w:p>
    <w:p w:rsidR="00A6638B" w:rsidRPr="00A6638B" w:rsidRDefault="00A6638B" w:rsidP="00062F6E">
      <w:pPr>
        <w:pStyle w:val="Prrafodelista"/>
        <w:widowControl w:val="0"/>
        <w:numPr>
          <w:ilvl w:val="0"/>
          <w:numId w:val="2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68"/>
        <w:jc w:val="both"/>
        <w:rPr>
          <w:rFonts w:ascii="Bembo Std" w:eastAsia="Times New Roman" w:hAnsi="Bembo Std" w:cs="Calibri"/>
          <w:sz w:val="20"/>
          <w:szCs w:val="20"/>
          <w:lang w:eastAsia="es-SV"/>
        </w:rPr>
      </w:pPr>
      <w:r>
        <w:rPr>
          <w:rFonts w:ascii="Bembo Std" w:eastAsia="Times New Roman" w:hAnsi="Bembo Std" w:cs="Times-Roman"/>
          <w:sz w:val="20"/>
          <w:szCs w:val="20"/>
          <w:lang w:val="es-ES"/>
        </w:rPr>
        <w:t>6 archivos en formato PDF seleccionable con información extraída de los Anuarios A</w:t>
      </w:r>
      <w:r w:rsidR="00062F6E">
        <w:rPr>
          <w:rFonts w:ascii="Bembo Std" w:eastAsia="Times New Roman" w:hAnsi="Bembo Std" w:cs="Times-Roman"/>
          <w:sz w:val="20"/>
          <w:szCs w:val="20"/>
          <w:lang w:val="es-ES"/>
        </w:rPr>
        <w:t xml:space="preserve">gropecuarios de los años 2016 </w:t>
      </w:r>
      <w:r>
        <w:rPr>
          <w:rFonts w:ascii="Bembo Std" w:eastAsia="Times New Roman" w:hAnsi="Bembo Std" w:cs="Times-Roman"/>
          <w:sz w:val="20"/>
          <w:szCs w:val="20"/>
          <w:lang w:val="es-ES"/>
        </w:rPr>
        <w:t>al 2019, estos documentos contienen información sobre importaciones, exportaciones y producción en el rubro de acuicultura;</w:t>
      </w:r>
    </w:p>
    <w:p w:rsidR="00A6638B" w:rsidRPr="00A6638B" w:rsidRDefault="00A6638B" w:rsidP="00062F6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428"/>
        <w:jc w:val="both"/>
        <w:rPr>
          <w:rFonts w:ascii="Bembo Std" w:eastAsia="Times New Roman" w:hAnsi="Bembo Std" w:cs="Calibri"/>
          <w:sz w:val="20"/>
          <w:szCs w:val="20"/>
          <w:lang w:eastAsia="es-SV"/>
        </w:rPr>
      </w:pPr>
    </w:p>
    <w:p w:rsidR="00A6638B" w:rsidRPr="00A6638B" w:rsidRDefault="003E36EB" w:rsidP="00062F6E">
      <w:pPr>
        <w:pStyle w:val="Prrafodelista"/>
        <w:widowControl w:val="0"/>
        <w:numPr>
          <w:ilvl w:val="0"/>
          <w:numId w:val="2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68"/>
        <w:jc w:val="both"/>
        <w:rPr>
          <w:rFonts w:ascii="Bembo Std" w:eastAsia="Times New Roman" w:hAnsi="Bembo Std" w:cs="Calibri"/>
          <w:sz w:val="20"/>
          <w:szCs w:val="20"/>
          <w:lang w:eastAsia="es-SV"/>
        </w:rPr>
      </w:pPr>
      <w:r w:rsidRPr="00C54514">
        <w:rPr>
          <w:rFonts w:ascii="Bembo Std" w:eastAsia="Times New Roman" w:hAnsi="Bembo Std" w:cs="Times-Roman"/>
          <w:sz w:val="20"/>
          <w:szCs w:val="20"/>
          <w:lang w:val="es-ES"/>
        </w:rPr>
        <w:t xml:space="preserve">Memorando de </w:t>
      </w:r>
      <w:r w:rsidR="00A6638B">
        <w:rPr>
          <w:rFonts w:ascii="Bembo Std" w:eastAsia="Times New Roman" w:hAnsi="Bembo Std" w:cs="Times-Roman"/>
          <w:sz w:val="20"/>
          <w:szCs w:val="20"/>
          <w:lang w:val="es-ES"/>
        </w:rPr>
        <w:t>CENDEPESCA de fecha 24 de febrero del 2021, mediante el cual se responde a los requerimientos solicitados por al Peticionaria (en formato PDF seleccionable);</w:t>
      </w:r>
    </w:p>
    <w:p w:rsidR="003E36EB" w:rsidRPr="00C54514" w:rsidRDefault="003E36EB" w:rsidP="00062F6E">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68"/>
        <w:jc w:val="both"/>
        <w:rPr>
          <w:rFonts w:ascii="Bembo Std" w:eastAsia="Times New Roman" w:hAnsi="Bembo Std" w:cs="Calibri"/>
          <w:color w:val="002060"/>
          <w:sz w:val="20"/>
          <w:szCs w:val="20"/>
          <w:lang w:eastAsia="es-SV"/>
        </w:rPr>
      </w:pPr>
    </w:p>
    <w:p w:rsidR="00A6638B" w:rsidRDefault="003E36EB" w:rsidP="00062F6E">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68"/>
        <w:jc w:val="both"/>
        <w:rPr>
          <w:rStyle w:val="Hipervnculo"/>
          <w:rFonts w:ascii="Bembo Std" w:hAnsi="Bembo Std" w:cstheme="minorHAnsi"/>
          <w:sz w:val="20"/>
          <w:szCs w:val="20"/>
        </w:rPr>
      </w:pPr>
      <w:r w:rsidRPr="00062F6E">
        <w:rPr>
          <w:rFonts w:ascii="Bembo Std" w:eastAsia="Times New Roman" w:hAnsi="Bembo Std" w:cs="Calibri"/>
          <w:sz w:val="20"/>
          <w:szCs w:val="20"/>
          <w:lang w:eastAsia="es-SV"/>
        </w:rPr>
        <w:t>Asimismo</w:t>
      </w:r>
      <w:r w:rsidR="00A6638B" w:rsidRPr="00062F6E">
        <w:rPr>
          <w:rFonts w:ascii="Bembo Std" w:eastAsia="Times New Roman" w:hAnsi="Bembo Std" w:cs="Calibri"/>
          <w:sz w:val="20"/>
          <w:szCs w:val="20"/>
          <w:lang w:eastAsia="es-SV"/>
        </w:rPr>
        <w:t xml:space="preserve"> CENDEPESCA hizo la siguiente acotación</w:t>
      </w:r>
      <w:r w:rsidRPr="00062F6E">
        <w:rPr>
          <w:rFonts w:ascii="Bembo Std" w:eastAsia="Times New Roman" w:hAnsi="Bembo Std" w:cs="Calibri"/>
          <w:sz w:val="20"/>
          <w:szCs w:val="20"/>
          <w:lang w:eastAsia="es-SV"/>
        </w:rPr>
        <w:t>:</w:t>
      </w:r>
      <w:r w:rsidR="00062F6E">
        <w:rPr>
          <w:rFonts w:ascii="Bembo Std" w:eastAsia="Times New Roman" w:hAnsi="Bembo Std" w:cs="Calibri"/>
          <w:sz w:val="20"/>
          <w:szCs w:val="20"/>
          <w:lang w:eastAsia="es-SV"/>
        </w:rPr>
        <w:t xml:space="preserve"> c</w:t>
      </w:r>
      <w:r w:rsidR="00A6638B" w:rsidRPr="00A6638B">
        <w:rPr>
          <w:rFonts w:ascii="Bembo Std" w:eastAsia="Times New Roman" w:hAnsi="Bembo Std" w:cs="Calibri"/>
          <w:sz w:val="20"/>
          <w:szCs w:val="20"/>
          <w:lang w:eastAsia="es-SV"/>
        </w:rPr>
        <w:t xml:space="preserve">onsultar estadísticas de IMPORTACIONES Y EXPORTACIONES </w:t>
      </w:r>
      <w:r w:rsidR="00A6638B" w:rsidRPr="00A6638B">
        <w:rPr>
          <w:rFonts w:ascii="Bembo Std" w:eastAsia="Times New Roman" w:hAnsi="Bembo Std" w:cstheme="minorHAnsi"/>
          <w:sz w:val="20"/>
          <w:szCs w:val="20"/>
          <w:lang w:eastAsia="es-SV"/>
        </w:rPr>
        <w:t xml:space="preserve">en </w:t>
      </w:r>
      <w:r w:rsidR="00A6638B">
        <w:rPr>
          <w:rFonts w:ascii="Bembo Std" w:eastAsia="Times New Roman" w:hAnsi="Bembo Std" w:cstheme="minorHAnsi"/>
          <w:sz w:val="20"/>
          <w:szCs w:val="20"/>
          <w:lang w:eastAsia="es-SV"/>
        </w:rPr>
        <w:t xml:space="preserve">el </w:t>
      </w:r>
      <w:r w:rsidR="00A6638B" w:rsidRPr="00A6638B">
        <w:rPr>
          <w:rFonts w:ascii="Bembo Std" w:hAnsi="Bembo Std" w:cstheme="minorHAnsi"/>
          <w:b/>
          <w:color w:val="002060"/>
          <w:sz w:val="20"/>
          <w:szCs w:val="20"/>
        </w:rPr>
        <w:t>Centro de Trámites de Importaciones y Exportaciones – CIEX del  Banco Central de Reserva de El salvador</w:t>
      </w:r>
      <w:r w:rsidR="00A6638B" w:rsidRPr="00A6638B">
        <w:rPr>
          <w:rFonts w:ascii="Bembo Std" w:hAnsi="Bembo Std" w:cstheme="minorHAnsi"/>
          <w:sz w:val="20"/>
          <w:szCs w:val="20"/>
        </w:rPr>
        <w:t xml:space="preserve">, por lo que usted las puede investigarlas en el link siguiente </w:t>
      </w:r>
      <w:hyperlink r:id="rId9" w:history="1">
        <w:r w:rsidR="00A6638B" w:rsidRPr="00A6638B">
          <w:rPr>
            <w:rStyle w:val="Hipervnculo"/>
            <w:rFonts w:ascii="Bembo Std" w:hAnsi="Bembo Std" w:cstheme="minorHAnsi"/>
            <w:sz w:val="20"/>
            <w:szCs w:val="20"/>
          </w:rPr>
          <w:t>ht</w:t>
        </w:r>
        <w:r w:rsidR="00A6638B" w:rsidRPr="00A6638B">
          <w:rPr>
            <w:rStyle w:val="Hipervnculo"/>
            <w:rFonts w:ascii="Bembo Std" w:hAnsi="Bembo Std" w:cstheme="minorHAnsi"/>
            <w:sz w:val="20"/>
            <w:szCs w:val="20"/>
          </w:rPr>
          <w:t>t</w:t>
        </w:r>
        <w:r w:rsidR="00A6638B" w:rsidRPr="00A6638B">
          <w:rPr>
            <w:rStyle w:val="Hipervnculo"/>
            <w:rFonts w:ascii="Bembo Std" w:hAnsi="Bembo Std" w:cstheme="minorHAnsi"/>
            <w:sz w:val="20"/>
            <w:szCs w:val="20"/>
          </w:rPr>
          <w:t>p://www.bcr</w:t>
        </w:r>
        <w:r w:rsidR="00A6638B" w:rsidRPr="00A6638B">
          <w:rPr>
            <w:rStyle w:val="Hipervnculo"/>
            <w:rFonts w:ascii="Bembo Std" w:hAnsi="Bembo Std" w:cstheme="minorHAnsi"/>
            <w:sz w:val="20"/>
            <w:szCs w:val="20"/>
          </w:rPr>
          <w:t>.</w:t>
        </w:r>
        <w:r w:rsidR="00A6638B" w:rsidRPr="00A6638B">
          <w:rPr>
            <w:rStyle w:val="Hipervnculo"/>
            <w:rFonts w:ascii="Bembo Std" w:hAnsi="Bembo Std" w:cstheme="minorHAnsi"/>
            <w:sz w:val="20"/>
            <w:szCs w:val="20"/>
          </w:rPr>
          <w:t>gob.sv/bcrsite/?cat=1012&amp;lang=es</w:t>
        </w:r>
      </w:hyperlink>
      <w:r w:rsidR="00A6638B">
        <w:rPr>
          <w:rStyle w:val="Hipervnculo"/>
          <w:rFonts w:ascii="Bembo Std" w:hAnsi="Bembo Std" w:cstheme="minorHAnsi"/>
          <w:sz w:val="20"/>
          <w:szCs w:val="20"/>
        </w:rPr>
        <w:t>,</w:t>
      </w:r>
    </w:p>
    <w:p w:rsidR="00A6638B" w:rsidRDefault="00A6638B" w:rsidP="00A6638B">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Bembo Std" w:eastAsia="Times New Roman" w:hAnsi="Bembo Std" w:cs="Calibri"/>
          <w:sz w:val="20"/>
          <w:szCs w:val="20"/>
          <w:lang w:eastAsia="es-SV"/>
        </w:rPr>
      </w:pPr>
    </w:p>
    <w:p w:rsidR="00062F6E" w:rsidRDefault="00EC0B8A" w:rsidP="00062F6E">
      <w:pPr>
        <w:pStyle w:val="Sinespaciado"/>
        <w:numPr>
          <w:ilvl w:val="0"/>
          <w:numId w:val="26"/>
        </w:numPr>
        <w:suppressAutoHyphens/>
        <w:autoSpaceDE w:val="0"/>
        <w:autoSpaceDN w:val="0"/>
        <w:adjustRightInd w:val="0"/>
        <w:snapToGrid w:val="0"/>
        <w:jc w:val="both"/>
        <w:rPr>
          <w:rFonts w:ascii="Bembo Std" w:eastAsia="Times New Roman" w:hAnsi="Bembo Std" w:cs="Arial"/>
          <w:color w:val="000000"/>
          <w:sz w:val="20"/>
          <w:szCs w:val="20"/>
          <w:lang w:val="es-ES" w:eastAsia="ar-SA"/>
        </w:rPr>
      </w:pPr>
      <w:r w:rsidRPr="00062F6E">
        <w:rPr>
          <w:rFonts w:ascii="Bembo Std" w:eastAsia="Times New Roman" w:hAnsi="Bembo Std" w:cs="Times-Roman"/>
          <w:sz w:val="20"/>
          <w:szCs w:val="20"/>
          <w:lang w:val="es-ES"/>
        </w:rPr>
        <w:t>Asimismo</w:t>
      </w:r>
      <w:r w:rsidRPr="00062F6E">
        <w:rPr>
          <w:rFonts w:ascii="Bembo Std" w:hAnsi="Bembo Std"/>
          <w:sz w:val="20"/>
          <w:szCs w:val="20"/>
        </w:rPr>
        <w:t xml:space="preserve">, </w:t>
      </w:r>
      <w:r w:rsidRPr="00062F6E">
        <w:rPr>
          <w:rFonts w:ascii="Bembo Std" w:hAnsi="Bembo Std"/>
          <w:sz w:val="20"/>
          <w:szCs w:val="20"/>
        </w:rPr>
        <w:t xml:space="preserve">si la información del CIEX sobre Exportaciones no satisface sus expectativas, recomendamos </w:t>
      </w:r>
      <w:r w:rsidRPr="00062F6E">
        <w:rPr>
          <w:rFonts w:ascii="Bembo Std" w:eastAsia="Times New Roman" w:hAnsi="Bembo Std" w:cs="Arial"/>
          <w:color w:val="000000"/>
          <w:sz w:val="20"/>
          <w:szCs w:val="20"/>
          <w:lang w:val="es-ES" w:eastAsia="ar-SA"/>
        </w:rPr>
        <w:t>según lo normado en los artículos 65, 68 inc</w:t>
      </w:r>
      <w:r w:rsidRPr="00062F6E">
        <w:rPr>
          <w:rFonts w:ascii="Bembo Std" w:eastAsia="Times New Roman" w:hAnsi="Bembo Std" w:cs="Arial"/>
          <w:color w:val="000000"/>
          <w:sz w:val="20"/>
          <w:szCs w:val="20"/>
          <w:lang w:val="es-ES" w:eastAsia="ar-SA"/>
        </w:rPr>
        <w:t>iso</w:t>
      </w:r>
      <w:r w:rsidRPr="00062F6E">
        <w:rPr>
          <w:rFonts w:ascii="Bembo Std" w:eastAsia="Times New Roman" w:hAnsi="Bembo Std" w:cs="Arial"/>
          <w:color w:val="000000"/>
          <w:sz w:val="20"/>
          <w:szCs w:val="20"/>
          <w:lang w:val="es-ES" w:eastAsia="ar-SA"/>
        </w:rPr>
        <w:t xml:space="preserve"> 2o. y 72 de la Ley de Acceso a la Información Pública-LAIP y el art. 49 del Reglamento de dicha Ley, </w:t>
      </w:r>
      <w:r w:rsidRPr="00062F6E">
        <w:rPr>
          <w:rFonts w:ascii="Bembo Std" w:eastAsia="Times New Roman" w:hAnsi="Bembo Std" w:cs="Arial"/>
          <w:color w:val="000000"/>
          <w:sz w:val="20"/>
          <w:szCs w:val="20"/>
          <w:lang w:val="es-ES" w:eastAsia="ar-SA"/>
        </w:rPr>
        <w:t xml:space="preserve">por no ser de nuestra competencia, </w:t>
      </w:r>
      <w:r w:rsidRPr="00062F6E">
        <w:rPr>
          <w:rFonts w:ascii="Bembo Std" w:eastAsia="Times New Roman" w:hAnsi="Bembo Std" w:cs="Arial"/>
          <w:color w:val="000000"/>
          <w:sz w:val="20"/>
          <w:szCs w:val="20"/>
          <w:lang w:val="es-ES" w:eastAsia="ar-SA"/>
        </w:rPr>
        <w:t>solicitar la información a la Oficial de Información del BCR, a continuación describo los datos de contacto:</w:t>
      </w:r>
    </w:p>
    <w:p w:rsidR="00062F6E" w:rsidRPr="00062F6E" w:rsidRDefault="00062F6E" w:rsidP="00062F6E">
      <w:pPr>
        <w:pStyle w:val="Sinespaciado"/>
        <w:suppressAutoHyphens/>
        <w:autoSpaceDE w:val="0"/>
        <w:autoSpaceDN w:val="0"/>
        <w:adjustRightInd w:val="0"/>
        <w:snapToGrid w:val="0"/>
        <w:ind w:left="720"/>
        <w:jc w:val="both"/>
        <w:rPr>
          <w:rFonts w:ascii="Bembo Std" w:eastAsia="Times New Roman" w:hAnsi="Bembo Std" w:cs="Arial"/>
          <w:color w:val="000000"/>
          <w:sz w:val="20"/>
          <w:szCs w:val="20"/>
          <w:lang w:val="es-ES" w:eastAsia="ar-SA"/>
        </w:rPr>
      </w:pPr>
    </w:p>
    <w:p w:rsidR="00062F6E" w:rsidRDefault="00EC0B8A" w:rsidP="00062F6E">
      <w:pPr>
        <w:pStyle w:val="Sinespaciado"/>
        <w:suppressAutoHyphens/>
        <w:autoSpaceDE w:val="0"/>
        <w:autoSpaceDN w:val="0"/>
        <w:adjustRightInd w:val="0"/>
        <w:snapToGrid w:val="0"/>
        <w:ind w:left="708"/>
        <w:jc w:val="both"/>
        <w:rPr>
          <w:rFonts w:ascii="Bembo Std" w:eastAsia="Times New Roman" w:hAnsi="Bembo Std" w:cs="Arial"/>
          <w:color w:val="000000"/>
          <w:sz w:val="20"/>
          <w:szCs w:val="20"/>
          <w:lang w:val="es-ES" w:eastAsia="ar-SA"/>
        </w:rPr>
      </w:pPr>
      <w:r w:rsidRPr="00062F6E">
        <w:rPr>
          <w:rFonts w:ascii="Bembo Std" w:eastAsia="Times New Roman" w:hAnsi="Bembo Std" w:cs="Arial"/>
          <w:color w:val="000000"/>
          <w:sz w:val="20"/>
          <w:szCs w:val="20"/>
          <w:lang w:val="es-ES" w:eastAsia="ar-SA"/>
        </w:rPr>
        <w:t xml:space="preserve">Oficial de Información </w:t>
      </w:r>
      <w:r w:rsidRPr="00062F6E">
        <w:rPr>
          <w:rFonts w:ascii="Bembo Std" w:eastAsia="Times New Roman" w:hAnsi="Bembo Std" w:cs="Arial"/>
          <w:b/>
          <w:i/>
          <w:color w:val="002060"/>
          <w:sz w:val="20"/>
          <w:szCs w:val="20"/>
          <w:lang w:val="es-ES" w:eastAsia="ar-SA"/>
        </w:rPr>
        <w:t>BCR: Flor Idania Romero de Fernández</w:t>
      </w:r>
      <w:r w:rsidRPr="00062F6E">
        <w:rPr>
          <w:rFonts w:ascii="Bembo Std" w:eastAsia="Times New Roman" w:hAnsi="Bembo Std" w:cs="Arial"/>
          <w:color w:val="002060"/>
          <w:sz w:val="20"/>
          <w:szCs w:val="20"/>
          <w:lang w:val="es-ES" w:eastAsia="ar-SA"/>
        </w:rPr>
        <w:t xml:space="preserve"> </w:t>
      </w:r>
      <w:r w:rsidRPr="00062F6E">
        <w:rPr>
          <w:rFonts w:ascii="Bembo Std" w:eastAsia="Times New Roman" w:hAnsi="Bembo Std" w:cs="Arial"/>
          <w:color w:val="000000"/>
          <w:sz w:val="20"/>
          <w:szCs w:val="20"/>
          <w:lang w:val="es-ES" w:eastAsia="ar-SA"/>
        </w:rPr>
        <w:t xml:space="preserve">en Edificio BCR, Alameda Juan Pablo II, entre 15 y 17 Av. Norte, Planta Principal, correo electrónico: </w:t>
      </w:r>
      <w:r w:rsidRPr="00062F6E">
        <w:rPr>
          <w:rFonts w:ascii="Bembo Std" w:eastAsia="Times New Roman" w:hAnsi="Bembo Std" w:cs="Arial"/>
          <w:i/>
          <w:color w:val="002060"/>
          <w:sz w:val="20"/>
          <w:szCs w:val="20"/>
          <w:lang w:val="es-ES" w:eastAsia="ar-SA"/>
        </w:rPr>
        <w:t>oficial.informacion@bcr.gob.sv</w:t>
      </w:r>
      <w:r w:rsidRPr="00062F6E">
        <w:rPr>
          <w:rFonts w:ascii="Bembo Std" w:eastAsia="Times New Roman" w:hAnsi="Bembo Std" w:cs="Arial"/>
          <w:color w:val="000000"/>
          <w:sz w:val="20"/>
          <w:szCs w:val="20"/>
          <w:lang w:val="es-ES" w:eastAsia="ar-SA"/>
        </w:rPr>
        <w:t>, teléfonos: 2281-8030 o al 2281-8533;</w:t>
      </w:r>
    </w:p>
    <w:p w:rsidR="00062F6E" w:rsidRDefault="00062F6E" w:rsidP="00062F6E">
      <w:pPr>
        <w:pStyle w:val="Sinespaciado"/>
        <w:suppressAutoHyphens/>
        <w:autoSpaceDE w:val="0"/>
        <w:autoSpaceDN w:val="0"/>
        <w:adjustRightInd w:val="0"/>
        <w:snapToGrid w:val="0"/>
        <w:ind w:left="708"/>
        <w:jc w:val="both"/>
        <w:rPr>
          <w:rFonts w:ascii="Bembo Std" w:eastAsia="Times New Roman" w:hAnsi="Bembo Std" w:cs="Arial"/>
          <w:color w:val="000000"/>
          <w:sz w:val="20"/>
          <w:szCs w:val="20"/>
          <w:lang w:val="es-ES" w:eastAsia="ar-SA"/>
        </w:rPr>
      </w:pPr>
    </w:p>
    <w:p w:rsidR="00AE42AC" w:rsidRPr="00062F6E" w:rsidRDefault="00FF2840" w:rsidP="00062F6E">
      <w:pPr>
        <w:pStyle w:val="Sinespaciado"/>
        <w:numPr>
          <w:ilvl w:val="0"/>
          <w:numId w:val="26"/>
        </w:numPr>
        <w:suppressAutoHyphens/>
        <w:autoSpaceDE w:val="0"/>
        <w:autoSpaceDN w:val="0"/>
        <w:adjustRightInd w:val="0"/>
        <w:snapToGrid w:val="0"/>
        <w:jc w:val="both"/>
        <w:rPr>
          <w:rFonts w:ascii="Bembo Std" w:eastAsia="Times New Roman" w:hAnsi="Bembo Std" w:cs="Arial"/>
          <w:sz w:val="20"/>
          <w:szCs w:val="20"/>
          <w:lang w:val="es-ES" w:eastAsia="ar-SA"/>
        </w:rPr>
      </w:pPr>
      <w:r w:rsidRPr="00062F6E">
        <w:rPr>
          <w:rFonts w:ascii="Bembo Std" w:eastAsia="Times New Roman" w:hAnsi="Bembo Std" w:cs="Arial"/>
          <w:sz w:val="20"/>
          <w:szCs w:val="20"/>
          <w:lang w:val="es-ES" w:eastAsia="ar-SA"/>
        </w:rPr>
        <w:t>N</w:t>
      </w:r>
      <w:r w:rsidR="00BA444E" w:rsidRPr="00062F6E">
        <w:rPr>
          <w:rFonts w:ascii="Bembo Std" w:eastAsia="Times New Roman" w:hAnsi="Bembo Std" w:cs="Arial"/>
          <w:sz w:val="20"/>
          <w:szCs w:val="20"/>
          <w:lang w:val="es-ES" w:eastAsia="ar-SA"/>
        </w:rPr>
        <w:t>OTIFIQUESE</w:t>
      </w:r>
    </w:p>
    <w:p w:rsidR="00381B56" w:rsidRDefault="00381B56"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color w:val="000099"/>
          <w:sz w:val="20"/>
          <w:szCs w:val="20"/>
          <w:lang w:eastAsia="es-SV"/>
        </w:rPr>
      </w:pPr>
    </w:p>
    <w:p w:rsidR="00EC0B8A" w:rsidRPr="00C54514" w:rsidRDefault="00EC0B8A"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color w:val="000099"/>
          <w:sz w:val="20"/>
          <w:szCs w:val="20"/>
          <w:lang w:eastAsia="es-SV"/>
        </w:rPr>
      </w:pPr>
    </w:p>
    <w:p w:rsidR="00524A1F" w:rsidRDefault="00524A1F"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0066"/>
          <w:sz w:val="20"/>
          <w:szCs w:val="20"/>
          <w:lang w:eastAsia="es-SV"/>
        </w:rPr>
      </w:pPr>
    </w:p>
    <w:p w:rsidR="00062F6E" w:rsidRDefault="00062F6E"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0066"/>
          <w:sz w:val="20"/>
          <w:szCs w:val="20"/>
          <w:lang w:eastAsia="es-SV"/>
        </w:rPr>
      </w:pPr>
    </w:p>
    <w:p w:rsidR="00062F6E" w:rsidRPr="00C54514" w:rsidRDefault="00062F6E"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0066"/>
          <w:sz w:val="20"/>
          <w:szCs w:val="20"/>
          <w:lang w:eastAsia="es-SV"/>
        </w:rPr>
      </w:pPr>
    </w:p>
    <w:p w:rsidR="004D7EB4" w:rsidRPr="00C54514" w:rsidRDefault="00EC0B8A"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0066"/>
          <w:sz w:val="20"/>
          <w:szCs w:val="20"/>
          <w:lang w:eastAsia="es-SV"/>
        </w:rPr>
      </w:pPr>
      <w:r>
        <w:rPr>
          <w:rFonts w:ascii="Bembo Std" w:eastAsia="Times New Roman" w:hAnsi="Bembo Std" w:cs="Calibri"/>
          <w:b/>
          <w:color w:val="000066"/>
          <w:sz w:val="20"/>
          <w:szCs w:val="20"/>
          <w:lang w:eastAsia="es-SV"/>
        </w:rPr>
        <w:t xml:space="preserve">Licda. </w:t>
      </w:r>
      <w:r w:rsidR="004D7EB4" w:rsidRPr="00C54514">
        <w:rPr>
          <w:rFonts w:ascii="Bembo Std" w:eastAsia="Times New Roman" w:hAnsi="Bembo Std" w:cs="Calibri"/>
          <w:b/>
          <w:color w:val="000066"/>
          <w:sz w:val="20"/>
          <w:szCs w:val="20"/>
          <w:lang w:eastAsia="es-SV"/>
        </w:rPr>
        <w:t>Ana Patricia Sánchez de Cruz</w:t>
      </w:r>
    </w:p>
    <w:p w:rsidR="00C2313A" w:rsidRPr="00C54514" w:rsidRDefault="009451DD" w:rsidP="00C5451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Arial Unicode MS" w:hAnsi="Bembo Std" w:cs="Calibri"/>
          <w:b/>
          <w:color w:val="000066"/>
          <w:sz w:val="20"/>
          <w:szCs w:val="20"/>
          <w:lang w:eastAsia="es-SV"/>
        </w:rPr>
      </w:pPr>
      <w:r w:rsidRPr="00C54514">
        <w:rPr>
          <w:rFonts w:ascii="Bembo Std" w:eastAsia="Times New Roman" w:hAnsi="Bembo Std" w:cs="Calibri"/>
          <w:b/>
          <w:color w:val="000066"/>
          <w:sz w:val="20"/>
          <w:szCs w:val="20"/>
          <w:lang w:eastAsia="es-SV"/>
        </w:rPr>
        <w:t xml:space="preserve">Oficial de Información, </w:t>
      </w:r>
      <w:r w:rsidR="004D7EB4" w:rsidRPr="00C54514">
        <w:rPr>
          <w:rFonts w:ascii="Bembo Std" w:eastAsia="Times New Roman" w:hAnsi="Bembo Std" w:cs="Calibri"/>
          <w:b/>
          <w:color w:val="000066"/>
          <w:sz w:val="20"/>
          <w:szCs w:val="20"/>
          <w:lang w:eastAsia="es-SV"/>
        </w:rPr>
        <w:t>OIR</w:t>
      </w:r>
    </w:p>
    <w:p w:rsidR="009451DD" w:rsidRPr="00FF2840" w:rsidRDefault="009451DD" w:rsidP="00FF284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 w:val="20"/>
          <w:szCs w:val="20"/>
          <w:lang w:eastAsia="es-SV"/>
        </w:rPr>
        <w:sectPr w:rsidR="009451DD" w:rsidRPr="00FF2840" w:rsidSect="00190D72">
          <w:headerReference w:type="even" r:id="rId10"/>
          <w:headerReference w:type="default" r:id="rId11"/>
          <w:footerReference w:type="default" r:id="rId12"/>
          <w:headerReference w:type="first" r:id="rId13"/>
          <w:pgSz w:w="12240" w:h="15840" w:code="1"/>
          <w:pgMar w:top="992" w:right="1418" w:bottom="1418" w:left="1701" w:header="709" w:footer="720" w:gutter="0"/>
          <w:cols w:space="708"/>
          <w:docGrid w:linePitch="360"/>
        </w:sectPr>
      </w:pPr>
    </w:p>
    <w:p w:rsidR="00784C57" w:rsidRPr="00FF2840" w:rsidRDefault="00784C57" w:rsidP="00FF2840">
      <w:pPr>
        <w:spacing w:after="0" w:line="276" w:lineRule="auto"/>
        <w:rPr>
          <w:rFonts w:ascii="Bembo Std" w:hAnsi="Bembo Std"/>
          <w:sz w:val="20"/>
          <w:szCs w:val="20"/>
        </w:rPr>
      </w:pPr>
    </w:p>
    <w:sectPr w:rsidR="00784C57" w:rsidRPr="00FF2840" w:rsidSect="0074510D">
      <w:headerReference w:type="even" r:id="rId14"/>
      <w:headerReference w:type="default" r:id="rId15"/>
      <w:footerReference w:type="default" r:id="rId16"/>
      <w:headerReference w:type="first" r:id="rId17"/>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77" w:rsidRDefault="00C07A77" w:rsidP="00D6001B">
      <w:pPr>
        <w:spacing w:after="0" w:line="240" w:lineRule="auto"/>
      </w:pPr>
      <w:r>
        <w:separator/>
      </w:r>
    </w:p>
  </w:endnote>
  <w:endnote w:type="continuationSeparator" w:id="0">
    <w:p w:rsidR="00C07A77" w:rsidRDefault="00C07A77"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altName w:val="Gentium Basic"/>
    <w:panose1 w:val="00000000000000000000"/>
    <w:charset w:val="00"/>
    <w:family w:val="roman"/>
    <w:notTrueType/>
    <w:pitch w:val="variable"/>
    <w:sig w:usb0="800000AF" w:usb1="5000205B"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EC0B8A" w:rsidRDefault="0074510D" w:rsidP="0074510D">
    <w:pPr>
      <w:pStyle w:val="Piedepgina"/>
      <w:jc w:val="center"/>
      <w:rPr>
        <w:rFonts w:ascii="Bembo Std" w:hAnsi="Bembo Std"/>
        <w:color w:val="7F7F7F" w:themeColor="text1" w:themeTint="80"/>
        <w:sz w:val="16"/>
        <w:szCs w:val="18"/>
      </w:rPr>
    </w:pPr>
    <w:r w:rsidRPr="00EC0B8A">
      <w:rPr>
        <w:rFonts w:ascii="Bembo Std" w:hAnsi="Bembo Std"/>
        <w:noProof/>
        <w:color w:val="7F7F7F" w:themeColor="text1" w:themeTint="80"/>
        <w:sz w:val="16"/>
        <w:szCs w:val="18"/>
        <w:lang w:eastAsia="es-SV"/>
      </w:rPr>
      <mc:AlternateContent>
        <mc:Choice Requires="wps">
          <w:drawing>
            <wp:anchor distT="0" distB="0" distL="114300" distR="114300" simplePos="0" relativeHeight="251653120" behindDoc="0" locked="0" layoutInCell="1" allowOverlap="1" wp14:anchorId="046EA841" wp14:editId="24398561">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EC0B8A">
      <w:rPr>
        <w:rFonts w:ascii="Bembo Std" w:hAnsi="Bembo Std"/>
        <w:color w:val="7F7F7F" w:themeColor="text1" w:themeTint="80"/>
        <w:sz w:val="16"/>
        <w:szCs w:val="18"/>
      </w:rPr>
      <w:t>Final 1a. Avenida Norte, 13 Calle Oriente y Av. Manuel Gallardo. Santa Tecla, La Libertad</w:t>
    </w:r>
  </w:p>
  <w:p w:rsidR="0074510D" w:rsidRPr="00EC0B8A" w:rsidRDefault="0074510D" w:rsidP="0074510D">
    <w:pPr>
      <w:pStyle w:val="Piedepgina"/>
      <w:jc w:val="center"/>
      <w:rPr>
        <w:rFonts w:ascii="Bembo Std" w:hAnsi="Bembo Std"/>
        <w:color w:val="7F7F7F" w:themeColor="text1" w:themeTint="80"/>
        <w:sz w:val="16"/>
        <w:szCs w:val="18"/>
      </w:rPr>
    </w:pPr>
    <w:r w:rsidRPr="00EC0B8A">
      <w:rPr>
        <w:rFonts w:ascii="Bembo Std" w:hAnsi="Bembo Std"/>
        <w:color w:val="7F7F7F" w:themeColor="text1" w:themeTint="80"/>
        <w:sz w:val="16"/>
        <w:szCs w:val="18"/>
      </w:rPr>
      <w:t xml:space="preserve">Tel: (503) 2210-1969 || Correo: </w:t>
    </w:r>
    <w:hyperlink r:id="rId1" w:history="1">
      <w:r w:rsidR="007673B3" w:rsidRPr="00EC0B8A">
        <w:rPr>
          <w:rStyle w:val="Hipervnculo"/>
          <w:rFonts w:ascii="Bembo Std" w:hAnsi="Bembo Std"/>
          <w:sz w:val="16"/>
          <w:szCs w:val="18"/>
        </w:rPr>
        <w:t>oir@mag.gob.sv</w:t>
      </w:r>
    </w:hyperlink>
  </w:p>
  <w:p w:rsidR="007673B3" w:rsidRPr="00EC0B8A" w:rsidRDefault="007673B3" w:rsidP="0074510D">
    <w:pPr>
      <w:pStyle w:val="Piedepgina"/>
      <w:jc w:val="center"/>
      <w:rPr>
        <w:rFonts w:ascii="Bembo Std" w:hAnsi="Bembo Std"/>
        <w:color w:val="A6A6A6" w:themeColor="background1" w:themeShade="A6"/>
        <w:sz w:val="16"/>
        <w:szCs w:val="18"/>
      </w:rPr>
    </w:pPr>
    <w:r w:rsidRPr="00EC0B8A">
      <w:rPr>
        <w:rFonts w:ascii="Bembo Std" w:hAnsi="Bembo Std"/>
        <w:color w:val="A6A6A6" w:themeColor="background1" w:themeShade="A6"/>
        <w:sz w:val="16"/>
        <w:szCs w:val="18"/>
        <w:lang w:val="es-ES"/>
      </w:rPr>
      <w:t xml:space="preserve">Página </w:t>
    </w:r>
    <w:r w:rsidRPr="00EC0B8A">
      <w:rPr>
        <w:rFonts w:ascii="Bembo Std" w:hAnsi="Bembo Std"/>
        <w:b/>
        <w:color w:val="A6A6A6" w:themeColor="background1" w:themeShade="A6"/>
        <w:sz w:val="16"/>
        <w:szCs w:val="18"/>
      </w:rPr>
      <w:fldChar w:fldCharType="begin"/>
    </w:r>
    <w:r w:rsidRPr="00EC0B8A">
      <w:rPr>
        <w:rFonts w:ascii="Bembo Std" w:hAnsi="Bembo Std"/>
        <w:b/>
        <w:color w:val="A6A6A6" w:themeColor="background1" w:themeShade="A6"/>
        <w:sz w:val="16"/>
        <w:szCs w:val="18"/>
      </w:rPr>
      <w:instrText>PAGE  \* Arabic  \* MERGEFORMAT</w:instrText>
    </w:r>
    <w:r w:rsidRPr="00EC0B8A">
      <w:rPr>
        <w:rFonts w:ascii="Bembo Std" w:hAnsi="Bembo Std"/>
        <w:b/>
        <w:color w:val="A6A6A6" w:themeColor="background1" w:themeShade="A6"/>
        <w:sz w:val="16"/>
        <w:szCs w:val="18"/>
      </w:rPr>
      <w:fldChar w:fldCharType="separate"/>
    </w:r>
    <w:r w:rsidR="00C46677" w:rsidRPr="00C46677">
      <w:rPr>
        <w:rFonts w:ascii="Bembo Std" w:hAnsi="Bembo Std"/>
        <w:b/>
        <w:noProof/>
        <w:color w:val="A6A6A6" w:themeColor="background1" w:themeShade="A6"/>
        <w:sz w:val="16"/>
        <w:szCs w:val="18"/>
        <w:lang w:val="es-ES"/>
      </w:rPr>
      <w:t>1</w:t>
    </w:r>
    <w:r w:rsidRPr="00EC0B8A">
      <w:rPr>
        <w:rFonts w:ascii="Bembo Std" w:hAnsi="Bembo Std"/>
        <w:b/>
        <w:color w:val="A6A6A6" w:themeColor="background1" w:themeShade="A6"/>
        <w:sz w:val="16"/>
        <w:szCs w:val="18"/>
      </w:rPr>
      <w:fldChar w:fldCharType="end"/>
    </w:r>
    <w:r w:rsidRPr="00EC0B8A">
      <w:rPr>
        <w:rFonts w:ascii="Bembo Std" w:hAnsi="Bembo Std"/>
        <w:color w:val="A6A6A6" w:themeColor="background1" w:themeShade="A6"/>
        <w:sz w:val="16"/>
        <w:szCs w:val="18"/>
        <w:lang w:val="es-ES"/>
      </w:rPr>
      <w:t xml:space="preserve"> de </w:t>
    </w:r>
    <w:r w:rsidRPr="00EC0B8A">
      <w:rPr>
        <w:rFonts w:ascii="Bembo Std" w:hAnsi="Bembo Std"/>
        <w:b/>
        <w:color w:val="A6A6A6" w:themeColor="background1" w:themeShade="A6"/>
        <w:sz w:val="16"/>
        <w:szCs w:val="18"/>
      </w:rPr>
      <w:fldChar w:fldCharType="begin"/>
    </w:r>
    <w:r w:rsidRPr="00EC0B8A">
      <w:rPr>
        <w:rFonts w:ascii="Bembo Std" w:hAnsi="Bembo Std"/>
        <w:b/>
        <w:color w:val="A6A6A6" w:themeColor="background1" w:themeShade="A6"/>
        <w:sz w:val="16"/>
        <w:szCs w:val="18"/>
      </w:rPr>
      <w:instrText>NUMPAGES  \* Arabic  \* MERGEFORMAT</w:instrText>
    </w:r>
    <w:r w:rsidRPr="00EC0B8A">
      <w:rPr>
        <w:rFonts w:ascii="Bembo Std" w:hAnsi="Bembo Std"/>
        <w:b/>
        <w:color w:val="A6A6A6" w:themeColor="background1" w:themeShade="A6"/>
        <w:sz w:val="16"/>
        <w:szCs w:val="18"/>
      </w:rPr>
      <w:fldChar w:fldCharType="separate"/>
    </w:r>
    <w:r w:rsidR="00C46677" w:rsidRPr="00C46677">
      <w:rPr>
        <w:rFonts w:ascii="Bembo Std" w:hAnsi="Bembo Std"/>
        <w:b/>
        <w:noProof/>
        <w:color w:val="A6A6A6" w:themeColor="background1" w:themeShade="A6"/>
        <w:sz w:val="16"/>
        <w:szCs w:val="18"/>
        <w:lang w:val="es-ES"/>
      </w:rPr>
      <w:t>2</w:t>
    </w:r>
    <w:r w:rsidRPr="00EC0B8A">
      <w:rPr>
        <w:rFonts w:ascii="Bembo Std" w:hAnsi="Bembo Std"/>
        <w:b/>
        <w:color w:val="A6A6A6" w:themeColor="background1" w:themeShade="A6"/>
        <w:sz w:val="16"/>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77" w:rsidRDefault="00C07A77" w:rsidP="00D6001B">
      <w:pPr>
        <w:spacing w:after="0" w:line="240" w:lineRule="auto"/>
      </w:pPr>
      <w:r>
        <w:separator/>
      </w:r>
    </w:p>
  </w:footnote>
  <w:footnote w:type="continuationSeparator" w:id="0">
    <w:p w:rsidR="00C07A77" w:rsidRDefault="00C07A77"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C07A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C07A77"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25F9FA01" wp14:editId="01F8CC83">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C07A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C07A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C07A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09"/>
    <w:multiLevelType w:val="hybridMultilevel"/>
    <w:tmpl w:val="47FA91B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264469"/>
    <w:multiLevelType w:val="hybridMultilevel"/>
    <w:tmpl w:val="56EE7EDA"/>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066030B6"/>
    <w:multiLevelType w:val="hybridMultilevel"/>
    <w:tmpl w:val="0646ECAE"/>
    <w:lvl w:ilvl="0" w:tplc="440A0017">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09DA1882"/>
    <w:multiLevelType w:val="hybridMultilevel"/>
    <w:tmpl w:val="B9E89BCC"/>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C943FB2"/>
    <w:multiLevelType w:val="hybridMultilevel"/>
    <w:tmpl w:val="F1A6F40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E561A88"/>
    <w:multiLevelType w:val="hybridMultilevel"/>
    <w:tmpl w:val="041E547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1F172D6"/>
    <w:multiLevelType w:val="hybridMultilevel"/>
    <w:tmpl w:val="9FB0B52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67F4BF1"/>
    <w:multiLevelType w:val="hybridMultilevel"/>
    <w:tmpl w:val="4D7862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
    <w:nsid w:val="1BAB162C"/>
    <w:multiLevelType w:val="hybridMultilevel"/>
    <w:tmpl w:val="9A8C92F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227B0FF0"/>
    <w:multiLevelType w:val="hybridMultilevel"/>
    <w:tmpl w:val="5126745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30BA1602"/>
    <w:multiLevelType w:val="hybridMultilevel"/>
    <w:tmpl w:val="0E763C6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37160EFA"/>
    <w:multiLevelType w:val="hybridMultilevel"/>
    <w:tmpl w:val="8EB4FA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3F60058F"/>
    <w:multiLevelType w:val="hybridMultilevel"/>
    <w:tmpl w:val="E0106E0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40456250"/>
    <w:multiLevelType w:val="hybridMultilevel"/>
    <w:tmpl w:val="4310258A"/>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70063A6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4A4914E9"/>
    <w:multiLevelType w:val="hybridMultilevel"/>
    <w:tmpl w:val="EA58E74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5">
    <w:nsid w:val="56BC29D5"/>
    <w:multiLevelType w:val="hybridMultilevel"/>
    <w:tmpl w:val="41B8B15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nsid w:val="58C37ABD"/>
    <w:multiLevelType w:val="hybridMultilevel"/>
    <w:tmpl w:val="F5C0805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5E3A2950"/>
    <w:multiLevelType w:val="hybridMultilevel"/>
    <w:tmpl w:val="1CC40D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5E9F53F5"/>
    <w:multiLevelType w:val="hybridMultilevel"/>
    <w:tmpl w:val="3B1274F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60AB5D34"/>
    <w:multiLevelType w:val="hybridMultilevel"/>
    <w:tmpl w:val="BA0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64514992"/>
    <w:multiLevelType w:val="hybridMultilevel"/>
    <w:tmpl w:val="9BFED9CA"/>
    <w:lvl w:ilvl="0" w:tplc="440A0001">
      <w:start w:val="1"/>
      <w:numFmt w:val="bullet"/>
      <w:lvlText w:val=""/>
      <w:lvlJc w:val="left"/>
      <w:pPr>
        <w:ind w:left="1080" w:hanging="360"/>
      </w:pPr>
      <w:rPr>
        <w:rFonts w:ascii="Symbol" w:hAnsi="Symbol"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
    <w:nsid w:val="65CB6548"/>
    <w:multiLevelType w:val="hybridMultilevel"/>
    <w:tmpl w:val="7B08765A"/>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68276C0C"/>
    <w:multiLevelType w:val="hybridMultilevel"/>
    <w:tmpl w:val="26F86C5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3">
    <w:nsid w:val="6DC0291F"/>
    <w:multiLevelType w:val="hybridMultilevel"/>
    <w:tmpl w:val="9378E6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70D60E9C"/>
    <w:multiLevelType w:val="hybridMultilevel"/>
    <w:tmpl w:val="2E062918"/>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7A0851E9"/>
    <w:multiLevelType w:val="hybridMultilevel"/>
    <w:tmpl w:val="795C6116"/>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6">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22"/>
  </w:num>
  <w:num w:numId="5">
    <w:abstractNumId w:val="13"/>
  </w:num>
  <w:num w:numId="6">
    <w:abstractNumId w:val="10"/>
  </w:num>
  <w:num w:numId="7">
    <w:abstractNumId w:val="23"/>
  </w:num>
  <w:num w:numId="8">
    <w:abstractNumId w:val="15"/>
  </w:num>
  <w:num w:numId="9">
    <w:abstractNumId w:val="26"/>
  </w:num>
  <w:num w:numId="10">
    <w:abstractNumId w:val="19"/>
  </w:num>
  <w:num w:numId="11">
    <w:abstractNumId w:val="8"/>
  </w:num>
  <w:num w:numId="12">
    <w:abstractNumId w:val="5"/>
  </w:num>
  <w:num w:numId="13">
    <w:abstractNumId w:val="16"/>
  </w:num>
  <w:num w:numId="14">
    <w:abstractNumId w:val="9"/>
  </w:num>
  <w:num w:numId="15">
    <w:abstractNumId w:val="14"/>
  </w:num>
  <w:num w:numId="16">
    <w:abstractNumId w:val="18"/>
  </w:num>
  <w:num w:numId="17">
    <w:abstractNumId w:val="7"/>
  </w:num>
  <w:num w:numId="18">
    <w:abstractNumId w:val="3"/>
  </w:num>
  <w:num w:numId="19">
    <w:abstractNumId w:val="1"/>
  </w:num>
  <w:num w:numId="20">
    <w:abstractNumId w:val="6"/>
  </w:num>
  <w:num w:numId="21">
    <w:abstractNumId w:val="20"/>
  </w:num>
  <w:num w:numId="22">
    <w:abstractNumId w:val="25"/>
  </w:num>
  <w:num w:numId="23">
    <w:abstractNumId w:val="11"/>
  </w:num>
  <w:num w:numId="24">
    <w:abstractNumId w:val="2"/>
  </w:num>
  <w:num w:numId="25">
    <w:abstractNumId w:val="24"/>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51A26"/>
    <w:rsid w:val="000548B5"/>
    <w:rsid w:val="00055A49"/>
    <w:rsid w:val="00062576"/>
    <w:rsid w:val="00062F6E"/>
    <w:rsid w:val="00071488"/>
    <w:rsid w:val="00072723"/>
    <w:rsid w:val="00081749"/>
    <w:rsid w:val="000971C6"/>
    <w:rsid w:val="00097870"/>
    <w:rsid w:val="000B011B"/>
    <w:rsid w:val="000B0B6F"/>
    <w:rsid w:val="000D7EEA"/>
    <w:rsid w:val="0010220A"/>
    <w:rsid w:val="001049E7"/>
    <w:rsid w:val="00113551"/>
    <w:rsid w:val="001319E9"/>
    <w:rsid w:val="00141923"/>
    <w:rsid w:val="00147D22"/>
    <w:rsid w:val="001622E3"/>
    <w:rsid w:val="00190D72"/>
    <w:rsid w:val="001A4FF6"/>
    <w:rsid w:val="001B3A24"/>
    <w:rsid w:val="00231560"/>
    <w:rsid w:val="002360C1"/>
    <w:rsid w:val="0024614E"/>
    <w:rsid w:val="0026287D"/>
    <w:rsid w:val="00283015"/>
    <w:rsid w:val="002920FB"/>
    <w:rsid w:val="002B5B0D"/>
    <w:rsid w:val="002D37DB"/>
    <w:rsid w:val="002D528D"/>
    <w:rsid w:val="002E32DE"/>
    <w:rsid w:val="002E6705"/>
    <w:rsid w:val="00304408"/>
    <w:rsid w:val="00333B15"/>
    <w:rsid w:val="00333CC9"/>
    <w:rsid w:val="00346713"/>
    <w:rsid w:val="00373214"/>
    <w:rsid w:val="00381B56"/>
    <w:rsid w:val="003A49AB"/>
    <w:rsid w:val="003B2836"/>
    <w:rsid w:val="003E24D6"/>
    <w:rsid w:val="003E36EB"/>
    <w:rsid w:val="003E61E3"/>
    <w:rsid w:val="00423736"/>
    <w:rsid w:val="00427954"/>
    <w:rsid w:val="004315C5"/>
    <w:rsid w:val="004552EE"/>
    <w:rsid w:val="004A3AD2"/>
    <w:rsid w:val="004A5310"/>
    <w:rsid w:val="004D7EB4"/>
    <w:rsid w:val="004F7AAB"/>
    <w:rsid w:val="00524A1F"/>
    <w:rsid w:val="005747D3"/>
    <w:rsid w:val="005772B7"/>
    <w:rsid w:val="005931C6"/>
    <w:rsid w:val="005A73E4"/>
    <w:rsid w:val="005B3D10"/>
    <w:rsid w:val="005C6F24"/>
    <w:rsid w:val="005D47D3"/>
    <w:rsid w:val="006150F6"/>
    <w:rsid w:val="00615D6A"/>
    <w:rsid w:val="00617CCF"/>
    <w:rsid w:val="00663980"/>
    <w:rsid w:val="00663B07"/>
    <w:rsid w:val="00692C39"/>
    <w:rsid w:val="006A3444"/>
    <w:rsid w:val="006A6450"/>
    <w:rsid w:val="006C4459"/>
    <w:rsid w:val="006E671D"/>
    <w:rsid w:val="006F3B3B"/>
    <w:rsid w:val="0070531A"/>
    <w:rsid w:val="00734780"/>
    <w:rsid w:val="00734AF4"/>
    <w:rsid w:val="0074510D"/>
    <w:rsid w:val="007673B3"/>
    <w:rsid w:val="00784C57"/>
    <w:rsid w:val="007E7DE1"/>
    <w:rsid w:val="00811227"/>
    <w:rsid w:val="008211DC"/>
    <w:rsid w:val="00833695"/>
    <w:rsid w:val="0087375C"/>
    <w:rsid w:val="00884D15"/>
    <w:rsid w:val="008872B6"/>
    <w:rsid w:val="008C04D4"/>
    <w:rsid w:val="008D7B24"/>
    <w:rsid w:val="008F0154"/>
    <w:rsid w:val="00906535"/>
    <w:rsid w:val="0091651A"/>
    <w:rsid w:val="00921448"/>
    <w:rsid w:val="00923017"/>
    <w:rsid w:val="00943D6C"/>
    <w:rsid w:val="009451DD"/>
    <w:rsid w:val="009F73BF"/>
    <w:rsid w:val="009F7751"/>
    <w:rsid w:val="00A06AE6"/>
    <w:rsid w:val="00A1484A"/>
    <w:rsid w:val="00A359C5"/>
    <w:rsid w:val="00A6638B"/>
    <w:rsid w:val="00A90B93"/>
    <w:rsid w:val="00A96479"/>
    <w:rsid w:val="00AB49D0"/>
    <w:rsid w:val="00AE42AC"/>
    <w:rsid w:val="00B57A0C"/>
    <w:rsid w:val="00B62EF6"/>
    <w:rsid w:val="00B650CA"/>
    <w:rsid w:val="00B7559C"/>
    <w:rsid w:val="00B85898"/>
    <w:rsid w:val="00B962B4"/>
    <w:rsid w:val="00BA444E"/>
    <w:rsid w:val="00BD106B"/>
    <w:rsid w:val="00BD4D09"/>
    <w:rsid w:val="00BE1A2F"/>
    <w:rsid w:val="00BF29C8"/>
    <w:rsid w:val="00BF5483"/>
    <w:rsid w:val="00C07A77"/>
    <w:rsid w:val="00C2313A"/>
    <w:rsid w:val="00C46677"/>
    <w:rsid w:val="00C54514"/>
    <w:rsid w:val="00C6157A"/>
    <w:rsid w:val="00C62A91"/>
    <w:rsid w:val="00C83405"/>
    <w:rsid w:val="00C8535A"/>
    <w:rsid w:val="00CA37EB"/>
    <w:rsid w:val="00CA5212"/>
    <w:rsid w:val="00CE5A9E"/>
    <w:rsid w:val="00D01368"/>
    <w:rsid w:val="00D01AA6"/>
    <w:rsid w:val="00D17D0E"/>
    <w:rsid w:val="00D53529"/>
    <w:rsid w:val="00D6001B"/>
    <w:rsid w:val="00D94F78"/>
    <w:rsid w:val="00DD4DB4"/>
    <w:rsid w:val="00E53F9E"/>
    <w:rsid w:val="00E702C8"/>
    <w:rsid w:val="00E83822"/>
    <w:rsid w:val="00E9172A"/>
    <w:rsid w:val="00E94CA0"/>
    <w:rsid w:val="00EA23EB"/>
    <w:rsid w:val="00EB26E7"/>
    <w:rsid w:val="00EC0B8A"/>
    <w:rsid w:val="00ED139F"/>
    <w:rsid w:val="00F07FC2"/>
    <w:rsid w:val="00F178E7"/>
    <w:rsid w:val="00F2028F"/>
    <w:rsid w:val="00F26C1A"/>
    <w:rsid w:val="00F31BAA"/>
    <w:rsid w:val="00F42F12"/>
    <w:rsid w:val="00F67301"/>
    <w:rsid w:val="00F74665"/>
    <w:rsid w:val="00F77C64"/>
    <w:rsid w:val="00F902BF"/>
    <w:rsid w:val="00FA1D1B"/>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C4667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styleId="Hipervnculovisitado">
    <w:name w:val="FollowedHyperlink"/>
    <w:basedOn w:val="Fuentedeprrafopredeter"/>
    <w:uiPriority w:val="99"/>
    <w:semiHidden/>
    <w:unhideWhenUsed/>
    <w:rsid w:val="00A6638B"/>
    <w:rPr>
      <w:color w:val="954F72" w:themeColor="followedHyperlink"/>
      <w:u w:val="single"/>
    </w:rPr>
  </w:style>
  <w:style w:type="character" w:customStyle="1" w:styleId="Ttulo1Car">
    <w:name w:val="Título 1 Car"/>
    <w:basedOn w:val="Fuentedeprrafopredeter"/>
    <w:link w:val="Ttulo1"/>
    <w:uiPriority w:val="9"/>
    <w:rsid w:val="00C4667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C4667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styleId="Hipervnculovisitado">
    <w:name w:val="FollowedHyperlink"/>
    <w:basedOn w:val="Fuentedeprrafopredeter"/>
    <w:uiPriority w:val="99"/>
    <w:semiHidden/>
    <w:unhideWhenUsed/>
    <w:rsid w:val="00A6638B"/>
    <w:rPr>
      <w:color w:val="954F72" w:themeColor="followedHyperlink"/>
      <w:u w:val="single"/>
    </w:rPr>
  </w:style>
  <w:style w:type="character" w:customStyle="1" w:styleId="Ttulo1Car">
    <w:name w:val="Título 1 Car"/>
    <w:basedOn w:val="Fuentedeprrafopredeter"/>
    <w:link w:val="Ttulo1"/>
    <w:uiPriority w:val="9"/>
    <w:rsid w:val="00C4667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cr.gob.sv/bcrsite/?cat=1012&amp;lang=es"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0257C-A16D-4FD8-8A38-11DDB28D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2021-02-26T00:03:00Z</cp:lastPrinted>
  <dcterms:created xsi:type="dcterms:W3CDTF">2021-02-26T00:04:00Z</dcterms:created>
  <dcterms:modified xsi:type="dcterms:W3CDTF">2021-02-26T00:04:00Z</dcterms:modified>
</cp:coreProperties>
</file>