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E0FD9" w:rsidRPr="00FA5F50" w:rsidTr="003C46FC">
        <w:tc>
          <w:tcPr>
            <w:tcW w:w="2881" w:type="dxa"/>
            <w:hideMark/>
          </w:tcPr>
          <w:p w:rsidR="00DE0FD9" w:rsidRPr="00FA5F50" w:rsidRDefault="00DE0FD9" w:rsidP="003C46F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DE0FD9" w:rsidRPr="00FA5F50" w:rsidRDefault="00DE0FD9" w:rsidP="003C46FC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FA5F50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08705D2" wp14:editId="36F722F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E0FD9" w:rsidRPr="00FA5F50" w:rsidRDefault="00DE0FD9" w:rsidP="003C46FC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E0FD9" w:rsidRPr="00FA5F50" w:rsidTr="003C46FC">
        <w:tc>
          <w:tcPr>
            <w:tcW w:w="8644" w:type="dxa"/>
            <w:gridSpan w:val="3"/>
            <w:hideMark/>
          </w:tcPr>
          <w:p w:rsidR="00DE0FD9" w:rsidRPr="00FA5F50" w:rsidRDefault="00DE0FD9" w:rsidP="003C46FC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FA5F5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DE0FD9" w:rsidRPr="00FA5F50" w:rsidRDefault="00DE0FD9" w:rsidP="003C46F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FA5F5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DE0FD9" w:rsidRPr="00FA5F50" w:rsidRDefault="00DE0FD9" w:rsidP="00DE0FD9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DE0FD9" w:rsidRPr="00FA5F50" w:rsidRDefault="00DE0FD9" w:rsidP="00DE0FD9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FA5F5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RESOLUCIÓN NÚMERO</w:t>
      </w:r>
      <w:r w:rsidR="00440610" w:rsidRPr="00FA5F5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CIENTO SESENTA Y TRES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</w:t>
      </w:r>
      <w:bookmarkStart w:id="0" w:name="_GoBack"/>
      <w:bookmarkEnd w:id="0"/>
      <w:r w:rsidRPr="00FA5F5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NÚMERO CORRELATIVO </w:t>
      </w:r>
      <w:r w:rsidRPr="00FA5F50">
        <w:rPr>
          <w:rFonts w:ascii="Book Antiqua" w:hAnsi="Book Antiqua" w:cs="Times New Roman"/>
          <w:b/>
          <w:sz w:val="24"/>
          <w:szCs w:val="24"/>
        </w:rPr>
        <w:t>MIGOB-2016-0166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="00440610" w:rsidRPr="00FA5F5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San Salvador, a las trece</w:t>
      </w:r>
      <w:r w:rsidRPr="00FA5F5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horas con cuarenta minutos del día </w:t>
      </w:r>
      <w:r w:rsidR="00440610" w:rsidRPr="00FA5F5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siete de noviembre </w:t>
      </w:r>
      <w:r w:rsidRPr="00FA5F5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 dos mil diecisiete. 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FA5F5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FA5F5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Pública de esta Secretaria de Estado por:</w:t>
      </w:r>
      <w:r w:rsidRPr="00FA5F50">
        <w:rPr>
          <w:rFonts w:ascii="Book Antiqua" w:hAnsi="Book Antiqua"/>
          <w:sz w:val="24"/>
          <w:szCs w:val="24"/>
          <w:lang w:val="es-ES"/>
        </w:rPr>
        <w:t xml:space="preserve"> </w:t>
      </w:r>
      <w:r w:rsidR="00FA5F50">
        <w:rPr>
          <w:rFonts w:ascii="Book Antiqua" w:hAnsi="Book Antiqua" w:cs="Times New Roman"/>
          <w:b/>
          <w:sz w:val="24"/>
          <w:szCs w:val="24"/>
        </w:rPr>
        <w:t>XXXXXXXXXXXXXX</w:t>
      </w:r>
      <w:r w:rsidRPr="00FA5F50">
        <w:rPr>
          <w:rFonts w:ascii="Book Antiqua" w:hAnsi="Book Antiqua" w:cs="Times New Roman"/>
          <w:sz w:val="24"/>
          <w:szCs w:val="24"/>
        </w:rPr>
        <w:t xml:space="preserve">, el día 19 de octubre </w:t>
      </w:r>
      <w:r w:rsidRPr="00FA5F50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del año 2017</w:t>
      </w:r>
      <w:r w:rsidRPr="00FA5F5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En la cual requiere: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“Ejemplar (no copia, ni en magnético) del diario oficial del 29 de mayo de 2014 en físico.” 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Pr="00FA5F50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III 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Que la información se encuentra disponible públicamente, siendo de las excepciones a la obligación de dar trámite a las solicitudes de información del Art. 74 de la LAIP. 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POR TANTO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, conforme a los Arts. 1, 2, 6, 18 y 86 inc. 3° de la Constitución de la Republica,  y  los Arts. 2, 7, 9, 50, 62 y 72 de la Ley de Acceso a la Información Pública, esta dependencia, 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RESUELVE: 1° 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Actuar conforme al artículo 74 letra b), en el sentido  de indicar al solicitante el lugar donde se encuentra la información. 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2°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Que la Información solicitada se encuentra publicada en el siguiente link </w:t>
      </w:r>
      <w:hyperlink r:id="rId8" w:history="1">
        <w:r w:rsidRPr="00FA5F50">
          <w:rPr>
            <w:rStyle w:val="Hipervnculo"/>
            <w:rFonts w:ascii="Book Antiqua" w:eastAsia="Times New Roman" w:hAnsi="Book Antiqua" w:cs="Times New Roman"/>
            <w:sz w:val="24"/>
            <w:szCs w:val="24"/>
            <w:lang w:eastAsia="es-ES"/>
          </w:rPr>
          <w:t>http://imprentanacional.gob.sv/archivo-digital-del-diario-oficial/</w:t>
        </w:r>
        <w:r w:rsidRPr="00FA5F50">
          <w:rPr>
            <w:rStyle w:val="Hipervnculo"/>
            <w:rFonts w:ascii="Book Antiqua" w:eastAsia="Times New Roman" w:hAnsi="Book Antiqua" w:cs="Times New Roman"/>
            <w:b/>
            <w:sz w:val="24"/>
            <w:szCs w:val="24"/>
            <w:lang w:eastAsia="es-ES"/>
          </w:rPr>
          <w:t>.</w:t>
        </w:r>
      </w:hyperlink>
      <w:r w:rsidRPr="00FA5F50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 3° INSTRUIR 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>al solicitante que si desea un ejemplar deberá solicitarlo al Diario Oficial de la Imprenta Nacional y ca</w:t>
      </w:r>
      <w:r w:rsidR="00440610"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>ncelar los costos del servicio.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 4°</w:t>
      </w:r>
      <w:r w:rsidRPr="00FA5F50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Remítase la presente por medio señalada para tal efecto.</w:t>
      </w:r>
      <w:r w:rsidRPr="00FA5F50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 NOTIFÍQUESE</w:t>
      </w:r>
    </w:p>
    <w:p w:rsidR="00DE0FD9" w:rsidRPr="00FA5F50" w:rsidRDefault="00DE0FD9" w:rsidP="00DE0FD9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E0FD9" w:rsidRPr="00FA5F50" w:rsidRDefault="00DE0FD9" w:rsidP="00DE0FD9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E0FD9" w:rsidRPr="00FA5F50" w:rsidRDefault="00DE0FD9" w:rsidP="00DE0FD9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FA5F50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DE0FD9" w:rsidRPr="00FA5F50" w:rsidRDefault="00DE0FD9" w:rsidP="00FA5F5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FA5F50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DE0FD9" w:rsidRPr="00FA5F50" w:rsidSect="00C47CD0">
      <w:headerReference w:type="default" r:id="rId9"/>
      <w:footerReference w:type="default" r:id="rId10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6F" w:rsidRDefault="00B67B6F">
      <w:pPr>
        <w:spacing w:after="0" w:line="240" w:lineRule="auto"/>
      </w:pPr>
      <w:r>
        <w:separator/>
      </w:r>
    </w:p>
  </w:endnote>
  <w:endnote w:type="continuationSeparator" w:id="0">
    <w:p w:rsidR="00B67B6F" w:rsidRDefault="00B6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DE0FD9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DE0FD9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DE0FD9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DE0FD9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762AD58" wp14:editId="7FA0EE31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B67B6F" w:rsidP="00B05C30">
    <w:pPr>
      <w:pStyle w:val="Piedepgina"/>
    </w:pPr>
  </w:p>
  <w:p w:rsidR="00B05C30" w:rsidRPr="00523838" w:rsidRDefault="00B67B6F" w:rsidP="00B05C30">
    <w:pPr>
      <w:pStyle w:val="Piedepgina"/>
    </w:pPr>
  </w:p>
  <w:p w:rsidR="007D4A17" w:rsidRDefault="00B67B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6F" w:rsidRDefault="00B67B6F">
      <w:pPr>
        <w:spacing w:after="0" w:line="240" w:lineRule="auto"/>
      </w:pPr>
      <w:r>
        <w:separator/>
      </w:r>
    </w:p>
  </w:footnote>
  <w:footnote w:type="continuationSeparator" w:id="0">
    <w:p w:rsidR="00B67B6F" w:rsidRDefault="00B6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50" w:rsidRDefault="00FA5F50" w:rsidP="00FA5F50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FA5F50" w:rsidRPr="00FA5F50" w:rsidRDefault="00FA5F50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D9"/>
    <w:rsid w:val="00440610"/>
    <w:rsid w:val="00655DD8"/>
    <w:rsid w:val="00A37F2D"/>
    <w:rsid w:val="00B67B6F"/>
    <w:rsid w:val="00DE0FD9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E0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D9"/>
  </w:style>
  <w:style w:type="character" w:styleId="Hipervnculo">
    <w:name w:val="Hyperlink"/>
    <w:basedOn w:val="Fuentedeprrafopredeter"/>
    <w:uiPriority w:val="99"/>
    <w:unhideWhenUsed/>
    <w:rsid w:val="00DE0FD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5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E0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D9"/>
  </w:style>
  <w:style w:type="character" w:styleId="Hipervnculo">
    <w:name w:val="Hyperlink"/>
    <w:basedOn w:val="Fuentedeprrafopredeter"/>
    <w:uiPriority w:val="99"/>
    <w:unhideWhenUsed/>
    <w:rsid w:val="00DE0FD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5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ntanacional.gob.sv/archivo-digital-del-diario-oficial/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2017-11-07T19:59:00Z</cp:lastPrinted>
  <dcterms:created xsi:type="dcterms:W3CDTF">2018-06-11T19:55:00Z</dcterms:created>
  <dcterms:modified xsi:type="dcterms:W3CDTF">2018-06-11T19:55:00Z</dcterms:modified>
</cp:coreProperties>
</file>