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396"/>
        <w:gridCol w:w="2882"/>
      </w:tblGrid>
      <w:tr w:rsidR="00DF13F9" w:rsidRPr="006B24A5" w:rsidTr="00B00224">
        <w:tc>
          <w:tcPr>
            <w:tcW w:w="2881" w:type="dxa"/>
            <w:hideMark/>
          </w:tcPr>
          <w:p w:rsidR="00DF13F9" w:rsidRPr="006B24A5" w:rsidRDefault="00DF13F9" w:rsidP="00B00224">
            <w:pPr>
              <w:rPr>
                <w:rFonts w:ascii="Book Antiqua" w:hAnsi="Book Antiqua" w:cs="Times New Roman"/>
              </w:rPr>
            </w:pPr>
          </w:p>
        </w:tc>
        <w:tc>
          <w:tcPr>
            <w:tcW w:w="2881" w:type="dxa"/>
            <w:hideMark/>
          </w:tcPr>
          <w:p w:rsidR="00DF13F9" w:rsidRPr="006B24A5" w:rsidRDefault="00DF13F9" w:rsidP="00B0022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6B24A5">
              <w:rPr>
                <w:rFonts w:ascii="Book Antiqua" w:hAnsi="Book Antiqua"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53AD575" wp14:editId="6D1BEBE0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379095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F13F9" w:rsidRPr="006B24A5" w:rsidRDefault="00DF13F9" w:rsidP="00B00224">
            <w:pPr>
              <w:spacing w:after="0"/>
              <w:rPr>
                <w:rFonts w:ascii="Book Antiqua" w:hAnsi="Book Antiqua" w:cs="Times New Roman"/>
              </w:rPr>
            </w:pPr>
          </w:p>
        </w:tc>
      </w:tr>
      <w:tr w:rsidR="00DF13F9" w:rsidRPr="006B24A5" w:rsidTr="00B00224">
        <w:tc>
          <w:tcPr>
            <w:tcW w:w="8644" w:type="dxa"/>
            <w:gridSpan w:val="3"/>
            <w:hideMark/>
          </w:tcPr>
          <w:p w:rsidR="00DF13F9" w:rsidRPr="006B24A5" w:rsidRDefault="00DF13F9" w:rsidP="00B00224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</w:pPr>
            <w:r w:rsidRPr="006B24A5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MINISTERIO DE GOBERNACIÓN Y DESARROLLO TERRITORIAL</w:t>
            </w:r>
          </w:p>
          <w:p w:rsidR="00DF13F9" w:rsidRPr="006B24A5" w:rsidRDefault="00DF13F9" w:rsidP="00B002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3"/>
                <w:lang w:val="es-ES" w:eastAsia="es-ES"/>
              </w:rPr>
            </w:pPr>
            <w:r w:rsidRPr="006B24A5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DF13F9" w:rsidRPr="006B24A5" w:rsidRDefault="00DF13F9" w:rsidP="00DF13F9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</w:pPr>
    </w:p>
    <w:p w:rsidR="00DF13F9" w:rsidRPr="006B24A5" w:rsidRDefault="004803DD" w:rsidP="001570DD">
      <w:pPr>
        <w:jc w:val="both"/>
        <w:rPr>
          <w:rFonts w:ascii="Book Antiqua" w:eastAsia="Times New Roman" w:hAnsi="Book Antiqua"/>
          <w:sz w:val="24"/>
          <w:szCs w:val="23"/>
          <w:lang w:eastAsia="es-ES"/>
        </w:rPr>
      </w:pPr>
      <w:r w:rsidRPr="006B24A5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RESOLUCIÓN NÚMERO CIENTO SETENTA Y CINCO, </w:t>
      </w:r>
      <w:r w:rsidR="00DF13F9" w:rsidRPr="006B24A5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NÚMERO CORRELATIVO </w:t>
      </w:r>
      <w:r w:rsidR="00A33E7F" w:rsidRPr="006B24A5">
        <w:rPr>
          <w:rFonts w:ascii="Book Antiqua" w:hAnsi="Book Antiqua"/>
          <w:b/>
          <w:sz w:val="24"/>
          <w:szCs w:val="23"/>
        </w:rPr>
        <w:t>MIGOB-2017-0172</w:t>
      </w:r>
      <w:r w:rsidR="00DF13F9" w:rsidRPr="006B24A5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. UNIDAD DE ACCESO A LA INFORMACIÓN DEL MINISTERIO DE GOBERNACIÓN Y DESARROLLO TERRITORIAL. </w:t>
      </w:r>
      <w:r w:rsidR="00DF13F9" w:rsidRPr="006B24A5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San Salvador a las quince horas con veinte minutos del día </w:t>
      </w:r>
      <w:r w:rsidRPr="006B24A5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veintisiete</w:t>
      </w:r>
      <w:r w:rsidR="00DF13F9" w:rsidRPr="006B24A5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de noviembre de dos mil diecisiete. </w:t>
      </w:r>
      <w:r w:rsidR="00DF13F9" w:rsidRPr="006B24A5">
        <w:rPr>
          <w:rFonts w:ascii="Book Antiqua" w:eastAsia="Times New Roman" w:hAnsi="Book Antiqua"/>
          <w:b/>
          <w:sz w:val="24"/>
          <w:szCs w:val="23"/>
          <w:lang w:val="es-ES" w:eastAsia="es-ES"/>
        </w:rPr>
        <w:t>CONSIDERANDO:</w:t>
      </w:r>
      <w:r w:rsidR="00DF13F9" w:rsidRPr="006B24A5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</w:t>
      </w:r>
      <w:r w:rsidR="00DF13F9" w:rsidRPr="006B24A5">
        <w:rPr>
          <w:rFonts w:ascii="Book Antiqua" w:eastAsia="Times New Roman" w:hAnsi="Book Antiqua"/>
          <w:b/>
          <w:sz w:val="24"/>
          <w:szCs w:val="23"/>
          <w:lang w:val="es-ES" w:eastAsia="es-ES"/>
        </w:rPr>
        <w:t>I.</w:t>
      </w:r>
      <w:r w:rsidR="00DF13F9" w:rsidRPr="006B24A5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="00DF13F9" w:rsidRPr="006B24A5">
        <w:rPr>
          <w:rFonts w:ascii="Book Antiqua" w:hAnsi="Book Antiqua"/>
          <w:sz w:val="24"/>
          <w:szCs w:val="23"/>
          <w:lang w:val="es-ES"/>
        </w:rPr>
        <w:t xml:space="preserve"> </w:t>
      </w:r>
      <w:r w:rsidR="006B24A5" w:rsidRPr="006B24A5">
        <w:rPr>
          <w:rFonts w:ascii="Book Antiqua" w:hAnsi="Book Antiqua"/>
          <w:b/>
          <w:sz w:val="24"/>
          <w:szCs w:val="23"/>
        </w:rPr>
        <w:t>XXXXXXXXXXXXX</w:t>
      </w:r>
      <w:r w:rsidR="00DF13F9" w:rsidRPr="006B24A5">
        <w:rPr>
          <w:rFonts w:ascii="Book Antiqua" w:hAnsi="Book Antiqua"/>
          <w:b/>
          <w:sz w:val="24"/>
          <w:szCs w:val="23"/>
        </w:rPr>
        <w:t xml:space="preserve">, </w:t>
      </w:r>
      <w:r w:rsidR="00DF13F9" w:rsidRPr="006B24A5">
        <w:rPr>
          <w:rFonts w:ascii="Book Antiqua" w:hAnsi="Book Antiqua"/>
          <w:sz w:val="24"/>
          <w:szCs w:val="23"/>
        </w:rPr>
        <w:t xml:space="preserve">el día </w:t>
      </w:r>
      <w:r w:rsidRPr="006B24A5">
        <w:rPr>
          <w:rFonts w:ascii="Book Antiqua" w:hAnsi="Book Antiqua"/>
          <w:sz w:val="24"/>
          <w:szCs w:val="23"/>
        </w:rPr>
        <w:t xml:space="preserve"> nueve </w:t>
      </w:r>
      <w:r w:rsidR="00DF13F9" w:rsidRPr="006B24A5">
        <w:rPr>
          <w:rFonts w:ascii="Book Antiqua" w:hAnsi="Book Antiqua"/>
          <w:sz w:val="24"/>
          <w:szCs w:val="23"/>
        </w:rPr>
        <w:t xml:space="preserve">de noviembre </w:t>
      </w:r>
      <w:r w:rsidR="00DF13F9" w:rsidRPr="006B24A5">
        <w:rPr>
          <w:rFonts w:ascii="Book Antiqua" w:eastAsia="Times New Roman" w:hAnsi="Book Antiqua"/>
          <w:bCs/>
          <w:sz w:val="24"/>
          <w:szCs w:val="23"/>
          <w:lang w:val="es-ES" w:eastAsia="es-ES"/>
        </w:rPr>
        <w:t>del año</w:t>
      </w:r>
      <w:r w:rsidRPr="006B24A5">
        <w:rPr>
          <w:rFonts w:ascii="Book Antiqua" w:eastAsia="Times New Roman" w:hAnsi="Book Antiqua"/>
          <w:bCs/>
          <w:sz w:val="24"/>
          <w:szCs w:val="23"/>
          <w:lang w:val="es-ES" w:eastAsia="es-ES"/>
        </w:rPr>
        <w:t xml:space="preserve"> dos mil diecisiete</w:t>
      </w:r>
      <w:r w:rsidR="00DF13F9" w:rsidRPr="006B24A5">
        <w:rPr>
          <w:rFonts w:ascii="Book Antiqua" w:eastAsia="Times New Roman" w:hAnsi="Book Antiqua"/>
          <w:sz w:val="24"/>
          <w:szCs w:val="23"/>
          <w:lang w:val="es-ES" w:eastAsia="es-ES"/>
        </w:rPr>
        <w:t>. En la cual requiere: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 “</w:t>
      </w:r>
      <w:r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 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>a)</w:t>
      </w:r>
      <w:r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 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>Listado de los productos y servicios adquiridos por la Institución en los últimos 5 años, a través de la “Bolsa de produc</w:t>
      </w:r>
      <w:r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tos y servicios de El Salvador” 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>(BOLPROS) especificando: -Producto/Servicio -Ca</w:t>
      </w:r>
      <w:r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ntidad de productos/servicios, 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>-Montos y Plazos de la adquisición y contratación de los mismos. b) Monto total de lo contratado en los últimos 5 años, a través de la “Bolsa de productos y servicios de El Salvador” (</w:t>
      </w:r>
      <w:r w:rsidR="006B24A5" w:rsidRPr="006B24A5">
        <w:rPr>
          <w:rFonts w:ascii="Book Antiqua" w:eastAsia="Times New Roman" w:hAnsi="Book Antiqua"/>
          <w:sz w:val="24"/>
          <w:szCs w:val="23"/>
          <w:lang w:eastAsia="es-ES"/>
        </w:rPr>
        <w:t>BOLPROS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>) por año y mes. c) Detalle del proceso de adquisición de productos y servicios de la Institución contratados en los últimos 5 años, a través de Licitación o Libre gestión ante</w:t>
      </w:r>
      <w:r w:rsidRPr="006B24A5">
        <w:rPr>
          <w:rFonts w:ascii="Book Antiqua" w:eastAsia="Times New Roman" w:hAnsi="Book Antiqua"/>
          <w:sz w:val="24"/>
          <w:szCs w:val="23"/>
          <w:lang w:eastAsia="es-ES"/>
        </w:rPr>
        <w:t>s de comprarlos por medio de la “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Bolsa de productos y servicios de El Salvador” (BOLPROS). La Información relativa al listado de productos y servicios, cantidades, montos y plazos de contrataciones por mes y año, se requiere a fin de realizar un cuadro comparativo de las dos formas utilizadas por la Institución en la contratación de productos y servicios.      d) Monto total de ahorro (por mes y año) durante los últimos cinco años en la contratación de productos y servicios.” </w:t>
      </w:r>
      <w:r w:rsidR="00DF13F9" w:rsidRPr="006B24A5">
        <w:rPr>
          <w:rFonts w:ascii="Book Antiqua" w:eastAsia="Times New Roman" w:hAnsi="Book Antiqua"/>
          <w:b/>
          <w:sz w:val="24"/>
          <w:szCs w:val="23"/>
          <w:lang w:eastAsia="es-ES"/>
        </w:rPr>
        <w:t>II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. </w:t>
      </w:r>
      <w:r w:rsidR="00DF13F9" w:rsidRPr="006B24A5">
        <w:rPr>
          <w:rFonts w:ascii="Book Antiqua" w:eastAsia="Times New Roman" w:hAnsi="Book Antiqua"/>
          <w:sz w:val="24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 </w:t>
      </w:r>
      <w:r w:rsidR="00DF13F9" w:rsidRPr="006B24A5">
        <w:rPr>
          <w:rFonts w:ascii="Book Antiqua" w:eastAsia="Times New Roman" w:hAnsi="Book Antiqua"/>
          <w:b/>
          <w:sz w:val="24"/>
          <w:szCs w:val="23"/>
          <w:lang w:eastAsia="es-ES"/>
        </w:rPr>
        <w:t>III.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 Conforme artículo 70 de la LAIP, se trasladó la solicitud a la Unidad de Adquisiciones y </w:t>
      </w:r>
      <w:r w:rsidR="00DF13F9" w:rsidRPr="006B24A5">
        <w:rPr>
          <w:rFonts w:ascii="Book Antiqua" w:eastAsia="Times New Roman" w:hAnsi="Book Antiqua"/>
          <w:sz w:val="24"/>
          <w:szCs w:val="23"/>
          <w:lang w:eastAsia="es-ES"/>
        </w:rPr>
        <w:lastRenderedPageBreak/>
        <w:t xml:space="preserve">Contrataciones Institucional </w:t>
      </w:r>
      <w:r w:rsidR="00A33E7F" w:rsidRPr="006B24A5">
        <w:rPr>
          <w:rFonts w:ascii="Book Antiqua" w:eastAsia="Times New Roman" w:hAnsi="Book Antiqua"/>
          <w:sz w:val="24"/>
          <w:szCs w:val="23"/>
          <w:lang w:eastAsia="es-ES"/>
        </w:rPr>
        <w:t>quien remite un cuadro en formato Excel de los “PROCESOS BOLPROS AD</w:t>
      </w:r>
      <w:r w:rsidR="001570DD" w:rsidRPr="006B24A5">
        <w:rPr>
          <w:rFonts w:ascii="Book Antiqua" w:eastAsia="Times New Roman" w:hAnsi="Book Antiqua"/>
          <w:sz w:val="24"/>
          <w:szCs w:val="23"/>
          <w:lang w:eastAsia="es-ES"/>
        </w:rPr>
        <w:t>JUDICADOS EN LOS AÑOS 2016-2017”</w:t>
      </w:r>
      <w:bookmarkStart w:id="0" w:name="_GoBack"/>
      <w:bookmarkEnd w:id="0"/>
      <w:r w:rsidR="001570DD" w:rsidRPr="006B24A5">
        <w:rPr>
          <w:rFonts w:ascii="Book Antiqua" w:eastAsia="Times New Roman" w:hAnsi="Book Antiqua"/>
          <w:sz w:val="24"/>
          <w:szCs w:val="23"/>
          <w:lang w:eastAsia="es-ES"/>
        </w:rPr>
        <w:t xml:space="preserve">, el cual se entrega vía correo electrónico. </w:t>
      </w:r>
      <w:r w:rsidR="00DF13F9" w:rsidRPr="006B24A5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POR TANTO, </w:t>
      </w:r>
      <w:r w:rsidR="00DF13F9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conforme a los Art. 86 inc. 3</w:t>
      </w:r>
      <w:r w:rsidR="001570DD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°</w:t>
      </w:r>
      <w:r w:rsidR="00DF13F9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de la Constitución, y Arts. </w:t>
      </w:r>
      <w:r w:rsidR="001570DD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2, </w:t>
      </w:r>
      <w:r w:rsidR="00DF13F9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7, 9, 50, 62 y 72 de la Ley de Acceso a la Información Pública, esta dependencia</w:t>
      </w:r>
      <w:r w:rsidR="00DF13F9" w:rsidRPr="006B24A5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, RESUELVE: 1° CONCEDER</w:t>
      </w:r>
      <w:r w:rsidR="00DF13F9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el acceso a la información solicitada. </w:t>
      </w:r>
      <w:r w:rsidR="00DF13F9" w:rsidRPr="006B24A5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2</w:t>
      </w:r>
      <w:r w:rsidR="00DF13F9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° Remítase la presente por medio señalada para tal efecto. </w:t>
      </w:r>
      <w:r w:rsidR="00DF13F9" w:rsidRPr="006B24A5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NOTIFÍQUESE</w:t>
      </w:r>
      <w:r w:rsidR="00DF13F9" w:rsidRPr="006B24A5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.</w:t>
      </w:r>
    </w:p>
    <w:p w:rsidR="00DF13F9" w:rsidRPr="006B24A5" w:rsidRDefault="00DF13F9" w:rsidP="00DF13F9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6B24A5" w:rsidRPr="006B24A5" w:rsidRDefault="006B24A5" w:rsidP="00DF13F9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DF13F9" w:rsidRPr="006B24A5" w:rsidRDefault="00DF13F9" w:rsidP="00DF13F9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6B24A5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JENNI VANESSA QUINTANILLA GARCÍA</w:t>
      </w:r>
    </w:p>
    <w:p w:rsidR="00DF13F9" w:rsidRPr="006B24A5" w:rsidRDefault="00DF13F9" w:rsidP="00DF13F9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6B24A5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OFICIAL DE INFORMACIÓN AD-HONOREM</w:t>
      </w:r>
    </w:p>
    <w:sectPr w:rsidR="00DF13F9" w:rsidRPr="006B24A5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2D" w:rsidRDefault="005F022D">
      <w:pPr>
        <w:spacing w:after="0" w:line="240" w:lineRule="auto"/>
      </w:pPr>
      <w:r>
        <w:separator/>
      </w:r>
    </w:p>
  </w:endnote>
  <w:endnote w:type="continuationSeparator" w:id="0">
    <w:p w:rsidR="005F022D" w:rsidRDefault="005F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A33E7F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A33E7F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A33E7F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A33E7F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40E1798" wp14:editId="0BAC024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5F022D" w:rsidP="00B05C30">
    <w:pPr>
      <w:pStyle w:val="Piedepgina"/>
    </w:pPr>
  </w:p>
  <w:p w:rsidR="00B05C30" w:rsidRPr="00523838" w:rsidRDefault="005F022D" w:rsidP="00B05C30">
    <w:pPr>
      <w:pStyle w:val="Piedepgina"/>
    </w:pPr>
  </w:p>
  <w:p w:rsidR="007D4A17" w:rsidRDefault="005F0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2D" w:rsidRDefault="005F022D">
      <w:pPr>
        <w:spacing w:after="0" w:line="240" w:lineRule="auto"/>
      </w:pPr>
      <w:r>
        <w:separator/>
      </w:r>
    </w:p>
  </w:footnote>
  <w:footnote w:type="continuationSeparator" w:id="0">
    <w:p w:rsidR="005F022D" w:rsidRDefault="005F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A5" w:rsidRDefault="006B24A5" w:rsidP="006B24A5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6B24A5" w:rsidRPr="006B24A5" w:rsidRDefault="006B24A5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9"/>
    <w:rsid w:val="001570DD"/>
    <w:rsid w:val="004803DD"/>
    <w:rsid w:val="005F022D"/>
    <w:rsid w:val="006B24A5"/>
    <w:rsid w:val="00A33E7F"/>
    <w:rsid w:val="00AB3651"/>
    <w:rsid w:val="00B50DB7"/>
    <w:rsid w:val="00D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1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3F9"/>
  </w:style>
  <w:style w:type="paragraph" w:styleId="Encabezado">
    <w:name w:val="header"/>
    <w:basedOn w:val="Normal"/>
    <w:link w:val="EncabezadoCar"/>
    <w:uiPriority w:val="99"/>
    <w:unhideWhenUsed/>
    <w:rsid w:val="006B2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1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3F9"/>
  </w:style>
  <w:style w:type="paragraph" w:styleId="Encabezado">
    <w:name w:val="header"/>
    <w:basedOn w:val="Normal"/>
    <w:link w:val="EncabezadoCar"/>
    <w:uiPriority w:val="99"/>
    <w:unhideWhenUsed/>
    <w:rsid w:val="006B2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2017-11-28T15:50:00Z</cp:lastPrinted>
  <dcterms:created xsi:type="dcterms:W3CDTF">2018-06-11T20:23:00Z</dcterms:created>
  <dcterms:modified xsi:type="dcterms:W3CDTF">2018-06-11T20:23:00Z</dcterms:modified>
</cp:coreProperties>
</file>