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A0" w:rsidRPr="00152E88" w:rsidRDefault="006229A0" w:rsidP="006229A0">
      <w:pPr>
        <w:rPr>
          <w:rFonts w:ascii="Book Antiqua" w:hAnsi="Book Antiqua"/>
          <w:sz w:val="24"/>
          <w:szCs w:val="24"/>
        </w:rPr>
      </w:pPr>
      <w:r w:rsidRPr="00152E88">
        <w:rPr>
          <w:rFonts w:ascii="Book Antiqua" w:hAnsi="Book Antiqua"/>
          <w:noProof/>
          <w:sz w:val="24"/>
          <w:szCs w:val="24"/>
          <w:lang w:eastAsia="es-SV"/>
        </w:rPr>
        <w:drawing>
          <wp:anchor distT="0" distB="0" distL="114300" distR="114300" simplePos="0" relativeHeight="251659264" behindDoc="1" locked="0" layoutInCell="1" allowOverlap="1" wp14:anchorId="117AABA0" wp14:editId="2A16CB2E">
            <wp:simplePos x="0" y="0"/>
            <wp:positionH relativeFrom="column">
              <wp:posOffset>1626675</wp:posOffset>
            </wp:positionH>
            <wp:positionV relativeFrom="paragraph">
              <wp:posOffset>-483235</wp:posOffset>
            </wp:positionV>
            <wp:extent cx="2199992" cy="129387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92" cy="1293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9A0" w:rsidRPr="00152E88" w:rsidRDefault="006229A0" w:rsidP="006229A0">
      <w:pPr>
        <w:jc w:val="center"/>
        <w:rPr>
          <w:rFonts w:ascii="Book Antiqua" w:hAnsi="Book Antiqua"/>
          <w:sz w:val="24"/>
          <w:szCs w:val="24"/>
        </w:rPr>
      </w:pPr>
    </w:p>
    <w:p w:rsidR="006229A0" w:rsidRPr="00152E88" w:rsidRDefault="006229A0" w:rsidP="006229A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</w:rPr>
      </w:pPr>
    </w:p>
    <w:p w:rsidR="006229A0" w:rsidRPr="00A91B74" w:rsidRDefault="006229A0" w:rsidP="006229A0">
      <w:pPr>
        <w:pStyle w:val="Sinespaciado"/>
        <w:jc w:val="center"/>
        <w:rPr>
          <w:rFonts w:ascii="Book Antiqua" w:hAnsi="Book Antiqua"/>
          <w:b/>
          <w:lang w:eastAsia="es-SV"/>
        </w:rPr>
      </w:pPr>
      <w:bookmarkStart w:id="0" w:name="_GoBack"/>
      <w:r w:rsidRPr="00A91B74">
        <w:rPr>
          <w:rFonts w:ascii="Book Antiqua" w:hAnsi="Book Antiqua"/>
          <w:b/>
        </w:rPr>
        <w:t>RESOLUCIÓN NO. 51/2021</w:t>
      </w:r>
    </w:p>
    <w:bookmarkEnd w:id="0"/>
    <w:p w:rsidR="006229A0" w:rsidRPr="00A91B74" w:rsidRDefault="006229A0" w:rsidP="006229A0">
      <w:pPr>
        <w:spacing w:line="240" w:lineRule="auto"/>
        <w:jc w:val="both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A91B74">
        <w:rPr>
          <w:rFonts w:ascii="Book Antiqua" w:hAnsi="Book Antiqua" w:cs="Arial"/>
          <w:sz w:val="24"/>
          <w:szCs w:val="24"/>
          <w:lang w:val="es-ES" w:eastAsia="es-ES"/>
        </w:rPr>
        <w:t xml:space="preserve">En </w:t>
      </w:r>
      <w:r w:rsidRPr="00A91B74">
        <w:rPr>
          <w:rFonts w:ascii="Book Antiqua" w:hAnsi="Book Antiqua" w:cs="Arial"/>
          <w:sz w:val="24"/>
          <w:szCs w:val="24"/>
        </w:rPr>
        <w:t xml:space="preserve">la Unidad de Acceso a la Información Pública del Ministerio de Gobernación y Desarrollo Territorial: San Salvador, a las  quince horas y treinta minutos del día  cuatro de mayo de dos mil veintiuno. </w:t>
      </w:r>
      <w:r w:rsidRPr="00A91B74">
        <w:rPr>
          <w:rFonts w:ascii="Book Antiqua" w:hAnsi="Book Antiqua" w:cs="Arial"/>
          <w:b/>
          <w:sz w:val="24"/>
          <w:szCs w:val="24"/>
        </w:rPr>
        <w:t xml:space="preserve">CONSIDERANDO </w:t>
      </w:r>
      <w:r w:rsidRPr="00A91B74">
        <w:rPr>
          <w:rFonts w:ascii="Book Antiqua" w:hAnsi="Book Antiqua" w:cs="Arial"/>
          <w:sz w:val="24"/>
          <w:szCs w:val="24"/>
        </w:rPr>
        <w:t>que</w:t>
      </w:r>
      <w:r w:rsidRPr="00A91B74">
        <w:rPr>
          <w:rFonts w:ascii="Book Antiqua" w:hAnsi="Book Antiqua" w:cs="Arial"/>
          <w:b/>
          <w:sz w:val="24"/>
          <w:szCs w:val="24"/>
        </w:rPr>
        <w:t xml:space="preserve">: I. </w:t>
      </w:r>
      <w:r w:rsidRPr="00A91B74">
        <w:rPr>
          <w:rFonts w:ascii="Book Antiqua" w:hAnsi="Book Antiqua" w:cs="Arial"/>
          <w:sz w:val="24"/>
          <w:szCs w:val="24"/>
        </w:rPr>
        <w:t>En fecha 24 de marzo de 2021, se recibió por medio de correo electrónico, solicitud de info</w:t>
      </w:r>
      <w:r>
        <w:rPr>
          <w:rFonts w:ascii="Book Antiqua" w:hAnsi="Book Antiqua" w:cs="Arial"/>
          <w:sz w:val="24"/>
          <w:szCs w:val="24"/>
        </w:rPr>
        <w:t>rmación a nombre de la señorita</w:t>
      </w:r>
      <w:r>
        <w:rPr>
          <w:rFonts w:ascii="Book Antiqua" w:hAnsi="Book Antiqua" w:cs="Arial"/>
          <w:b/>
          <w:sz w:val="24"/>
          <w:szCs w:val="24"/>
        </w:rPr>
        <w:t>---</w:t>
      </w:r>
      <w:r w:rsidRPr="00A91B74">
        <w:rPr>
          <w:rFonts w:ascii="Book Antiqua" w:hAnsi="Book Antiqua" w:cs="Arial"/>
          <w:sz w:val="24"/>
          <w:szCs w:val="24"/>
        </w:rPr>
        <w:t xml:space="preserve">, </w:t>
      </w:r>
      <w:r w:rsidRPr="00A91B74">
        <w:rPr>
          <w:rFonts w:ascii="Book Antiqua" w:hAnsi="Book Antiqua" w:cs="Arial"/>
          <w:sz w:val="24"/>
          <w:szCs w:val="24"/>
          <w:lang w:val="es-ES" w:eastAsia="es-ES"/>
        </w:rPr>
        <w:t xml:space="preserve">registrada por esta Unidad bajo el correlativo </w:t>
      </w:r>
      <w:r w:rsidRPr="00A91B74">
        <w:rPr>
          <w:rFonts w:ascii="Book Antiqua" w:hAnsi="Book Antiqua" w:cs="Arial"/>
          <w:b/>
          <w:sz w:val="24"/>
          <w:szCs w:val="24"/>
          <w:lang w:val="es-ES" w:eastAsia="es-ES"/>
        </w:rPr>
        <w:t>MIGOBDT-2021-0044</w:t>
      </w:r>
      <w:r w:rsidRPr="00A91B74">
        <w:rPr>
          <w:rFonts w:ascii="Book Antiqua" w:hAnsi="Book Antiqua" w:cs="Arial"/>
          <w:sz w:val="24"/>
          <w:szCs w:val="24"/>
          <w:shd w:val="clear" w:color="auto" w:fill="FFFFFF"/>
        </w:rPr>
        <w:t xml:space="preserve">, en la que esencial y textualmente requiere: “(…) información de todas las ONG´S existen a la fecha en El Salvador debidamente legalizadas describiendo en cada una de ellas lo siguiente: -- a. Nombre de la </w:t>
      </w:r>
      <w:proofErr w:type="spellStart"/>
      <w:r w:rsidRPr="00A91B74">
        <w:rPr>
          <w:rFonts w:ascii="Book Antiqua" w:hAnsi="Book Antiqua" w:cs="Arial"/>
          <w:sz w:val="24"/>
          <w:szCs w:val="24"/>
          <w:shd w:val="clear" w:color="auto" w:fill="FFFFFF"/>
        </w:rPr>
        <w:t>ONG´s</w:t>
      </w:r>
      <w:proofErr w:type="spellEnd"/>
      <w:r w:rsidRPr="00A91B74">
        <w:rPr>
          <w:rFonts w:ascii="Book Antiqua" w:hAnsi="Book Antiqua" w:cs="Arial"/>
          <w:sz w:val="24"/>
          <w:szCs w:val="24"/>
          <w:shd w:val="clear" w:color="auto" w:fill="FFFFFF"/>
        </w:rPr>
        <w:t xml:space="preserve"> b. Dirección c. Actividad principal d. Aspecto importantes como Misión y Visión” </w:t>
      </w:r>
      <w:r w:rsidRPr="00A91B74">
        <w:rPr>
          <w:rFonts w:ascii="Book Antiqua" w:hAnsi="Book Antiqua" w:cs="Arial"/>
          <w:b/>
          <w:sz w:val="24"/>
          <w:szCs w:val="24"/>
          <w:shd w:val="clear" w:color="auto" w:fill="FFFFFF"/>
        </w:rPr>
        <w:t xml:space="preserve">II. </w:t>
      </w:r>
      <w:r w:rsidRPr="00A91B74">
        <w:rPr>
          <w:rFonts w:ascii="Book Antiqua" w:hAnsi="Book Antiqua" w:cs="Arial"/>
          <w:color w:val="000000"/>
          <w:sz w:val="24"/>
          <w:szCs w:val="24"/>
        </w:rPr>
        <w:t xml:space="preserve">Que la referida solicitud  incumple con los requisitos establecidos en los art. 66 de la Ley de Acceso a la Información  Pública (LAIP), por lo que se advirtió al solicitante la falta de presentación de documento de identidad. Dicho requerimiento le fue notificado en fecha 13 de abril de 2021. </w:t>
      </w:r>
      <w:r w:rsidRPr="00A91B74">
        <w:rPr>
          <w:rFonts w:ascii="Book Antiqua" w:hAnsi="Book Antiqua" w:cs="Arial"/>
          <w:b/>
          <w:color w:val="000000"/>
          <w:sz w:val="24"/>
          <w:szCs w:val="24"/>
        </w:rPr>
        <w:t>III.</w:t>
      </w:r>
      <w:r w:rsidRPr="00A91B74">
        <w:rPr>
          <w:rFonts w:ascii="Book Antiqua" w:hAnsi="Book Antiqua" w:cs="Arial"/>
          <w:color w:val="000000"/>
          <w:sz w:val="24"/>
          <w:szCs w:val="24"/>
        </w:rPr>
        <w:t xml:space="preserve"> Por lo que ante la falta de subsanación de la prevención realizada, es procedente declarar inadmisible la solicitud por el incumplimiento del mencionado requisito. </w:t>
      </w:r>
      <w:r w:rsidRPr="00A91B74">
        <w:rPr>
          <w:rFonts w:ascii="Book Antiqua" w:hAnsi="Book Antiqua" w:cs="Arial"/>
          <w:b/>
          <w:sz w:val="24"/>
          <w:szCs w:val="24"/>
          <w:lang w:eastAsia="es-ES"/>
        </w:rPr>
        <w:t>POR TANTO</w:t>
      </w:r>
      <w:r w:rsidRPr="00A91B74">
        <w:rPr>
          <w:rFonts w:ascii="Book Antiqua" w:hAnsi="Book Antiqua" w:cs="Arial"/>
          <w:sz w:val="24"/>
          <w:szCs w:val="24"/>
          <w:lang w:eastAsia="es-ES"/>
        </w:rPr>
        <w:t xml:space="preserve">, </w:t>
      </w:r>
      <w:r w:rsidRPr="00A91B74">
        <w:rPr>
          <w:rFonts w:ascii="Book Antiqua" w:hAnsi="Book Antiqua" w:cs="Arial"/>
          <w:sz w:val="24"/>
          <w:szCs w:val="24"/>
          <w:lang w:val="es-ES" w:eastAsia="es-ES"/>
        </w:rPr>
        <w:t xml:space="preserve">conforme a los Arts. 86 Inciso 3° de la Constitución y  la citada normativa, esta Unidad de Acceso a la Información Pública, </w:t>
      </w:r>
      <w:r w:rsidRPr="00A91B74">
        <w:rPr>
          <w:rFonts w:ascii="Book Antiqua" w:hAnsi="Book Antiqua" w:cs="Arial"/>
          <w:b/>
          <w:sz w:val="24"/>
          <w:szCs w:val="24"/>
          <w:lang w:val="es-ES" w:eastAsia="es-ES"/>
        </w:rPr>
        <w:t>RESUELVE:</w:t>
      </w:r>
      <w:r w:rsidRPr="00A91B74">
        <w:rPr>
          <w:rFonts w:ascii="Book Antiqua" w:hAnsi="Book Antiqua" w:cs="Arial"/>
          <w:sz w:val="24"/>
          <w:szCs w:val="24"/>
          <w:lang w:val="es-ES" w:eastAsia="es-ES"/>
        </w:rPr>
        <w:t xml:space="preserve"> 1) Declarar la inadmisible la solicitud. 2. Queda expedito el derecho de la ciudadana a presentar nueva solicitud de información. </w:t>
      </w:r>
      <w:r w:rsidRPr="00A91B74">
        <w:rPr>
          <w:rFonts w:ascii="Book Antiqua" w:hAnsi="Book Antiqua" w:cs="Arial"/>
          <w:b/>
          <w:sz w:val="24"/>
          <w:szCs w:val="24"/>
          <w:lang w:val="es-ES" w:eastAsia="es-ES"/>
        </w:rPr>
        <w:t xml:space="preserve">NOTIFIQUESE.- </w:t>
      </w:r>
    </w:p>
    <w:p w:rsidR="006229A0" w:rsidRPr="00A91B74" w:rsidRDefault="006229A0" w:rsidP="006229A0">
      <w:pPr>
        <w:jc w:val="both"/>
        <w:rPr>
          <w:rFonts w:ascii="Book Antiqua" w:hAnsi="Book Antiqua" w:cs="Arial"/>
          <w:b/>
          <w:sz w:val="24"/>
          <w:szCs w:val="24"/>
          <w:lang w:val="es-ES" w:eastAsia="es-ES"/>
        </w:rPr>
      </w:pPr>
    </w:p>
    <w:p w:rsidR="006229A0" w:rsidRPr="00A91B74" w:rsidRDefault="006229A0" w:rsidP="006229A0">
      <w:pPr>
        <w:jc w:val="both"/>
        <w:rPr>
          <w:rFonts w:ascii="Book Antiqua" w:hAnsi="Book Antiqua" w:cs="Arial"/>
          <w:color w:val="000000"/>
          <w:sz w:val="24"/>
          <w:szCs w:val="24"/>
        </w:rPr>
      </w:pPr>
    </w:p>
    <w:p w:rsidR="006229A0" w:rsidRPr="00A91B74" w:rsidRDefault="006229A0" w:rsidP="006229A0">
      <w:pPr>
        <w:spacing w:after="0"/>
        <w:jc w:val="center"/>
        <w:rPr>
          <w:rFonts w:ascii="Book Antiqua" w:hAnsi="Book Antiqua" w:cs="Arial"/>
          <w:b/>
          <w:sz w:val="24"/>
          <w:szCs w:val="24"/>
          <w:shd w:val="clear" w:color="auto" w:fill="FFFFFF"/>
        </w:rPr>
      </w:pPr>
      <w:r w:rsidRPr="00A91B74">
        <w:rPr>
          <w:rFonts w:ascii="Book Antiqua" w:hAnsi="Book Antiqua" w:cs="Arial"/>
          <w:b/>
          <w:sz w:val="24"/>
          <w:szCs w:val="24"/>
          <w:shd w:val="clear" w:color="auto" w:fill="FFFFFF"/>
        </w:rPr>
        <w:t>JENNI VANESSA QUINTANILLA GARCÍA</w:t>
      </w:r>
    </w:p>
    <w:p w:rsidR="006229A0" w:rsidRDefault="006229A0" w:rsidP="006229A0">
      <w:pPr>
        <w:spacing w:after="0"/>
        <w:jc w:val="center"/>
        <w:rPr>
          <w:rFonts w:ascii="Book Antiqua" w:hAnsi="Book Antiqua" w:cs="Arial"/>
          <w:b/>
          <w:sz w:val="24"/>
          <w:szCs w:val="24"/>
          <w:shd w:val="clear" w:color="auto" w:fill="FFFFFF"/>
        </w:rPr>
      </w:pPr>
      <w:r w:rsidRPr="00A91B74">
        <w:rPr>
          <w:rFonts w:ascii="Book Antiqua" w:hAnsi="Book Antiqua" w:cs="Arial"/>
          <w:b/>
          <w:sz w:val="24"/>
          <w:szCs w:val="24"/>
          <w:shd w:val="clear" w:color="auto" w:fill="FFFFFF"/>
        </w:rPr>
        <w:t>OFICIAL DE INFORMACIÓN AD-HONOREM</w:t>
      </w:r>
    </w:p>
    <w:p w:rsidR="006229A0" w:rsidRPr="00A91B74" w:rsidRDefault="006229A0" w:rsidP="006229A0">
      <w:pPr>
        <w:spacing w:after="0"/>
        <w:jc w:val="center"/>
        <w:rPr>
          <w:rFonts w:ascii="Book Antiqua" w:hAnsi="Book Antiqua" w:cs="Arial"/>
          <w:b/>
          <w:sz w:val="24"/>
          <w:szCs w:val="24"/>
          <w:shd w:val="clear" w:color="auto" w:fill="FFFFFF"/>
        </w:rPr>
      </w:pPr>
    </w:p>
    <w:p w:rsidR="006229A0" w:rsidRPr="0022486B" w:rsidRDefault="006229A0" w:rsidP="006229A0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6229A0" w:rsidRDefault="006229A0" w:rsidP="006229A0"/>
    <w:p w:rsidR="00DD3B70" w:rsidRDefault="00EF7F9F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A0"/>
    <w:rsid w:val="006229A0"/>
    <w:rsid w:val="00876156"/>
    <w:rsid w:val="00E37341"/>
    <w:rsid w:val="00E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Sinespaciado">
    <w:name w:val="No Spacing"/>
    <w:uiPriority w:val="1"/>
    <w:qFormat/>
    <w:rsid w:val="006229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Sinespaciado">
    <w:name w:val="No Spacing"/>
    <w:uiPriority w:val="1"/>
    <w:qFormat/>
    <w:rsid w:val="00622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2021-05-31T16:14:00Z</dcterms:created>
  <dcterms:modified xsi:type="dcterms:W3CDTF">2021-05-31T16:17:00Z</dcterms:modified>
</cp:coreProperties>
</file>