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C60735">
                              <w:rPr>
                                <w:sz w:val="24"/>
                                <w:szCs w:val="24"/>
                              </w:rPr>
                              <w:t>6</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C60735">
                        <w:rPr>
                          <w:sz w:val="24"/>
                          <w:szCs w:val="24"/>
                        </w:rPr>
                        <w:t>6</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once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veintidós</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C60735" w:rsidRPr="00C60735" w:rsidRDefault="00462805" w:rsidP="00C60735">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C60735" w:rsidRPr="00C60735">
        <w:rPr>
          <w:rFonts w:ascii="Calibri" w:eastAsia="Times New Roman" w:hAnsi="Calibri" w:cs="Times New Roman"/>
          <w:b/>
          <w:lang w:eastAsia="es-SV"/>
        </w:rPr>
        <w:t>MINEC-2017-0354</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C60735">
        <w:rPr>
          <w:rFonts w:ascii="Calibri" w:eastAsia="Calibri" w:hAnsi="Calibri" w:cs="Times New Roman"/>
          <w:lang w:val="es-ES" w:eastAsia="es-SV"/>
        </w:rPr>
        <w:t>catorce</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00E3557D">
        <w:t>e</w:t>
      </w:r>
      <w:r w:rsidRPr="004A268F">
        <w:rPr>
          <w:rFonts w:ascii="Calibri" w:eastAsia="Calibri" w:hAnsi="Calibri" w:cs="Times New Roman"/>
          <w:lang w:eastAsia="es-SV"/>
        </w:rPr>
        <w:t>l señor</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r w:rsidRPr="004A268F">
        <w:t xml:space="preserve">,  </w:t>
      </w:r>
      <w:r w:rsidRPr="004A268F">
        <w:rPr>
          <w:rFonts w:ascii="Calibri" w:eastAsia="Calibri" w:hAnsi="Calibri" w:cs="Times New Roman"/>
          <w:lang w:eastAsia="es-SV"/>
        </w:rPr>
        <w:t xml:space="preserve">del domicilio de </w:t>
      </w:r>
      <w:r w:rsidR="00C60735" w:rsidRPr="00C60735">
        <w:rPr>
          <w:rFonts w:ascii="Calibri" w:eastAsia="Calibri" w:hAnsi="Calibri" w:cs="Times New Roman"/>
          <w:lang w:eastAsia="es-SV"/>
        </w:rPr>
        <w:t>San Salvador</w:t>
      </w:r>
      <w:r w:rsidRPr="004A268F">
        <w:rPr>
          <w:rFonts w:ascii="Calibri" w:eastAsia="Calibri" w:hAnsi="Calibri" w:cs="Times New Roman"/>
          <w:lang w:eastAsia="es-SV"/>
        </w:rPr>
        <w:t xml:space="preserve">,   departamento de </w:t>
      </w:r>
      <w:r w:rsidR="00C60735" w:rsidRPr="00C60735">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C60735" w:rsidRPr="00C60735">
        <w:rPr>
          <w:rFonts w:ascii="Calibri" w:eastAsia="Calibri" w:hAnsi="Calibri" w:cs="Times New Roman"/>
          <w:u w:val="single"/>
          <w:lang w:val="es-ES" w:eastAsia="es-SV"/>
        </w:rPr>
        <w:t xml:space="preserve">1- Listado de las Canteras de Explotación de materiales Pétreos (gravas), cercanas al área metropolitana de San Salvador, en los municipios siguientes: Ciudad Arce, Colón, Quezaltepeque, </w:t>
      </w:r>
      <w:proofErr w:type="spellStart"/>
      <w:r w:rsidR="00C60735" w:rsidRPr="00C60735">
        <w:rPr>
          <w:rFonts w:ascii="Calibri" w:eastAsia="Calibri" w:hAnsi="Calibri" w:cs="Times New Roman"/>
          <w:u w:val="single"/>
          <w:lang w:val="es-ES" w:eastAsia="es-SV"/>
        </w:rPr>
        <w:t>Nejapa</w:t>
      </w:r>
      <w:proofErr w:type="spellEnd"/>
      <w:r w:rsidR="00C60735" w:rsidRPr="00C60735">
        <w:rPr>
          <w:rFonts w:ascii="Calibri" w:eastAsia="Calibri" w:hAnsi="Calibri" w:cs="Times New Roman"/>
          <w:u w:val="single"/>
          <w:lang w:val="es-ES" w:eastAsia="es-SV"/>
        </w:rPr>
        <w:t>, Apopa, San Martín, Cojutepeque, La Libertad y Zaragoza.</w:t>
      </w:r>
    </w:p>
    <w:p w:rsidR="00462805" w:rsidRPr="004A268F" w:rsidRDefault="00C60735" w:rsidP="00C60735">
      <w:pPr>
        <w:spacing w:after="0"/>
        <w:jc w:val="both"/>
        <w:rPr>
          <w:color w:val="0000FF" w:themeColor="hyperlink"/>
          <w:u w:val="single"/>
        </w:rPr>
      </w:pPr>
      <w:r w:rsidRPr="00C60735">
        <w:rPr>
          <w:rFonts w:ascii="Calibri" w:eastAsia="Calibri" w:hAnsi="Calibri" w:cs="Times New Roman"/>
          <w:u w:val="single"/>
          <w:lang w:val="es-ES" w:eastAsia="es-SV"/>
        </w:rPr>
        <w:t>2. Listado de Canteras de Explotación debidamente autorizadas por el Ministerio de Economía de la Zona Central del País</w:t>
      </w:r>
      <w:r>
        <w:rPr>
          <w:rFonts w:ascii="Calibri" w:eastAsia="Calibri" w:hAnsi="Calibri" w:cs="Times New Roman"/>
          <w:u w:val="single"/>
          <w:lang w:val="es-ES" w:eastAsia="es-SV"/>
        </w:rPr>
        <w:t xml:space="preserve">.  </w:t>
      </w:r>
      <w:r w:rsidRPr="00C60735">
        <w:rPr>
          <w:rFonts w:ascii="Calibri" w:eastAsia="Calibri" w:hAnsi="Calibri" w:cs="Times New Roman"/>
          <w:u w:val="single"/>
          <w:lang w:val="es-ES" w:eastAsia="es-SV"/>
        </w:rPr>
        <w:t>Toda esta información del período comprendido del 2013 al 2017</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Pr="00C60735">
          <w:rPr>
            <w:rStyle w:val="Hipervnculo"/>
          </w:rPr>
          <w:t xml:space="preserve"> </w:t>
        </w:r>
        <w:r w:rsidR="0048184D" w:rsidRPr="008F5910">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C6073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184D" w:rsidRPr="0048184D">
        <w:rPr>
          <w:rFonts w:ascii="Calibri" w:eastAsia="Calibri" w:hAnsi="Calibri" w:cs="Times New Roman"/>
          <w:lang w:eastAsia="es-SV"/>
        </w:rPr>
        <w:t>el señor</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462805" w:rsidRDefault="000E0489" w:rsidP="00115F1B">
      <w:pPr>
        <w:numPr>
          <w:ilvl w:val="0"/>
          <w:numId w:val="1"/>
        </w:numPr>
        <w:ind w:left="709" w:hanging="709"/>
        <w:contextualSpacing/>
        <w:jc w:val="both"/>
        <w:rPr>
          <w:rFonts w:ascii="Calibri" w:eastAsia="Calibri" w:hAnsi="Calibri" w:cs="Times New Roman"/>
          <w:b/>
          <w:lang w:val="es-ES" w:eastAsia="es-SV"/>
        </w:rPr>
      </w:pPr>
      <w:r w:rsidRPr="00050DDA">
        <w:rPr>
          <w:rFonts w:ascii="Calibri" w:eastAsia="Calibri" w:hAnsi="Calibri" w:cs="Times New Roman"/>
          <w:lang w:val="es-ES" w:eastAsia="es-SV"/>
        </w:rPr>
        <w:t xml:space="preserve">Que la Dirección </w:t>
      </w:r>
      <w:r w:rsidR="00C60735">
        <w:rPr>
          <w:rFonts w:ascii="Calibri" w:eastAsia="Calibri" w:hAnsi="Calibri" w:cs="Times New Roman"/>
          <w:lang w:val="es-ES" w:eastAsia="es-SV"/>
        </w:rPr>
        <w:t xml:space="preserve">de Hidrocarburos y Minas </w:t>
      </w:r>
      <w:r w:rsidR="00115F1B">
        <w:rPr>
          <w:rFonts w:ascii="Calibri" w:eastAsia="Calibri" w:hAnsi="Calibri" w:cs="Times New Roman"/>
          <w:lang w:val="es-ES" w:eastAsia="es-SV"/>
        </w:rPr>
        <w:t xml:space="preserve"> </w:t>
      </w:r>
      <w:r w:rsidRPr="00050DDA">
        <w:rPr>
          <w:rFonts w:ascii="Calibri" w:eastAsia="Calibri" w:hAnsi="Calibri" w:cs="Times New Roman"/>
          <w:lang w:val="es-ES" w:eastAsia="es-SV"/>
        </w:rPr>
        <w:t>(D</w:t>
      </w:r>
      <w:r w:rsidR="00C60735">
        <w:rPr>
          <w:rFonts w:ascii="Calibri" w:eastAsia="Calibri" w:hAnsi="Calibri" w:cs="Times New Roman"/>
          <w:lang w:val="es-ES" w:eastAsia="es-SV"/>
        </w:rPr>
        <w:t>HM</w:t>
      </w:r>
      <w:r w:rsidRPr="00050DDA">
        <w:rPr>
          <w:rFonts w:ascii="Calibri" w:eastAsia="Calibri" w:hAnsi="Calibri" w:cs="Times New Roman"/>
          <w:lang w:val="es-ES" w:eastAsia="es-SV"/>
        </w:rPr>
        <w:t>),</w:t>
      </w:r>
      <w:r w:rsidRPr="000E0489">
        <w:t xml:space="preserve"> </w:t>
      </w:r>
      <w:r w:rsidR="00C60735">
        <w:t>adjunta en formato PDF la información solicitada</w:t>
      </w:r>
      <w:r w:rsidR="00115F1B" w:rsidRPr="00115F1B">
        <w:t>.</w:t>
      </w:r>
      <w:r w:rsidR="00115F1B">
        <w:rPr>
          <w:rFonts w:ascii="Calibri" w:eastAsia="Calibri" w:hAnsi="Calibri" w:cs="Times New Roman"/>
          <w:b/>
          <w:lang w:val="es-ES" w:eastAsia="es-SV"/>
        </w:rPr>
        <w:t xml:space="preserve"> </w:t>
      </w:r>
    </w:p>
    <w:p w:rsidR="00C17BC0" w:rsidRPr="004A268F" w:rsidRDefault="00C17BC0"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48184D" w:rsidRPr="0048184D">
        <w:rPr>
          <w:rFonts w:ascii="Calibri" w:eastAsia="Calibri" w:hAnsi="Calibri" w:cs="Times New Roman"/>
          <w:lang w:val="es-ES" w:eastAsia="es-SV"/>
        </w:rPr>
        <w:t>el señor</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F7757F"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7F" w:rsidRDefault="00F7757F">
      <w:pPr>
        <w:spacing w:after="0" w:line="240" w:lineRule="auto"/>
      </w:pPr>
      <w:r>
        <w:separator/>
      </w:r>
    </w:p>
  </w:endnote>
  <w:endnote w:type="continuationSeparator" w:id="0">
    <w:p w:rsidR="00F7757F" w:rsidRDefault="00F7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867C6F" w:rsidRPr="00867C6F">
      <w:rPr>
        <w:noProof/>
        <w:lang w:val="es-ES"/>
      </w:rPr>
      <w:t>1</w:t>
    </w:r>
    <w:r>
      <w:rPr>
        <w:noProof/>
        <w:lang w:val="es-ES"/>
      </w:rPr>
      <w:fldChar w:fldCharType="end"/>
    </w:r>
  </w:p>
  <w:p w:rsidR="00173CF6" w:rsidRDefault="00F775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7F" w:rsidRDefault="00F7757F">
      <w:pPr>
        <w:spacing w:after="0" w:line="240" w:lineRule="auto"/>
      </w:pPr>
      <w:r>
        <w:separator/>
      </w:r>
    </w:p>
  </w:footnote>
  <w:footnote w:type="continuationSeparator" w:id="0">
    <w:p w:rsidR="00F7757F" w:rsidRDefault="00F7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7757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243660"/>
    <w:rsid w:val="00262F64"/>
    <w:rsid w:val="002B492A"/>
    <w:rsid w:val="002C7276"/>
    <w:rsid w:val="002D136A"/>
    <w:rsid w:val="002F0BBA"/>
    <w:rsid w:val="00317C00"/>
    <w:rsid w:val="003307B7"/>
    <w:rsid w:val="00331660"/>
    <w:rsid w:val="0036143E"/>
    <w:rsid w:val="00367B52"/>
    <w:rsid w:val="00383288"/>
    <w:rsid w:val="003B248A"/>
    <w:rsid w:val="003D3ABC"/>
    <w:rsid w:val="00403FD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67C6F"/>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17BC0"/>
    <w:rsid w:val="00C3149B"/>
    <w:rsid w:val="00C4426C"/>
    <w:rsid w:val="00C51239"/>
    <w:rsid w:val="00C60735"/>
    <w:rsid w:val="00C723C0"/>
    <w:rsid w:val="00C80E06"/>
    <w:rsid w:val="00C8761F"/>
    <w:rsid w:val="00CA3531"/>
    <w:rsid w:val="00CA7D68"/>
    <w:rsid w:val="00CE14E0"/>
    <w:rsid w:val="00CF772A"/>
    <w:rsid w:val="00D06933"/>
    <w:rsid w:val="00D15DAE"/>
    <w:rsid w:val="00D1605D"/>
    <w:rsid w:val="00D82164"/>
    <w:rsid w:val="00DA4E49"/>
    <w:rsid w:val="00DB54D3"/>
    <w:rsid w:val="00DF34E9"/>
    <w:rsid w:val="00DF670B"/>
    <w:rsid w:val="00E070B2"/>
    <w:rsid w:val="00E17F05"/>
    <w:rsid w:val="00E2185F"/>
    <w:rsid w:val="00E3557D"/>
    <w:rsid w:val="00E36B64"/>
    <w:rsid w:val="00EA1DFE"/>
    <w:rsid w:val="00EA2F10"/>
    <w:rsid w:val="00EC4956"/>
    <w:rsid w:val="00EF2AC7"/>
    <w:rsid w:val="00F2345F"/>
    <w:rsid w:val="00F344C6"/>
    <w:rsid w:val="00F7658A"/>
    <w:rsid w:val="00F7757F"/>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9B5F7F-DEA2-45E0-9582-6575871F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2017-08-22T17:23:00Z</cp:lastPrinted>
  <dcterms:created xsi:type="dcterms:W3CDTF">2017-08-22T17:23:00Z</dcterms:created>
  <dcterms:modified xsi:type="dcterms:W3CDTF">2018-07-05T19:41:00Z</dcterms:modified>
</cp:coreProperties>
</file>