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7" w:rightFromText="187" w:bottomFromText="720" w:vertAnchor="page" w:horzAnchor="margin" w:tblpY="8401"/>
        <w:tblW w:w="5000" w:type="pct"/>
        <w:tblLook w:val="04A0" w:firstRow="1" w:lastRow="0" w:firstColumn="1" w:lastColumn="0" w:noHBand="0" w:noVBand="1"/>
      </w:tblPr>
      <w:tblGrid>
        <w:gridCol w:w="8721"/>
      </w:tblGrid>
      <w:tr w:rsidR="008067D0" w:rsidTr="008067D0">
        <w:tc>
          <w:tcPr>
            <w:tcW w:w="8721" w:type="dxa"/>
          </w:tcPr>
          <w:p w:rsidR="008067D0" w:rsidRDefault="003760D0" w:rsidP="008067D0">
            <w:pPr>
              <w:pStyle w:val="Ttulo"/>
              <w:rPr>
                <w:color w:val="EEECE1" w:themeColor="background2"/>
                <w:sz w:val="96"/>
                <w:szCs w:val="96"/>
              </w:rPr>
            </w:pPr>
            <w:sdt>
              <w:sdtPr>
                <w:rPr>
                  <w:color w:val="1F497D" w:themeColor="text2"/>
                  <w:szCs w:val="96"/>
                </w:rPr>
                <w:alias w:val="Título"/>
                <w:id w:val="1274589637"/>
                <w:placeholder>
                  <w:docPart w:val="986DA0745E084901917BC46E9CF1B5D7"/>
                </w:placeholder>
                <w:dataBinding w:prefixMappings="xmlns:ns0='http://schemas.openxmlformats.org/package/2006/metadata/core-properties' xmlns:ns1='http://purl.org/dc/elements/1.1/'" w:xpath="/ns0:coreProperties[1]/ns1:title[1]" w:storeItemID="{6C3C8BC8-F283-45AE-878A-BAB7291924A1}"/>
                <w:text/>
              </w:sdtPr>
              <w:sdtEndPr/>
              <w:sdtContent>
                <w:r w:rsidR="008067D0" w:rsidRPr="00B1222F">
                  <w:rPr>
                    <w:color w:val="1F497D" w:themeColor="text2"/>
                    <w:szCs w:val="96"/>
                  </w:rPr>
                  <w:t>Informe de avances en el mes de diciembre</w:t>
                </w:r>
              </w:sdtContent>
            </w:sdt>
          </w:p>
        </w:tc>
      </w:tr>
      <w:tr w:rsidR="008067D0" w:rsidTr="008067D0">
        <w:tc>
          <w:tcPr>
            <w:tcW w:w="0" w:type="auto"/>
            <w:vAlign w:val="bottom"/>
          </w:tcPr>
          <w:p w:rsidR="008067D0" w:rsidRDefault="003760D0" w:rsidP="008067D0">
            <w:pPr>
              <w:pStyle w:val="Subttulo"/>
            </w:pPr>
            <w:sdt>
              <w:sdtPr>
                <w:rPr>
                  <w:color w:val="1F497D" w:themeColor="text2"/>
                </w:rPr>
                <w:alias w:val="Subtítulo"/>
                <w:id w:val="1194108113"/>
                <w:placeholder>
                  <w:docPart w:val="EAD6078C9DEF48A49DF95128CBD4AB8E"/>
                </w:placeholder>
                <w:dataBinding w:prefixMappings="xmlns:ns0='http://schemas.openxmlformats.org/package/2006/metadata/core-properties' xmlns:ns1='http://purl.org/dc/elements/1.1/'" w:xpath="/ns0:coreProperties[1]/ns1:subject[1]" w:storeItemID="{6C3C8BC8-F283-45AE-878A-BAB7291924A1}"/>
                <w:text/>
              </w:sdtPr>
              <w:sdtEndPr/>
              <w:sdtContent>
                <w:r w:rsidR="008067D0" w:rsidRPr="00B1222F">
                  <w:rPr>
                    <w:color w:val="1F497D" w:themeColor="text2"/>
                  </w:rPr>
                  <w:t>MINISTERIO DE ECONOMÍA Dirección de Transparencia, Acceso a la Información y Participación Ciudadana</w:t>
                </w:r>
              </w:sdtContent>
            </w:sdt>
          </w:p>
        </w:tc>
      </w:tr>
      <w:tr w:rsidR="008067D0" w:rsidTr="008067D0">
        <w:trPr>
          <w:trHeight w:val="1152"/>
        </w:trPr>
        <w:tc>
          <w:tcPr>
            <w:tcW w:w="0" w:type="auto"/>
            <w:vAlign w:val="bottom"/>
          </w:tcPr>
          <w:p w:rsidR="008067D0" w:rsidRDefault="003760D0" w:rsidP="008067D0">
            <w:pPr>
              <w:rPr>
                <w:color w:val="FFFFFF" w:themeColor="background1"/>
              </w:rPr>
            </w:pPr>
            <w:sdt>
              <w:sdtPr>
                <w:rPr>
                  <w:color w:val="1F497D" w:themeColor="text2"/>
                </w:rPr>
                <w:alias w:val="Descripción breve"/>
                <w:id w:val="1304881009"/>
                <w:placeholder>
                  <w:docPart w:val="DA2CDFCFDD4643BB913FCB7DA949644A"/>
                </w:placeholder>
                <w:dataBinding w:prefixMappings="xmlns:ns0='http://schemas.microsoft.com/office/2006/coverPageProps'" w:xpath="/ns0:CoverPageProperties[1]/ns0:Abstract[1]" w:storeItemID="{55AF091B-3C7A-41E3-B477-F2FDAA23CFDA}"/>
                <w:text/>
              </w:sdtPr>
              <w:sdtEndPr/>
              <w:sdtContent>
                <w:r w:rsidR="008067D0" w:rsidRPr="00B1222F">
                  <w:rPr>
                    <w:color w:val="1F497D" w:themeColor="text2"/>
                  </w:rPr>
                  <w:t xml:space="preserve">La importancia que reviste el derecho de Acceso a la Información Pública, la necesidad de desarrollar mecanismos de participación ciudadana y de establecer nuevas relaciones entre el </w:t>
                </w:r>
                <w:r w:rsidR="008067D0">
                  <w:rPr>
                    <w:color w:val="1F497D" w:themeColor="text2"/>
                  </w:rPr>
                  <w:t xml:space="preserve">MINEC </w:t>
                </w:r>
                <w:r w:rsidR="008067D0" w:rsidRPr="00B1222F">
                  <w:rPr>
                    <w:color w:val="1F497D" w:themeColor="text2"/>
                  </w:rPr>
                  <w:t xml:space="preserve"> y la ciudadanía.</w:t>
                </w:r>
              </w:sdtContent>
            </w:sdt>
            <w:r w:rsidR="008067D0" w:rsidRPr="00B1222F">
              <w:rPr>
                <w:color w:val="1F497D" w:themeColor="text2"/>
                <w:lang w:val="es-ES"/>
              </w:rPr>
              <w:t xml:space="preserve"> </w:t>
            </w:r>
          </w:p>
        </w:tc>
      </w:tr>
      <w:tr w:rsidR="008067D0" w:rsidRPr="00B1222F" w:rsidTr="008067D0">
        <w:trPr>
          <w:trHeight w:val="432"/>
        </w:trPr>
        <w:tc>
          <w:tcPr>
            <w:tcW w:w="0" w:type="auto"/>
            <w:vAlign w:val="bottom"/>
          </w:tcPr>
          <w:p w:rsidR="008067D0" w:rsidRPr="00B1222F" w:rsidRDefault="008067D0" w:rsidP="008067D0">
            <w:pPr>
              <w:jc w:val="right"/>
              <w:rPr>
                <w:color w:val="1F497D" w:themeColor="text2"/>
              </w:rPr>
            </w:pPr>
            <w:r w:rsidRPr="00B1222F">
              <w:rPr>
                <w:color w:val="1F497D" w:themeColor="text2"/>
              </w:rPr>
              <w:t>San Salvador, 08 de enero de 2019</w:t>
            </w:r>
          </w:p>
        </w:tc>
      </w:tr>
    </w:tbl>
    <w:sdt>
      <w:sdtPr>
        <w:rPr>
          <w:b/>
          <w:sz w:val="28"/>
          <w:szCs w:val="28"/>
        </w:rPr>
        <w:id w:val="-488172650"/>
        <w:docPartObj>
          <w:docPartGallery w:val="Cover Pages"/>
          <w:docPartUnique/>
        </w:docPartObj>
      </w:sdtPr>
      <w:sdtEndPr/>
      <w:sdtContent>
        <w:p w:rsidR="006551C9" w:rsidRDefault="00B1222F">
          <w:pPr>
            <w:rPr>
              <w:b/>
              <w:sz w:val="28"/>
              <w:szCs w:val="28"/>
            </w:rPr>
          </w:pPr>
          <w:r>
            <w:rPr>
              <w:noProof/>
            </w:rPr>
            <mc:AlternateContent>
              <mc:Choice Requires="wps">
                <w:drawing>
                  <wp:anchor distT="0" distB="0" distL="114300" distR="114300" simplePos="0" relativeHeight="251661312" behindDoc="1" locked="0" layoutInCell="1" allowOverlap="1" wp14:anchorId="3DC44675" wp14:editId="2DCFD1C5">
                    <wp:simplePos x="0" y="0"/>
                    <wp:positionH relativeFrom="page">
                      <wp:align>center</wp:align>
                    </wp:positionH>
                    <wp:positionV relativeFrom="page">
                      <wp:posOffset>-247650</wp:posOffset>
                    </wp:positionV>
                    <wp:extent cx="7772400" cy="10953750"/>
                    <wp:effectExtent l="0" t="0" r="1905" b="0"/>
                    <wp:wrapNone/>
                    <wp:docPr id="245" name="Rectángulo 245"/>
                    <wp:cNvGraphicFramePr/>
                    <a:graphic xmlns:a="http://schemas.openxmlformats.org/drawingml/2006/main">
                      <a:graphicData uri="http://schemas.microsoft.com/office/word/2010/wordprocessingShape">
                        <wps:wsp>
                          <wps:cNvSpPr/>
                          <wps:spPr>
                            <a:xfrm>
                              <a:off x="0" y="0"/>
                              <a:ext cx="7772400" cy="10953750"/>
                            </a:xfrm>
                            <a:prstGeom prst="rect">
                              <a:avLst/>
                            </a:prstGeom>
                            <a:pattFill prst="pct20">
                              <a:fgClr>
                                <a:schemeClr val="accent1"/>
                              </a:fgClr>
                              <a:bgClr>
                                <a:schemeClr val="bg1"/>
                              </a:bgClr>
                            </a:pattFill>
                            <a:ln>
                              <a:noFill/>
                            </a:ln>
                          </wps:spPr>
                          <wps:style>
                            <a:lnRef idx="2">
                              <a:schemeClr val="accent1">
                                <a:shade val="50000"/>
                              </a:schemeClr>
                            </a:lnRef>
                            <a:fillRef idx="1002">
                              <a:schemeClr val="dk2"/>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100000</wp14:pctWidth>
                    </wp14:sizeRelH>
                    <wp14:sizeRelV relativeFrom="page">
                      <wp14:pctHeight>0</wp14:pctHeight>
                    </wp14:sizeRelV>
                  </wp:anchor>
                </w:drawing>
              </mc:Choice>
              <mc:Fallback>
                <w:pict>
                  <v:rect id="Rectángulo 245" o:spid="_x0000_s1026" style="position:absolute;margin-left:0;margin-top:-19.5pt;width:612pt;height:862.5pt;z-index:-251655168;visibility:visible;mso-wrap-style:square;mso-width-percent:1000;mso-height-percent:0;mso-wrap-distance-left:9pt;mso-wrap-distance-top:0;mso-wrap-distance-right:9pt;mso-wrap-distance-bottom:0;mso-position-horizontal:center;mso-position-horizontal-relative:page;mso-position-vertical:absolute;mso-position-vertical-relative:page;mso-width-percent:100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" fillcolor="#4f81bd [3204]" stroked="f" strokeweight="2pt">
                    <v:fill r:id="rId10" o:title="" color2="white [3212]" type="pattern"/>
                    <w10:wrap anchorx="page" anchory="page"/>
                  </v:rect>
                </w:pict>
              </mc:Fallback>
            </mc:AlternateContent>
          </w:r>
          <w:r w:rsidR="006551C9">
            <w:rPr>
              <w:noProof/>
            </w:rPr>
            <mc:AlternateContent>
              <mc:Choice Requires="wps">
                <w:drawing>
                  <wp:anchor distT="0" distB="0" distL="114300" distR="114300" simplePos="0" relativeHeight="251664384" behindDoc="1" locked="0" layoutInCell="1" allowOverlap="1" wp14:anchorId="18AF2F30" wp14:editId="13B1F5E5">
                    <wp:simplePos x="0" y="0"/>
                    <wp:positionH relativeFrom="margin">
                      <wp:align>left</wp:align>
                    </wp:positionH>
                    <mc:AlternateContent>
                      <mc:Choice Requires="wp14">
                        <wp:positionV relativeFrom="margin">
                          <wp14:pctPosVOffset>5000</wp14:pctPosVOffset>
                        </wp:positionV>
                      </mc:Choice>
                      <mc:Fallback>
                        <wp:positionV relativeFrom="page">
                          <wp:posOffset>1344930</wp:posOffset>
                        </wp:positionV>
                      </mc:Fallback>
                    </mc:AlternateContent>
                    <wp:extent cx="3970020" cy="7645400"/>
                    <wp:effectExtent l="0" t="0" r="0" b="0"/>
                    <wp:wrapNone/>
                    <wp:docPr id="244" name="Cuadro de texto 244"/>
                    <wp:cNvGraphicFramePr/>
                    <a:graphic xmlns:a="http://schemas.openxmlformats.org/drawingml/2006/main">
                      <a:graphicData uri="http://schemas.microsoft.com/office/word/2010/wordprocessingShape">
                        <wps:wsp>
                          <wps:cNvSpPr txBox="1"/>
                          <wps:spPr>
                            <a:xfrm>
                              <a:off x="0" y="0"/>
                              <a:ext cx="3970020" cy="7645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551C9" w:rsidRDefault="006551C9">
                                <w:r w:rsidRPr="006551C9">
                                  <w:rPr>
                                    <w:noProof/>
                                  </w:rPr>
                                  <w:drawing>
                                    <wp:inline distT="0" distB="0" distL="0" distR="0" wp14:anchorId="39EB73BD" wp14:editId="18C3DC93">
                                      <wp:extent cx="1958340" cy="1224915"/>
                                      <wp:effectExtent l="0" t="0" r="381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58340" cy="1224915"/>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44" o:spid="_x0000_s1026" type="#_x0000_t202" style="position:absolute;margin-left:0;margin-top:0;width:312.6pt;height:602pt;z-index:-251652096;visibility:visible;mso-wrap-style:square;mso-width-percent:0;mso-height-percent:0;mso-top-percent:50;mso-wrap-distance-left:9pt;mso-wrap-distance-top:0;mso-wrap-distance-right:9pt;mso-wrap-distance-bottom:0;mso-position-horizontal:left;mso-position-horizontal-relative:margin;mso-position-vertical-relative:margin;mso-width-percent:0;mso-height-percent:0;mso-top-percent:5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" filled="f" stroked="f" strokeweight=".5pt">
                    <v:textbox style="mso-fit-shape-to-text:t" inset="0,0,0,0">
                      <w:txbxContent>
                        <w:p w:rsidR="006551C9" w:rsidRDefault="006551C9">
                          <w:r w:rsidRPr="006551C9">
                            <w:drawing>
                              <wp:inline distT="0" distB="0" distL="0" distR="0" wp14:anchorId="39EB73BD" wp14:editId="18C3DC93">
                                <wp:extent cx="1958340" cy="1224915"/>
                                <wp:effectExtent l="0" t="0" r="381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58340" cy="1224915"/>
                                        </a:xfrm>
                                        <a:prstGeom prst="rect">
                                          <a:avLst/>
                                        </a:prstGeom>
                                        <a:noFill/>
                                        <a:ln>
                                          <a:noFill/>
                                        </a:ln>
                                      </pic:spPr>
                                    </pic:pic>
                                  </a:graphicData>
                                </a:graphic>
                              </wp:inline>
                            </w:drawing>
                          </w:r>
                        </w:p>
                      </w:txbxContent>
                    </v:textbox>
                    <w10:wrap anchorx="margin" anchory="margin"/>
                  </v:shape>
                </w:pict>
              </mc:Fallback>
            </mc:AlternateContent>
          </w:r>
          <w:r w:rsidR="006551C9">
            <w:rPr>
              <w:noProof/>
            </w:rPr>
            <mc:AlternateContent>
              <mc:Choice Requires="wps">
                <w:drawing>
                  <wp:anchor distT="0" distB="0" distL="114300" distR="114300" simplePos="0" relativeHeight="251662336" behindDoc="0" locked="0" layoutInCell="1" allowOverlap="1" wp14:anchorId="2D33012C" wp14:editId="18C0CA8E">
                    <wp:simplePos x="0" y="0"/>
                    <mc:AlternateContent>
                      <mc:Choice Requires="wp14">
                        <wp:positionH relativeFrom="rightMargin">
                          <wp14:pctPosHOffset>15000</wp14:pctPosHOffset>
                        </wp:positionH>
                      </mc:Choice>
                      <mc:Fallback>
                        <wp:positionH relativeFrom="page">
                          <wp:posOffset>6642735</wp:posOffset>
                        </wp:positionH>
                      </mc:Fallback>
                    </mc:AlternateContent>
                    <mc:AlternateContent>
                      <mc:Choice Requires="wp14">
                        <wp:positionV relativeFrom="page">
                          <wp14:pctPosVOffset>7000</wp14:pctPosVOffset>
                        </wp:positionV>
                      </mc:Choice>
                      <mc:Fallback>
                        <wp:positionV relativeFrom="page">
                          <wp:posOffset>748030</wp:posOffset>
                        </wp:positionV>
                      </mc:Fallback>
                    </mc:AlternateContent>
                    <wp:extent cx="105410" cy="840740"/>
                    <wp:effectExtent l="0" t="0" r="0" b="0"/>
                    <wp:wrapNone/>
                    <wp:docPr id="246" name="Rectángulo 6"/>
                    <wp:cNvGraphicFramePr/>
                    <a:graphic xmlns:a="http://schemas.openxmlformats.org/drawingml/2006/main">
                      <a:graphicData uri="http://schemas.microsoft.com/office/word/2010/wordprocessingShape">
                        <wps:wsp>
                          <wps:cNvSpPr/>
                          <wps:spPr>
                            <a:xfrm>
                              <a:off x="0" y="0"/>
                              <a:ext cx="105410" cy="84074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rightMargin">
                      <wp14:pctWidth>11500</wp14:pctWidth>
                    </wp14:sizeRelH>
                    <wp14:sizeRelV relativeFrom="margin">
                      <wp14:pctHeight>0</wp14:pctHeight>
                    </wp14:sizeRelV>
                  </wp:anchor>
                </w:drawing>
              </mc:Choice>
              <mc:Fallback>
                <w:pict>
                  <v:rect id="Rectángulo 6" o:spid="_x0000_s1026" style="position:absolute;margin-left:0;margin-top:0;width:8.3pt;height:66.2pt;z-index:251662336;visibility:visible;mso-wrap-style:square;mso-width-percent:115;mso-height-percent:0;mso-left-percent:150;mso-top-percent:70;mso-wrap-distance-left:9pt;mso-wrap-distance-top:0;mso-wrap-distance-right:9pt;mso-wrap-distance-bottom:0;mso-position-horizontal-relative:right-margin-area;mso-position-vertical-relative:page;mso-width-percent:115;mso-height-percent:0;mso-left-percent:150;mso-top-percent:70;mso-width-relative:right-margin-area;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" fillcolor="#eeece1 [3214]" stroked="f" strokeweight="2pt">
                    <w10:wrap anchorx="margin" anchory="page"/>
                  </v:rect>
                </w:pict>
              </mc:Fallback>
            </mc:AlternateContent>
          </w:r>
          <w:r w:rsidR="006551C9">
            <w:rPr>
              <w:noProof/>
            </w:rPr>
            <mc:AlternateContent>
              <mc:Choice Requires="wps">
                <w:drawing>
                  <wp:anchor distT="0" distB="0" distL="114300" distR="114300" simplePos="0" relativeHeight="251663360" behindDoc="0" locked="0" layoutInCell="1" allowOverlap="1" wp14:anchorId="37276DB2" wp14:editId="7EA823C5">
                    <wp:simplePos x="0" y="0"/>
                    <mc:AlternateContent>
                      <mc:Choice Requires="wp14">
                        <wp:positionH relativeFrom="rightMargin">
                          <wp14:pctPosHOffset>31000</wp14:pctPosHOffset>
                        </wp:positionH>
                      </mc:Choice>
                      <mc:Fallback>
                        <wp:positionH relativeFrom="page">
                          <wp:posOffset>6815455</wp:posOffset>
                        </wp:positionH>
                      </mc:Fallback>
                    </mc:AlternateContent>
                    <mc:AlternateContent>
                      <mc:Choice Requires="wp14">
                        <wp:positionV relativeFrom="page">
                          <wp14:pctPosVOffset>7000</wp14:pctPosVOffset>
                        </wp:positionV>
                      </mc:Choice>
                      <mc:Fallback>
                        <wp:positionV relativeFrom="page">
                          <wp:posOffset>748030</wp:posOffset>
                        </wp:positionV>
                      </mc:Fallback>
                    </mc:AlternateContent>
                    <wp:extent cx="731520" cy="840740"/>
                    <wp:effectExtent l="0" t="0" r="0" b="0"/>
                    <wp:wrapNone/>
                    <wp:docPr id="247" name="Rectángulo 7"/>
                    <wp:cNvGraphicFramePr/>
                    <a:graphic xmlns:a="http://schemas.openxmlformats.org/drawingml/2006/main">
                      <a:graphicData uri="http://schemas.microsoft.com/office/word/2010/wordprocessingShape">
                        <wps:wsp>
                          <wps:cNvSpPr/>
                          <wps:spPr>
                            <a:xfrm>
                              <a:off x="0" y="0"/>
                              <a:ext cx="731520" cy="84074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rightMargin">
                      <wp14:pctWidth>80000</wp14:pctWidth>
                    </wp14:sizeRelH>
                    <wp14:sizeRelV relativeFrom="margin">
                      <wp14:pctHeight>0</wp14:pctHeight>
                    </wp14:sizeRelV>
                  </wp:anchor>
                </w:drawing>
              </mc:Choice>
              <mc:Fallback>
                <w:pict>
                  <v:rect id="Rectángulo 7" o:spid="_x0000_s1026" style="position:absolute;margin-left:0;margin-top:0;width:57.6pt;height:66.2pt;z-index:251663360;visibility:visible;mso-wrap-style:square;mso-width-percent:800;mso-height-percent:0;mso-left-percent:310;mso-top-percent:70;mso-wrap-distance-left:9pt;mso-wrap-distance-top:0;mso-wrap-distance-right:9pt;mso-wrap-distance-bottom:0;mso-position-horizontal-relative:right-margin-area;mso-position-vertical-relative:page;mso-width-percent:800;mso-height-percent:0;mso-left-percent:310;mso-top-percent:70;mso-width-relative:right-margin-area;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" fillcolor="#eeece1 [3214]" stroked="f" strokeweight="2pt">
                    <w10:wrap anchorx="margin" anchory="page"/>
                  </v:rect>
                </w:pict>
              </mc:Fallback>
            </mc:AlternateContent>
          </w:r>
          <w:r w:rsidR="006551C9">
            <w:rPr>
              <w:b/>
              <w:sz w:val="28"/>
              <w:szCs w:val="28"/>
            </w:rPr>
            <w:br w:type="page"/>
          </w:r>
        </w:p>
      </w:sdtContent>
    </w:sdt>
    <w:p w:rsidR="003C2CC6" w:rsidRDefault="003C2CC6"/>
    <w:sdt>
      <w:sdtPr>
        <w:rPr>
          <w:i/>
          <w:sz w:val="52"/>
          <w:szCs w:val="120"/>
        </w:rPr>
        <w:alias w:val="Título"/>
        <w:id w:val="10371667"/>
        <w:placeholder>
          <w:docPart w:val="438BF8EC38E54663A0677991AD1DED18"/>
        </w:placeholder>
        <w:dataBinding w:prefixMappings="xmlns:ns0='http://purl.org/dc/elements/1.1/' xmlns:ns1='http://schemas.openxmlformats.org/package/2006/metadata/core-properties' " w:xpath="/ns1:coreProperties[1]/ns0:title[1]" w:storeItemID="{6C3C8BC8-F283-45AE-878A-BAB7291924A1}"/>
        <w:text/>
      </w:sdtPr>
      <w:sdtEndPr/>
      <w:sdtContent>
        <w:p w:rsidR="003C2CC6" w:rsidRPr="003710CA" w:rsidRDefault="00B1222F" w:rsidP="00F17C61">
          <w:pPr>
            <w:pStyle w:val="Ttulo"/>
            <w:pBdr>
              <w:bottom w:val="thinThickMediumGap" w:sz="24" w:space="3" w:color="9BBB59" w:themeColor="accent3"/>
            </w:pBdr>
            <w:rPr>
              <w:sz w:val="52"/>
            </w:rPr>
          </w:pPr>
          <w:r>
            <w:rPr>
              <w:i/>
              <w:sz w:val="52"/>
              <w:szCs w:val="120"/>
            </w:rPr>
            <w:t>Informe de avances en el mes de diciembre</w:t>
          </w:r>
        </w:p>
      </w:sdtContent>
    </w:sdt>
    <w:p w:rsidR="00CB5639" w:rsidRDefault="00CB5639" w:rsidP="00CB5639"/>
    <w:p w:rsidR="00CB5639" w:rsidRDefault="00CB5639" w:rsidP="00CB5639"/>
    <w:p w:rsidR="00CB5639" w:rsidRDefault="00CB5639" w:rsidP="00CB5639"/>
    <w:sdt>
      <w:sdtPr>
        <w:rPr>
          <w:rFonts w:asciiTheme="minorHAnsi" w:eastAsiaTheme="minorHAnsi" w:hAnsiTheme="minorHAnsi" w:cstheme="minorBidi"/>
          <w:b w:val="0"/>
          <w:bCs w:val="0"/>
          <w:color w:val="auto"/>
          <w:sz w:val="22"/>
          <w:szCs w:val="22"/>
        </w:rPr>
        <w:id w:val="10371669"/>
        <w:docPartObj>
          <w:docPartGallery w:val="Table of Contents"/>
          <w:docPartUnique/>
        </w:docPartObj>
      </w:sdtPr>
      <w:sdtEndPr>
        <w:rPr>
          <w:rFonts w:ascii="Arial" w:eastAsiaTheme="minorEastAsia" w:hAnsi="Arial" w:cs="Arial"/>
        </w:rPr>
      </w:sdtEndPr>
      <w:sdtContent>
        <w:p w:rsidR="00CB5639" w:rsidRDefault="00CB5639">
          <w:pPr>
            <w:pStyle w:val="TtulodeTDC"/>
          </w:pPr>
          <w:r>
            <w:t>Contenido</w:t>
          </w:r>
        </w:p>
        <w:p w:rsidR="00C04E4E" w:rsidRDefault="004F04A7">
          <w:pPr>
            <w:pStyle w:val="TDC1"/>
            <w:rPr>
              <w:noProof/>
            </w:rPr>
          </w:pPr>
          <w:r w:rsidRPr="00096AA9">
            <w:rPr>
              <w:rFonts w:ascii="Arial" w:hAnsi="Arial" w:cs="Arial"/>
            </w:rPr>
            <w:fldChar w:fldCharType="begin"/>
          </w:r>
          <w:r w:rsidR="00CB5639" w:rsidRPr="00096AA9">
            <w:rPr>
              <w:rFonts w:ascii="Arial" w:hAnsi="Arial" w:cs="Arial"/>
            </w:rPr>
            <w:instrText xml:space="preserve"> TOC \o "1-3" \h \z \u </w:instrText>
          </w:r>
          <w:r w:rsidRPr="00096AA9">
            <w:rPr>
              <w:rFonts w:ascii="Arial" w:hAnsi="Arial" w:cs="Arial"/>
            </w:rPr>
            <w:fldChar w:fldCharType="separate"/>
          </w:r>
          <w:hyperlink w:anchor="_Toc534712605" w:history="1">
            <w:r w:rsidR="00C04E4E" w:rsidRPr="001A01B6">
              <w:rPr>
                <w:rStyle w:val="Hipervnculo"/>
                <w:rFonts w:ascii="Arial" w:hAnsi="Arial" w:cs="Arial"/>
                <w:noProof/>
              </w:rPr>
              <w:t>1.</w:t>
            </w:r>
            <w:r w:rsidR="00C04E4E">
              <w:rPr>
                <w:noProof/>
              </w:rPr>
              <w:tab/>
            </w:r>
            <w:r w:rsidR="00C04E4E" w:rsidRPr="001A01B6">
              <w:rPr>
                <w:rStyle w:val="Hipervnculo"/>
                <w:rFonts w:ascii="Arial" w:hAnsi="Arial" w:cs="Arial"/>
                <w:noProof/>
              </w:rPr>
              <w:t>Acceso a la Información</w:t>
            </w:r>
            <w:r w:rsidR="00C04E4E">
              <w:rPr>
                <w:noProof/>
                <w:webHidden/>
              </w:rPr>
              <w:tab/>
            </w:r>
            <w:r w:rsidR="00C04E4E">
              <w:rPr>
                <w:noProof/>
                <w:webHidden/>
              </w:rPr>
              <w:fldChar w:fldCharType="begin"/>
            </w:r>
            <w:r w:rsidR="00C04E4E">
              <w:rPr>
                <w:noProof/>
                <w:webHidden/>
              </w:rPr>
              <w:instrText xml:space="preserve"> PAGEREF _Toc534712605 \h </w:instrText>
            </w:r>
            <w:r w:rsidR="00C04E4E">
              <w:rPr>
                <w:noProof/>
                <w:webHidden/>
              </w:rPr>
            </w:r>
            <w:r w:rsidR="00C04E4E">
              <w:rPr>
                <w:noProof/>
                <w:webHidden/>
              </w:rPr>
              <w:fldChar w:fldCharType="separate"/>
            </w:r>
            <w:r w:rsidR="00315502">
              <w:rPr>
                <w:noProof/>
                <w:webHidden/>
              </w:rPr>
              <w:t>1</w:t>
            </w:r>
            <w:r w:rsidR="00C04E4E">
              <w:rPr>
                <w:noProof/>
                <w:webHidden/>
              </w:rPr>
              <w:fldChar w:fldCharType="end"/>
            </w:r>
          </w:hyperlink>
        </w:p>
        <w:p w:rsidR="00C04E4E" w:rsidRDefault="003760D0">
          <w:pPr>
            <w:pStyle w:val="TDC2"/>
            <w:rPr>
              <w:noProof/>
            </w:rPr>
          </w:pPr>
          <w:hyperlink w:anchor="_Toc534712606" w:history="1">
            <w:r w:rsidR="00C04E4E" w:rsidRPr="001A01B6">
              <w:rPr>
                <w:rStyle w:val="Hipervnculo"/>
                <w:rFonts w:ascii="Arial" w:hAnsi="Arial" w:cs="Arial"/>
                <w:noProof/>
              </w:rPr>
              <w:t>1.1.</w:t>
            </w:r>
            <w:r w:rsidR="00C04E4E">
              <w:rPr>
                <w:noProof/>
              </w:rPr>
              <w:tab/>
            </w:r>
            <w:r w:rsidR="00C04E4E" w:rsidRPr="001A01B6">
              <w:rPr>
                <w:rStyle w:val="Hipervnculo"/>
                <w:rFonts w:ascii="Arial" w:hAnsi="Arial" w:cs="Arial"/>
                <w:noProof/>
              </w:rPr>
              <w:t>Solicitudes de información:</w:t>
            </w:r>
            <w:r w:rsidR="00C04E4E">
              <w:rPr>
                <w:noProof/>
                <w:webHidden/>
              </w:rPr>
              <w:tab/>
            </w:r>
            <w:r w:rsidR="00C04E4E">
              <w:rPr>
                <w:noProof/>
                <w:webHidden/>
              </w:rPr>
              <w:fldChar w:fldCharType="begin"/>
            </w:r>
            <w:r w:rsidR="00C04E4E">
              <w:rPr>
                <w:noProof/>
                <w:webHidden/>
              </w:rPr>
              <w:instrText xml:space="preserve"> PAGEREF _Toc534712606 \h </w:instrText>
            </w:r>
            <w:r w:rsidR="00C04E4E">
              <w:rPr>
                <w:noProof/>
                <w:webHidden/>
              </w:rPr>
            </w:r>
            <w:r w:rsidR="00C04E4E">
              <w:rPr>
                <w:noProof/>
                <w:webHidden/>
              </w:rPr>
              <w:fldChar w:fldCharType="separate"/>
            </w:r>
            <w:r w:rsidR="00315502">
              <w:rPr>
                <w:noProof/>
                <w:webHidden/>
              </w:rPr>
              <w:t>1</w:t>
            </w:r>
            <w:r w:rsidR="00C04E4E">
              <w:rPr>
                <w:noProof/>
                <w:webHidden/>
              </w:rPr>
              <w:fldChar w:fldCharType="end"/>
            </w:r>
          </w:hyperlink>
        </w:p>
        <w:p w:rsidR="00C04E4E" w:rsidRDefault="003760D0">
          <w:pPr>
            <w:pStyle w:val="TDC2"/>
            <w:rPr>
              <w:noProof/>
            </w:rPr>
          </w:pPr>
          <w:hyperlink w:anchor="_Toc534712607" w:history="1">
            <w:r w:rsidR="00C04E4E" w:rsidRPr="006551C9">
              <w:rPr>
                <w:rStyle w:val="Hipervnculo"/>
                <w:rFonts w:ascii="Arial" w:hAnsi="Arial" w:cs="Arial"/>
                <w:noProof/>
              </w:rPr>
              <w:t>1.2.</w:t>
            </w:r>
            <w:r w:rsidR="00C04E4E" w:rsidRPr="006551C9">
              <w:rPr>
                <w:noProof/>
              </w:rPr>
              <w:tab/>
            </w:r>
            <w:r w:rsidR="00C04E4E" w:rsidRPr="006551C9">
              <w:rPr>
                <w:rStyle w:val="Hipervnculo"/>
                <w:rFonts w:ascii="Arial" w:hAnsi="Arial" w:cs="Arial"/>
                <w:noProof/>
              </w:rPr>
              <w:t>Asesorías</w:t>
            </w:r>
            <w:r w:rsidR="00C04E4E">
              <w:rPr>
                <w:noProof/>
                <w:webHidden/>
              </w:rPr>
              <w:tab/>
            </w:r>
            <w:r w:rsidR="00C04E4E">
              <w:rPr>
                <w:noProof/>
                <w:webHidden/>
              </w:rPr>
              <w:fldChar w:fldCharType="begin"/>
            </w:r>
            <w:r w:rsidR="00C04E4E">
              <w:rPr>
                <w:noProof/>
                <w:webHidden/>
              </w:rPr>
              <w:instrText xml:space="preserve"> PAGEREF _Toc534712607 \h </w:instrText>
            </w:r>
            <w:r w:rsidR="00C04E4E">
              <w:rPr>
                <w:noProof/>
                <w:webHidden/>
              </w:rPr>
            </w:r>
            <w:r w:rsidR="00C04E4E">
              <w:rPr>
                <w:noProof/>
                <w:webHidden/>
              </w:rPr>
              <w:fldChar w:fldCharType="separate"/>
            </w:r>
            <w:r w:rsidR="00315502">
              <w:rPr>
                <w:noProof/>
                <w:webHidden/>
              </w:rPr>
              <w:t>3</w:t>
            </w:r>
            <w:r w:rsidR="00C04E4E">
              <w:rPr>
                <w:noProof/>
                <w:webHidden/>
              </w:rPr>
              <w:fldChar w:fldCharType="end"/>
            </w:r>
          </w:hyperlink>
        </w:p>
        <w:p w:rsidR="00C04E4E" w:rsidRDefault="003760D0">
          <w:pPr>
            <w:pStyle w:val="TDC1"/>
            <w:rPr>
              <w:noProof/>
            </w:rPr>
          </w:pPr>
          <w:hyperlink w:anchor="_Toc534712608" w:history="1">
            <w:r w:rsidR="00C04E4E" w:rsidRPr="001A01B6">
              <w:rPr>
                <w:rStyle w:val="Hipervnculo"/>
                <w:rFonts w:ascii="Arial" w:hAnsi="Arial" w:cs="Arial"/>
                <w:noProof/>
              </w:rPr>
              <w:t>2.</w:t>
            </w:r>
            <w:r w:rsidR="00C04E4E">
              <w:rPr>
                <w:noProof/>
              </w:rPr>
              <w:tab/>
            </w:r>
            <w:r w:rsidR="00C04E4E" w:rsidRPr="001A01B6">
              <w:rPr>
                <w:rStyle w:val="Hipervnculo"/>
                <w:rFonts w:ascii="Arial" w:hAnsi="Arial" w:cs="Arial"/>
                <w:noProof/>
              </w:rPr>
              <w:t>Casos de Atención Ciudadana, (SAC).</w:t>
            </w:r>
            <w:r w:rsidR="00C04E4E">
              <w:rPr>
                <w:noProof/>
                <w:webHidden/>
              </w:rPr>
              <w:tab/>
            </w:r>
            <w:r w:rsidR="00C04E4E">
              <w:rPr>
                <w:noProof/>
                <w:webHidden/>
              </w:rPr>
              <w:fldChar w:fldCharType="begin"/>
            </w:r>
            <w:r w:rsidR="00C04E4E">
              <w:rPr>
                <w:noProof/>
                <w:webHidden/>
              </w:rPr>
              <w:instrText xml:space="preserve"> PAGEREF _Toc534712608 \h </w:instrText>
            </w:r>
            <w:r w:rsidR="00C04E4E">
              <w:rPr>
                <w:noProof/>
                <w:webHidden/>
              </w:rPr>
            </w:r>
            <w:r w:rsidR="00C04E4E">
              <w:rPr>
                <w:noProof/>
                <w:webHidden/>
              </w:rPr>
              <w:fldChar w:fldCharType="separate"/>
            </w:r>
            <w:r w:rsidR="00315502">
              <w:rPr>
                <w:noProof/>
                <w:webHidden/>
              </w:rPr>
              <w:t>3</w:t>
            </w:r>
            <w:r w:rsidR="00C04E4E">
              <w:rPr>
                <w:noProof/>
                <w:webHidden/>
              </w:rPr>
              <w:fldChar w:fldCharType="end"/>
            </w:r>
          </w:hyperlink>
        </w:p>
        <w:p w:rsidR="00C04E4E" w:rsidRDefault="003760D0">
          <w:pPr>
            <w:pStyle w:val="TDC2"/>
            <w:rPr>
              <w:noProof/>
            </w:rPr>
          </w:pPr>
          <w:hyperlink w:anchor="_Toc534712609" w:history="1">
            <w:r w:rsidR="00C04E4E" w:rsidRPr="001A01B6">
              <w:rPr>
                <w:rStyle w:val="Hipervnculo"/>
                <w:rFonts w:ascii="Arial" w:hAnsi="Arial" w:cs="Arial"/>
                <w:noProof/>
              </w:rPr>
              <w:t>2.1.</w:t>
            </w:r>
            <w:r w:rsidR="00C04E4E">
              <w:rPr>
                <w:noProof/>
              </w:rPr>
              <w:tab/>
            </w:r>
            <w:r w:rsidR="00C04E4E" w:rsidRPr="001A01B6">
              <w:rPr>
                <w:rStyle w:val="Hipervnculo"/>
                <w:rFonts w:ascii="Arial" w:hAnsi="Arial" w:cs="Arial"/>
                <w:noProof/>
              </w:rPr>
              <w:t>Atención a consultas varias</w:t>
            </w:r>
            <w:r w:rsidR="00C04E4E">
              <w:rPr>
                <w:noProof/>
                <w:webHidden/>
              </w:rPr>
              <w:tab/>
            </w:r>
            <w:r w:rsidR="00C04E4E">
              <w:rPr>
                <w:noProof/>
                <w:webHidden/>
              </w:rPr>
              <w:fldChar w:fldCharType="begin"/>
            </w:r>
            <w:r w:rsidR="00C04E4E">
              <w:rPr>
                <w:noProof/>
                <w:webHidden/>
              </w:rPr>
              <w:instrText xml:space="preserve"> PAGEREF _Toc534712609 \h </w:instrText>
            </w:r>
            <w:r w:rsidR="00C04E4E">
              <w:rPr>
                <w:noProof/>
                <w:webHidden/>
              </w:rPr>
            </w:r>
            <w:r w:rsidR="00C04E4E">
              <w:rPr>
                <w:noProof/>
                <w:webHidden/>
              </w:rPr>
              <w:fldChar w:fldCharType="separate"/>
            </w:r>
            <w:r w:rsidR="00315502">
              <w:rPr>
                <w:noProof/>
                <w:webHidden/>
              </w:rPr>
              <w:t>4</w:t>
            </w:r>
            <w:r w:rsidR="00C04E4E">
              <w:rPr>
                <w:noProof/>
                <w:webHidden/>
              </w:rPr>
              <w:fldChar w:fldCharType="end"/>
            </w:r>
          </w:hyperlink>
        </w:p>
        <w:p w:rsidR="00C04E4E" w:rsidRDefault="003760D0">
          <w:pPr>
            <w:pStyle w:val="TDC2"/>
            <w:rPr>
              <w:noProof/>
            </w:rPr>
          </w:pPr>
          <w:hyperlink w:anchor="_Toc534712610" w:history="1">
            <w:r w:rsidR="00C04E4E" w:rsidRPr="001A01B6">
              <w:rPr>
                <w:rStyle w:val="Hipervnculo"/>
                <w:rFonts w:ascii="Arial" w:hAnsi="Arial" w:cs="Arial"/>
                <w:noProof/>
              </w:rPr>
              <w:t>3.</w:t>
            </w:r>
            <w:r w:rsidR="00C04E4E">
              <w:rPr>
                <w:noProof/>
              </w:rPr>
              <w:tab/>
            </w:r>
            <w:r w:rsidR="00C04E4E" w:rsidRPr="001A01B6">
              <w:rPr>
                <w:rStyle w:val="Hipervnculo"/>
                <w:rFonts w:ascii="Arial" w:hAnsi="Arial" w:cs="Arial"/>
                <w:noProof/>
              </w:rPr>
              <w:t>Política de Participación Ciudadana</w:t>
            </w:r>
            <w:r w:rsidR="00C04E4E">
              <w:rPr>
                <w:noProof/>
                <w:webHidden/>
              </w:rPr>
              <w:tab/>
            </w:r>
            <w:r w:rsidR="00C04E4E">
              <w:rPr>
                <w:noProof/>
                <w:webHidden/>
              </w:rPr>
              <w:fldChar w:fldCharType="begin"/>
            </w:r>
            <w:r w:rsidR="00C04E4E">
              <w:rPr>
                <w:noProof/>
                <w:webHidden/>
              </w:rPr>
              <w:instrText xml:space="preserve"> PAGEREF _Toc534712610 \h </w:instrText>
            </w:r>
            <w:r w:rsidR="00C04E4E">
              <w:rPr>
                <w:noProof/>
                <w:webHidden/>
              </w:rPr>
            </w:r>
            <w:r w:rsidR="00C04E4E">
              <w:rPr>
                <w:noProof/>
                <w:webHidden/>
              </w:rPr>
              <w:fldChar w:fldCharType="separate"/>
            </w:r>
            <w:r w:rsidR="00315502">
              <w:rPr>
                <w:noProof/>
                <w:webHidden/>
              </w:rPr>
              <w:t>6</w:t>
            </w:r>
            <w:r w:rsidR="00C04E4E">
              <w:rPr>
                <w:noProof/>
                <w:webHidden/>
              </w:rPr>
              <w:fldChar w:fldCharType="end"/>
            </w:r>
          </w:hyperlink>
        </w:p>
        <w:p w:rsidR="00CB5639" w:rsidRPr="00096AA9" w:rsidRDefault="004F04A7" w:rsidP="00A06F06">
          <w:pPr>
            <w:pStyle w:val="TDC2"/>
            <w:spacing w:line="360" w:lineRule="auto"/>
            <w:rPr>
              <w:rFonts w:ascii="Arial" w:hAnsi="Arial" w:cs="Arial"/>
            </w:rPr>
          </w:pPr>
          <w:r w:rsidRPr="00096AA9">
            <w:rPr>
              <w:rFonts w:ascii="Arial" w:hAnsi="Arial" w:cs="Arial"/>
            </w:rPr>
            <w:fldChar w:fldCharType="end"/>
          </w:r>
        </w:p>
      </w:sdtContent>
    </w:sdt>
    <w:p w:rsidR="00286659" w:rsidRDefault="00286659" w:rsidP="00CB5639"/>
    <w:p w:rsidR="00286659" w:rsidRDefault="00286659" w:rsidP="00CB5639"/>
    <w:p w:rsidR="00286659" w:rsidRDefault="00286659" w:rsidP="00CB5639"/>
    <w:p w:rsidR="00286659" w:rsidRDefault="00286659" w:rsidP="00CB5639"/>
    <w:p w:rsidR="002B372A" w:rsidRDefault="002B372A" w:rsidP="00CB5639">
      <w:pPr>
        <w:sectPr w:rsidR="002B372A" w:rsidSect="006551C9">
          <w:headerReference w:type="first" r:id="rId13"/>
          <w:footerReference w:type="first" r:id="rId14"/>
          <w:pgSz w:w="11907" w:h="16839" w:code="9"/>
          <w:pgMar w:top="1418" w:right="1701" w:bottom="1418" w:left="1701" w:header="709" w:footer="709" w:gutter="0"/>
          <w:pgNumType w:start="0"/>
          <w:cols w:space="708"/>
          <w:titlePg/>
          <w:docGrid w:linePitch="360"/>
        </w:sectPr>
      </w:pPr>
    </w:p>
    <w:p w:rsidR="00147BCD" w:rsidRPr="007F34F3" w:rsidRDefault="00286659" w:rsidP="00096AA9">
      <w:pPr>
        <w:spacing w:line="360" w:lineRule="auto"/>
        <w:jc w:val="center"/>
        <w:rPr>
          <w:rFonts w:ascii="Arial" w:hAnsi="Arial" w:cs="Arial"/>
          <w:b/>
        </w:rPr>
      </w:pPr>
      <w:r w:rsidRPr="007F34F3">
        <w:rPr>
          <w:rFonts w:ascii="Arial" w:hAnsi="Arial" w:cs="Arial"/>
          <w:b/>
        </w:rPr>
        <w:lastRenderedPageBreak/>
        <w:t>Informe me</w:t>
      </w:r>
      <w:r w:rsidR="00E578C0">
        <w:rPr>
          <w:rFonts w:ascii="Arial" w:hAnsi="Arial" w:cs="Arial"/>
          <w:b/>
        </w:rPr>
        <w:t>s de diciembre</w:t>
      </w:r>
    </w:p>
    <w:p w:rsidR="00C05394" w:rsidRDefault="008273A6" w:rsidP="00096AA9">
      <w:pPr>
        <w:spacing w:line="360" w:lineRule="auto"/>
        <w:jc w:val="both"/>
        <w:rPr>
          <w:rFonts w:ascii="Arial" w:hAnsi="Arial" w:cs="Arial"/>
        </w:rPr>
      </w:pPr>
      <w:r w:rsidRPr="00980029">
        <w:rPr>
          <w:rFonts w:ascii="Arial" w:hAnsi="Arial" w:cs="Arial"/>
        </w:rPr>
        <w:t>L</w:t>
      </w:r>
      <w:r w:rsidR="00286659" w:rsidRPr="00980029">
        <w:rPr>
          <w:rFonts w:ascii="Arial" w:hAnsi="Arial" w:cs="Arial"/>
        </w:rPr>
        <w:t xml:space="preserve">a Dirección  de Transparencia, Acceso a la Información y Participación Ciudadana (DTAIPC), en coordinación con la oficina </w:t>
      </w:r>
      <w:r w:rsidR="008C58E9" w:rsidRPr="00980029">
        <w:rPr>
          <w:rFonts w:ascii="Arial" w:hAnsi="Arial" w:cs="Arial"/>
        </w:rPr>
        <w:t xml:space="preserve">auxiliar </w:t>
      </w:r>
      <w:r w:rsidR="00286659" w:rsidRPr="00980029">
        <w:rPr>
          <w:rFonts w:ascii="Arial" w:hAnsi="Arial" w:cs="Arial"/>
        </w:rPr>
        <w:t xml:space="preserve"> DIGESTYC,  </w:t>
      </w:r>
      <w:r w:rsidRPr="00980029">
        <w:rPr>
          <w:rFonts w:ascii="Arial" w:hAnsi="Arial" w:cs="Arial"/>
        </w:rPr>
        <w:t xml:space="preserve">durante el mes de </w:t>
      </w:r>
      <w:r w:rsidR="00E578C0">
        <w:rPr>
          <w:rFonts w:ascii="Arial" w:hAnsi="Arial" w:cs="Arial"/>
        </w:rPr>
        <w:t>diciembre</w:t>
      </w:r>
      <w:r w:rsidRPr="00980029">
        <w:rPr>
          <w:rFonts w:ascii="Arial" w:hAnsi="Arial" w:cs="Arial"/>
        </w:rPr>
        <w:t xml:space="preserve"> </w:t>
      </w:r>
      <w:r w:rsidR="00E30FE8" w:rsidRPr="00980029">
        <w:rPr>
          <w:rFonts w:ascii="Arial" w:hAnsi="Arial" w:cs="Arial"/>
        </w:rPr>
        <w:t>ha</w:t>
      </w:r>
      <w:r w:rsidRPr="00980029">
        <w:rPr>
          <w:rFonts w:ascii="Arial" w:hAnsi="Arial" w:cs="Arial"/>
        </w:rPr>
        <w:t xml:space="preserve"> </w:t>
      </w:r>
      <w:r w:rsidR="00122D92" w:rsidRPr="00980029">
        <w:rPr>
          <w:rFonts w:ascii="Arial" w:hAnsi="Arial" w:cs="Arial"/>
        </w:rPr>
        <w:t>ejecutado</w:t>
      </w:r>
      <w:r w:rsidRPr="00980029">
        <w:rPr>
          <w:rFonts w:ascii="Arial" w:hAnsi="Arial" w:cs="Arial"/>
        </w:rPr>
        <w:t xml:space="preserve"> actividades con el propósito de </w:t>
      </w:r>
      <w:r w:rsidR="00286659" w:rsidRPr="00980029">
        <w:rPr>
          <w:rFonts w:ascii="Arial" w:hAnsi="Arial" w:cs="Arial"/>
        </w:rPr>
        <w:t>facilit</w:t>
      </w:r>
      <w:r w:rsidRPr="00980029">
        <w:rPr>
          <w:rFonts w:ascii="Arial" w:hAnsi="Arial" w:cs="Arial"/>
        </w:rPr>
        <w:t xml:space="preserve">ar </w:t>
      </w:r>
      <w:r w:rsidR="00286659" w:rsidRPr="00980029">
        <w:rPr>
          <w:rFonts w:ascii="Arial" w:hAnsi="Arial" w:cs="Arial"/>
        </w:rPr>
        <w:t xml:space="preserve"> el derecho de acceso a la información a </w:t>
      </w:r>
      <w:r w:rsidRPr="00980029">
        <w:rPr>
          <w:rFonts w:ascii="Arial" w:hAnsi="Arial" w:cs="Arial"/>
        </w:rPr>
        <w:t>la población</w:t>
      </w:r>
      <w:r w:rsidR="00ED12A8" w:rsidRPr="00980029">
        <w:rPr>
          <w:rFonts w:ascii="Arial" w:hAnsi="Arial" w:cs="Arial"/>
        </w:rPr>
        <w:t xml:space="preserve"> y transparentar la gestión</w:t>
      </w:r>
      <w:r w:rsidR="00122D92" w:rsidRPr="00980029">
        <w:rPr>
          <w:rFonts w:ascii="Arial" w:hAnsi="Arial" w:cs="Arial"/>
        </w:rPr>
        <w:t xml:space="preserve"> del MINEC</w:t>
      </w:r>
      <w:r w:rsidR="00B519CD" w:rsidRPr="00980029">
        <w:rPr>
          <w:rFonts w:ascii="Arial" w:hAnsi="Arial" w:cs="Arial"/>
        </w:rPr>
        <w:t xml:space="preserve">, </w:t>
      </w:r>
      <w:r w:rsidRPr="00980029">
        <w:rPr>
          <w:rFonts w:ascii="Arial" w:hAnsi="Arial" w:cs="Arial"/>
        </w:rPr>
        <w:t xml:space="preserve"> </w:t>
      </w:r>
      <w:r w:rsidRPr="00980029">
        <w:rPr>
          <w:rFonts w:ascii="Arial" w:hAnsi="Arial" w:cs="Arial"/>
          <w:b/>
        </w:rPr>
        <w:t xml:space="preserve">brindando </w:t>
      </w:r>
      <w:r w:rsidR="00286659" w:rsidRPr="00980029">
        <w:rPr>
          <w:rFonts w:ascii="Arial" w:hAnsi="Arial" w:cs="Arial"/>
          <w:b/>
        </w:rPr>
        <w:t>un total de</w:t>
      </w:r>
      <w:r w:rsidR="00EC365E" w:rsidRPr="00980029">
        <w:rPr>
          <w:rFonts w:ascii="Arial" w:hAnsi="Arial" w:cs="Arial"/>
          <w:b/>
        </w:rPr>
        <w:t xml:space="preserve"> </w:t>
      </w:r>
      <w:r w:rsidR="001B4266" w:rsidRPr="00980029">
        <w:rPr>
          <w:rFonts w:ascii="Arial" w:hAnsi="Arial" w:cs="Arial"/>
          <w:b/>
        </w:rPr>
        <w:t xml:space="preserve"> </w:t>
      </w:r>
      <w:r w:rsidR="008254D5" w:rsidRPr="00980029">
        <w:rPr>
          <w:rFonts w:ascii="Arial" w:hAnsi="Arial" w:cs="Arial"/>
          <w:b/>
        </w:rPr>
        <w:t xml:space="preserve"> </w:t>
      </w:r>
      <w:r w:rsidR="00E35FA0">
        <w:rPr>
          <w:rFonts w:ascii="Arial" w:hAnsi="Arial" w:cs="Arial"/>
          <w:b/>
        </w:rPr>
        <w:t>140</w:t>
      </w:r>
      <w:r w:rsidR="00422D39" w:rsidRPr="00980029">
        <w:rPr>
          <w:rFonts w:ascii="Arial" w:hAnsi="Arial" w:cs="Arial"/>
          <w:b/>
        </w:rPr>
        <w:t xml:space="preserve"> </w:t>
      </w:r>
      <w:r w:rsidR="00B519CD" w:rsidRPr="00980029">
        <w:rPr>
          <w:rFonts w:ascii="Arial" w:hAnsi="Arial" w:cs="Arial"/>
          <w:b/>
        </w:rPr>
        <w:t>atenciones</w:t>
      </w:r>
      <w:r w:rsidR="00B519CD" w:rsidRPr="00980029">
        <w:rPr>
          <w:rFonts w:ascii="Arial" w:hAnsi="Arial" w:cs="Arial"/>
        </w:rPr>
        <w:t xml:space="preserve"> </w:t>
      </w:r>
      <w:r w:rsidR="008254D5" w:rsidRPr="00980029">
        <w:rPr>
          <w:rFonts w:ascii="Arial" w:hAnsi="Arial" w:cs="Arial"/>
        </w:rPr>
        <w:t>de estas</w:t>
      </w:r>
      <w:r w:rsidR="00C52897" w:rsidRPr="00980029">
        <w:rPr>
          <w:rFonts w:ascii="Arial" w:hAnsi="Arial" w:cs="Arial"/>
        </w:rPr>
        <w:t xml:space="preserve">  fueron</w:t>
      </w:r>
      <w:r w:rsidR="00286659" w:rsidRPr="00980029">
        <w:rPr>
          <w:rFonts w:ascii="Arial" w:hAnsi="Arial" w:cs="Arial"/>
        </w:rPr>
        <w:t xml:space="preserve"> </w:t>
      </w:r>
      <w:r w:rsidR="00E35FA0">
        <w:rPr>
          <w:rFonts w:ascii="Arial" w:hAnsi="Arial" w:cs="Arial"/>
          <w:b/>
        </w:rPr>
        <w:t>66</w:t>
      </w:r>
      <w:r w:rsidR="00EF58E6" w:rsidRPr="0059324A">
        <w:rPr>
          <w:rFonts w:ascii="Arial" w:hAnsi="Arial" w:cs="Arial"/>
          <w:b/>
        </w:rPr>
        <w:t xml:space="preserve"> </w:t>
      </w:r>
      <w:r w:rsidR="00286659" w:rsidRPr="0059324A">
        <w:rPr>
          <w:rFonts w:ascii="Arial" w:hAnsi="Arial" w:cs="Arial"/>
          <w:b/>
        </w:rPr>
        <w:t>mujeres y</w:t>
      </w:r>
      <w:r w:rsidR="00E35FA0">
        <w:rPr>
          <w:rFonts w:ascii="Arial" w:hAnsi="Arial" w:cs="Arial"/>
          <w:b/>
        </w:rPr>
        <w:t xml:space="preserve"> 74</w:t>
      </w:r>
      <w:r w:rsidR="00EF58E6" w:rsidRPr="0059324A">
        <w:rPr>
          <w:rFonts w:ascii="Arial" w:hAnsi="Arial" w:cs="Arial"/>
          <w:b/>
        </w:rPr>
        <w:t xml:space="preserve"> </w:t>
      </w:r>
      <w:r w:rsidR="00286659" w:rsidRPr="0059324A">
        <w:rPr>
          <w:rFonts w:ascii="Arial" w:hAnsi="Arial" w:cs="Arial"/>
          <w:b/>
        </w:rPr>
        <w:t>hombres</w:t>
      </w:r>
      <w:r w:rsidR="00286659" w:rsidRPr="00980029">
        <w:rPr>
          <w:rFonts w:ascii="Arial" w:hAnsi="Arial" w:cs="Arial"/>
        </w:rPr>
        <w:t xml:space="preserve">, </w:t>
      </w:r>
      <w:r w:rsidR="002A6CC1" w:rsidRPr="00980029">
        <w:rPr>
          <w:rFonts w:ascii="Arial" w:hAnsi="Arial" w:cs="Arial"/>
        </w:rPr>
        <w:t xml:space="preserve">que se </w:t>
      </w:r>
      <w:r w:rsidR="00286659" w:rsidRPr="00980029">
        <w:rPr>
          <w:rFonts w:ascii="Arial" w:hAnsi="Arial" w:cs="Arial"/>
        </w:rPr>
        <w:t>detalla a continuación</w:t>
      </w:r>
      <w:r w:rsidR="00262C1F" w:rsidRPr="00980029">
        <w:rPr>
          <w:rFonts w:ascii="Arial" w:hAnsi="Arial" w:cs="Arial"/>
        </w:rPr>
        <w:t xml:space="preserve"> </w:t>
      </w:r>
      <w:r w:rsidR="002A6CC1" w:rsidRPr="00980029">
        <w:rPr>
          <w:rFonts w:ascii="Arial" w:hAnsi="Arial" w:cs="Arial"/>
        </w:rPr>
        <w:t xml:space="preserve">los servicios </w:t>
      </w:r>
      <w:r w:rsidR="008C58E9" w:rsidRPr="00980029">
        <w:rPr>
          <w:rFonts w:ascii="Arial" w:hAnsi="Arial" w:cs="Arial"/>
        </w:rPr>
        <w:t>y atenciones brindada</w:t>
      </w:r>
      <w:r w:rsidR="002A6CC1" w:rsidRPr="00980029">
        <w:rPr>
          <w:rFonts w:ascii="Arial" w:hAnsi="Arial" w:cs="Arial"/>
        </w:rPr>
        <w:t>s</w:t>
      </w:r>
      <w:r w:rsidR="00286659" w:rsidRPr="00980029">
        <w:rPr>
          <w:rFonts w:ascii="Arial" w:hAnsi="Arial" w:cs="Arial"/>
        </w:rPr>
        <w:t>:</w:t>
      </w:r>
    </w:p>
    <w:p w:rsidR="007E6C07" w:rsidRPr="007F34F3" w:rsidRDefault="007E6C07" w:rsidP="00096AA9">
      <w:pPr>
        <w:spacing w:line="360" w:lineRule="auto"/>
        <w:jc w:val="both"/>
        <w:rPr>
          <w:rFonts w:ascii="Arial" w:hAnsi="Arial" w:cs="Arial"/>
        </w:rPr>
      </w:pPr>
    </w:p>
    <w:tbl>
      <w:tblPr>
        <w:tblStyle w:val="Sombreadomedio2-nfasis1"/>
        <w:tblW w:w="8868" w:type="dxa"/>
        <w:tblLook w:val="04A0" w:firstRow="1" w:lastRow="0" w:firstColumn="1" w:lastColumn="0" w:noHBand="0" w:noVBand="1"/>
      </w:tblPr>
      <w:tblGrid>
        <w:gridCol w:w="1144"/>
        <w:gridCol w:w="5852"/>
        <w:gridCol w:w="1872"/>
      </w:tblGrid>
      <w:tr w:rsidR="00721C45" w:rsidRPr="00721C45" w:rsidTr="0059324A">
        <w:trPr>
          <w:cnfStyle w:val="100000000000" w:firstRow="1" w:lastRow="0" w:firstColumn="0" w:lastColumn="0" w:oddVBand="0" w:evenVBand="0" w:oddHBand="0" w:evenHBand="0" w:firstRowFirstColumn="0" w:firstRowLastColumn="0" w:lastRowFirstColumn="0" w:lastRowLastColumn="0"/>
          <w:trHeight w:val="428"/>
        </w:trPr>
        <w:tc>
          <w:tcPr>
            <w:cnfStyle w:val="001000000100" w:firstRow="0" w:lastRow="0" w:firstColumn="1" w:lastColumn="0" w:oddVBand="0" w:evenVBand="0" w:oddHBand="0" w:evenHBand="0" w:firstRowFirstColumn="1" w:firstRowLastColumn="0" w:lastRowFirstColumn="0" w:lastRowLastColumn="0"/>
            <w:tcW w:w="1144" w:type="dxa"/>
            <w:noWrap/>
            <w:hideMark/>
          </w:tcPr>
          <w:p w:rsidR="00721C45" w:rsidRPr="00721C45" w:rsidRDefault="00721C45" w:rsidP="00096AA9">
            <w:pPr>
              <w:spacing w:line="360" w:lineRule="auto"/>
              <w:jc w:val="center"/>
              <w:rPr>
                <w:rFonts w:ascii="Arial" w:eastAsia="Times New Roman" w:hAnsi="Arial" w:cs="Arial"/>
                <w:color w:val="FFFFFF"/>
              </w:rPr>
            </w:pPr>
            <w:bookmarkStart w:id="0" w:name="_Toc452728142"/>
            <w:bookmarkStart w:id="1" w:name="_Toc452731402"/>
            <w:bookmarkStart w:id="2" w:name="_Toc505682111"/>
            <w:bookmarkStart w:id="3" w:name="_Toc505682232"/>
            <w:bookmarkStart w:id="4" w:name="_Toc505682340"/>
            <w:bookmarkStart w:id="5" w:name="_Toc453050277"/>
            <w:bookmarkStart w:id="6" w:name="_Toc455660092"/>
            <w:bookmarkStart w:id="7" w:name="_Toc458773724"/>
            <w:bookmarkStart w:id="8" w:name="_Toc461089851"/>
            <w:bookmarkStart w:id="9" w:name="_Toc463609430"/>
            <w:bookmarkStart w:id="10" w:name="_Toc466368173"/>
            <w:bookmarkStart w:id="11" w:name="_Toc474228129"/>
            <w:bookmarkStart w:id="12" w:name="_Toc484523113"/>
            <w:bookmarkStart w:id="13" w:name="_Toc445111308"/>
            <w:bookmarkEnd w:id="0"/>
            <w:bookmarkEnd w:id="1"/>
            <w:r w:rsidRPr="00721C45">
              <w:rPr>
                <w:rFonts w:ascii="Arial" w:eastAsia="Times New Roman" w:hAnsi="Arial" w:cs="Arial"/>
                <w:color w:val="FFFFFF"/>
              </w:rPr>
              <w:t>No.</w:t>
            </w:r>
          </w:p>
        </w:tc>
        <w:tc>
          <w:tcPr>
            <w:tcW w:w="5852" w:type="dxa"/>
            <w:noWrap/>
            <w:hideMark/>
          </w:tcPr>
          <w:p w:rsidR="00721C45" w:rsidRPr="00721C45" w:rsidRDefault="00721C45" w:rsidP="00096AA9">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rPr>
            </w:pPr>
            <w:r w:rsidRPr="00721C45">
              <w:rPr>
                <w:rFonts w:ascii="Arial" w:eastAsia="Times New Roman" w:hAnsi="Arial" w:cs="Arial"/>
                <w:color w:val="FFFFFF"/>
              </w:rPr>
              <w:t>Tipo de trámite</w:t>
            </w:r>
          </w:p>
        </w:tc>
        <w:tc>
          <w:tcPr>
            <w:tcW w:w="1872" w:type="dxa"/>
            <w:noWrap/>
            <w:hideMark/>
          </w:tcPr>
          <w:p w:rsidR="00721C45" w:rsidRPr="00721C45" w:rsidRDefault="00721C45" w:rsidP="00096AA9">
            <w:pPr>
              <w:spacing w:line="360" w:lineRule="auto"/>
              <w:jc w:val="both"/>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rPr>
            </w:pPr>
            <w:r w:rsidRPr="00721C45">
              <w:rPr>
                <w:rFonts w:ascii="Arial" w:eastAsia="Times New Roman" w:hAnsi="Arial" w:cs="Arial"/>
                <w:color w:val="FFFFFF"/>
              </w:rPr>
              <w:t>Total</w:t>
            </w:r>
          </w:p>
        </w:tc>
      </w:tr>
      <w:tr w:rsidR="00721C45" w:rsidRPr="00721C45" w:rsidTr="0059324A">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144" w:type="dxa"/>
            <w:noWrap/>
            <w:hideMark/>
          </w:tcPr>
          <w:p w:rsidR="00721C45" w:rsidRPr="00721C45" w:rsidRDefault="00721C45" w:rsidP="00096AA9">
            <w:pPr>
              <w:spacing w:line="360" w:lineRule="auto"/>
              <w:jc w:val="both"/>
              <w:rPr>
                <w:rFonts w:ascii="Arial" w:eastAsia="Times New Roman" w:hAnsi="Arial" w:cs="Arial"/>
                <w:color w:val="000000"/>
              </w:rPr>
            </w:pPr>
            <w:r w:rsidRPr="00721C45">
              <w:rPr>
                <w:rFonts w:ascii="Arial" w:eastAsia="Times New Roman" w:hAnsi="Arial" w:cs="Arial"/>
                <w:color w:val="000000"/>
              </w:rPr>
              <w:t>1</w:t>
            </w:r>
          </w:p>
        </w:tc>
        <w:tc>
          <w:tcPr>
            <w:tcW w:w="5852" w:type="dxa"/>
            <w:noWrap/>
            <w:hideMark/>
          </w:tcPr>
          <w:p w:rsidR="00721C45" w:rsidRPr="00721C45" w:rsidRDefault="00721C45" w:rsidP="00096AA9">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721C45">
              <w:rPr>
                <w:rFonts w:ascii="Arial" w:eastAsia="Cambria" w:hAnsi="Arial" w:cs="Arial"/>
                <w:color w:val="000000"/>
              </w:rPr>
              <w:t>Recepción y trámite de solicitudes de información</w:t>
            </w:r>
          </w:p>
        </w:tc>
        <w:tc>
          <w:tcPr>
            <w:tcW w:w="1872" w:type="dxa"/>
            <w:noWrap/>
            <w:hideMark/>
          </w:tcPr>
          <w:p w:rsidR="00721C45" w:rsidRPr="00721C45" w:rsidRDefault="00C477BA" w:rsidP="00096AA9">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rPr>
            </w:pPr>
            <w:r>
              <w:rPr>
                <w:rFonts w:ascii="Arial" w:eastAsia="Times New Roman" w:hAnsi="Arial" w:cs="Arial"/>
                <w:b/>
                <w:bCs/>
                <w:color w:val="000000"/>
              </w:rPr>
              <w:t>17</w:t>
            </w:r>
          </w:p>
        </w:tc>
      </w:tr>
      <w:tr w:rsidR="00721C45" w:rsidRPr="00721C45" w:rsidTr="0059324A">
        <w:trPr>
          <w:trHeight w:val="567"/>
        </w:trPr>
        <w:tc>
          <w:tcPr>
            <w:cnfStyle w:val="001000000000" w:firstRow="0" w:lastRow="0" w:firstColumn="1" w:lastColumn="0" w:oddVBand="0" w:evenVBand="0" w:oddHBand="0" w:evenHBand="0" w:firstRowFirstColumn="0" w:firstRowLastColumn="0" w:lastRowFirstColumn="0" w:lastRowLastColumn="0"/>
            <w:tcW w:w="1144" w:type="dxa"/>
            <w:noWrap/>
            <w:hideMark/>
          </w:tcPr>
          <w:p w:rsidR="00721C45" w:rsidRPr="00721C45" w:rsidRDefault="00721C45" w:rsidP="00096AA9">
            <w:pPr>
              <w:spacing w:line="360" w:lineRule="auto"/>
              <w:jc w:val="both"/>
              <w:rPr>
                <w:rFonts w:ascii="Arial" w:eastAsia="Times New Roman" w:hAnsi="Arial" w:cs="Arial"/>
                <w:color w:val="000000"/>
              </w:rPr>
            </w:pPr>
            <w:r w:rsidRPr="00721C45">
              <w:rPr>
                <w:rFonts w:ascii="Arial" w:eastAsia="Times New Roman" w:hAnsi="Arial" w:cs="Arial"/>
                <w:color w:val="000000"/>
              </w:rPr>
              <w:t>2</w:t>
            </w:r>
          </w:p>
        </w:tc>
        <w:tc>
          <w:tcPr>
            <w:tcW w:w="5852" w:type="dxa"/>
            <w:noWrap/>
            <w:hideMark/>
          </w:tcPr>
          <w:p w:rsidR="00721C45" w:rsidRPr="00721C45" w:rsidRDefault="00721C45" w:rsidP="00096AA9">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721C45">
              <w:rPr>
                <w:rFonts w:ascii="Arial" w:eastAsia="Cambria" w:hAnsi="Arial" w:cs="Arial"/>
                <w:color w:val="000000"/>
              </w:rPr>
              <w:t>Casos de Atención Ciudadana SAC</w:t>
            </w:r>
          </w:p>
        </w:tc>
        <w:tc>
          <w:tcPr>
            <w:tcW w:w="1872" w:type="dxa"/>
            <w:noWrap/>
            <w:hideMark/>
          </w:tcPr>
          <w:p w:rsidR="00721C45" w:rsidRPr="00721C45" w:rsidRDefault="00E35FA0" w:rsidP="00096AA9">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rPr>
            </w:pPr>
            <w:r>
              <w:rPr>
                <w:rFonts w:ascii="Arial" w:eastAsia="Times New Roman" w:hAnsi="Arial" w:cs="Arial"/>
                <w:b/>
                <w:bCs/>
                <w:color w:val="000000"/>
              </w:rPr>
              <w:t>6</w:t>
            </w:r>
          </w:p>
        </w:tc>
      </w:tr>
      <w:tr w:rsidR="00721C45" w:rsidRPr="00721C45" w:rsidTr="0059324A">
        <w:trPr>
          <w:cnfStyle w:val="000000100000" w:firstRow="0" w:lastRow="0" w:firstColumn="0" w:lastColumn="0" w:oddVBand="0" w:evenVBand="0" w:oddHBand="1" w:evenHBand="0" w:firstRowFirstColumn="0" w:firstRowLastColumn="0" w:lastRowFirstColumn="0" w:lastRowLastColumn="0"/>
          <w:trHeight w:val="650"/>
        </w:trPr>
        <w:tc>
          <w:tcPr>
            <w:cnfStyle w:val="001000000000" w:firstRow="0" w:lastRow="0" w:firstColumn="1" w:lastColumn="0" w:oddVBand="0" w:evenVBand="0" w:oddHBand="0" w:evenHBand="0" w:firstRowFirstColumn="0" w:firstRowLastColumn="0" w:lastRowFirstColumn="0" w:lastRowLastColumn="0"/>
            <w:tcW w:w="1144" w:type="dxa"/>
            <w:noWrap/>
            <w:hideMark/>
          </w:tcPr>
          <w:p w:rsidR="00721C45" w:rsidRPr="00721C45" w:rsidRDefault="00721C45" w:rsidP="00096AA9">
            <w:pPr>
              <w:spacing w:line="360" w:lineRule="auto"/>
              <w:jc w:val="both"/>
              <w:rPr>
                <w:rFonts w:ascii="Arial" w:eastAsia="Times New Roman" w:hAnsi="Arial" w:cs="Arial"/>
                <w:color w:val="000000"/>
              </w:rPr>
            </w:pPr>
            <w:r w:rsidRPr="00721C45">
              <w:rPr>
                <w:rFonts w:ascii="Arial" w:eastAsia="Times New Roman" w:hAnsi="Arial" w:cs="Arial"/>
                <w:color w:val="000000"/>
              </w:rPr>
              <w:t>3</w:t>
            </w:r>
          </w:p>
        </w:tc>
        <w:tc>
          <w:tcPr>
            <w:tcW w:w="5852" w:type="dxa"/>
            <w:noWrap/>
            <w:hideMark/>
          </w:tcPr>
          <w:p w:rsidR="00721C45" w:rsidRPr="00721C45" w:rsidRDefault="00721C45" w:rsidP="00096AA9">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721C45">
              <w:rPr>
                <w:rFonts w:ascii="Arial" w:eastAsia="Cambria" w:hAnsi="Arial" w:cs="Arial"/>
                <w:color w:val="000000"/>
              </w:rPr>
              <w:t xml:space="preserve"> Atención temas varios de manera presencial, telefónicas y por correo electrónico.</w:t>
            </w:r>
          </w:p>
        </w:tc>
        <w:tc>
          <w:tcPr>
            <w:tcW w:w="1872" w:type="dxa"/>
            <w:noWrap/>
            <w:hideMark/>
          </w:tcPr>
          <w:p w:rsidR="00721C45" w:rsidRDefault="00C477BA" w:rsidP="00096AA9">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rPr>
            </w:pPr>
            <w:r>
              <w:rPr>
                <w:rFonts w:ascii="Arial" w:eastAsia="Times New Roman" w:hAnsi="Arial" w:cs="Arial"/>
                <w:b/>
                <w:bCs/>
                <w:color w:val="000000"/>
              </w:rPr>
              <w:t>117</w:t>
            </w:r>
          </w:p>
          <w:p w:rsidR="00C477BA" w:rsidRPr="00721C45" w:rsidRDefault="00C477BA" w:rsidP="00096AA9">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rPr>
            </w:pPr>
          </w:p>
        </w:tc>
      </w:tr>
      <w:tr w:rsidR="00721C45" w:rsidRPr="00721C45" w:rsidTr="0059324A">
        <w:trPr>
          <w:trHeight w:val="405"/>
        </w:trPr>
        <w:tc>
          <w:tcPr>
            <w:cnfStyle w:val="001000000000" w:firstRow="0" w:lastRow="0" w:firstColumn="1" w:lastColumn="0" w:oddVBand="0" w:evenVBand="0" w:oddHBand="0" w:evenHBand="0" w:firstRowFirstColumn="0" w:firstRowLastColumn="0" w:lastRowFirstColumn="0" w:lastRowLastColumn="0"/>
            <w:tcW w:w="6996" w:type="dxa"/>
            <w:gridSpan w:val="2"/>
            <w:noWrap/>
            <w:hideMark/>
          </w:tcPr>
          <w:p w:rsidR="00721C45" w:rsidRPr="00721C45" w:rsidRDefault="00721C45" w:rsidP="00096AA9">
            <w:pPr>
              <w:spacing w:line="360" w:lineRule="auto"/>
              <w:rPr>
                <w:rFonts w:ascii="Arial" w:eastAsia="Times New Roman" w:hAnsi="Arial" w:cs="Arial"/>
                <w:color w:val="000000"/>
              </w:rPr>
            </w:pPr>
            <w:r w:rsidRPr="00721C45">
              <w:rPr>
                <w:rFonts w:ascii="Arial" w:eastAsia="Times New Roman" w:hAnsi="Arial" w:cs="Arial"/>
                <w:color w:val="000000"/>
              </w:rPr>
              <w:t>Total de atenciones</w:t>
            </w:r>
          </w:p>
        </w:tc>
        <w:tc>
          <w:tcPr>
            <w:tcW w:w="1872" w:type="dxa"/>
            <w:noWrap/>
            <w:hideMark/>
          </w:tcPr>
          <w:p w:rsidR="00721C45" w:rsidRPr="00721C45" w:rsidRDefault="00E35FA0" w:rsidP="00096AA9">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rPr>
            </w:pPr>
            <w:r>
              <w:rPr>
                <w:rFonts w:ascii="Arial" w:eastAsia="Times New Roman" w:hAnsi="Arial" w:cs="Arial"/>
                <w:b/>
                <w:bCs/>
                <w:color w:val="000000"/>
              </w:rPr>
              <w:t>140</w:t>
            </w:r>
          </w:p>
        </w:tc>
      </w:tr>
    </w:tbl>
    <w:p w:rsidR="007E6C07" w:rsidRDefault="008C0CE5" w:rsidP="007E6C07">
      <w:pPr>
        <w:spacing w:line="360" w:lineRule="auto"/>
        <w:jc w:val="right"/>
        <w:rPr>
          <w:rFonts w:ascii="Arial" w:hAnsi="Arial" w:cs="Arial"/>
        </w:rPr>
      </w:pPr>
      <w:r w:rsidRPr="00222A5C">
        <w:rPr>
          <w:rFonts w:ascii="Arial" w:hAnsi="Arial" w:cs="Arial"/>
        </w:rPr>
        <w:t>Tabla No.1 tramites atendidos</w:t>
      </w:r>
      <w:bookmarkEnd w:id="2"/>
      <w:bookmarkEnd w:id="3"/>
      <w:bookmarkEnd w:id="4"/>
    </w:p>
    <w:p w:rsidR="00286659" w:rsidRPr="00096AA9" w:rsidRDefault="00286659" w:rsidP="00096AA9">
      <w:pPr>
        <w:pStyle w:val="Ttulo1"/>
        <w:numPr>
          <w:ilvl w:val="0"/>
          <w:numId w:val="1"/>
        </w:numPr>
        <w:spacing w:before="320" w:after="80" w:line="360" w:lineRule="auto"/>
        <w:jc w:val="both"/>
        <w:rPr>
          <w:rFonts w:ascii="Arial" w:hAnsi="Arial" w:cs="Arial"/>
          <w:b w:val="0"/>
          <w:color w:val="auto"/>
          <w:sz w:val="22"/>
          <w:szCs w:val="22"/>
        </w:rPr>
      </w:pPr>
      <w:bookmarkStart w:id="14" w:name="_Toc534712605"/>
      <w:r w:rsidRPr="00096AA9">
        <w:rPr>
          <w:rFonts w:ascii="Arial" w:hAnsi="Arial" w:cs="Arial"/>
          <w:color w:val="auto"/>
          <w:sz w:val="22"/>
          <w:szCs w:val="22"/>
        </w:rPr>
        <w:t>Acceso a la Información</w:t>
      </w:r>
      <w:bookmarkEnd w:id="5"/>
      <w:bookmarkEnd w:id="6"/>
      <w:bookmarkEnd w:id="7"/>
      <w:bookmarkEnd w:id="8"/>
      <w:bookmarkEnd w:id="9"/>
      <w:bookmarkEnd w:id="10"/>
      <w:bookmarkEnd w:id="11"/>
      <w:bookmarkEnd w:id="12"/>
      <w:bookmarkEnd w:id="14"/>
    </w:p>
    <w:p w:rsidR="00286659" w:rsidRPr="007F34F3" w:rsidRDefault="00286659" w:rsidP="00096AA9">
      <w:pPr>
        <w:pStyle w:val="Ttulo2"/>
        <w:numPr>
          <w:ilvl w:val="1"/>
          <w:numId w:val="1"/>
        </w:numPr>
        <w:spacing w:before="160" w:after="40" w:line="360" w:lineRule="auto"/>
        <w:jc w:val="both"/>
        <w:rPr>
          <w:rFonts w:ascii="Arial" w:hAnsi="Arial" w:cs="Arial"/>
          <w:b w:val="0"/>
          <w:color w:val="auto"/>
          <w:sz w:val="22"/>
          <w:szCs w:val="22"/>
        </w:rPr>
      </w:pPr>
      <w:bookmarkStart w:id="15" w:name="_Toc453050278"/>
      <w:bookmarkStart w:id="16" w:name="_Toc455660093"/>
      <w:bookmarkStart w:id="17" w:name="_Toc458773725"/>
      <w:bookmarkStart w:id="18" w:name="_Toc461089852"/>
      <w:bookmarkStart w:id="19" w:name="_Toc463609431"/>
      <w:bookmarkStart w:id="20" w:name="_Toc466368174"/>
      <w:bookmarkStart w:id="21" w:name="_Toc474228130"/>
      <w:bookmarkStart w:id="22" w:name="_Toc484523114"/>
      <w:bookmarkStart w:id="23" w:name="_Toc534712606"/>
      <w:r w:rsidRPr="007F34F3">
        <w:rPr>
          <w:rFonts w:ascii="Arial" w:hAnsi="Arial" w:cs="Arial"/>
          <w:color w:val="auto"/>
          <w:sz w:val="22"/>
          <w:szCs w:val="22"/>
        </w:rPr>
        <w:t>Solicitudes de información:</w:t>
      </w:r>
      <w:bookmarkEnd w:id="13"/>
      <w:bookmarkEnd w:id="15"/>
      <w:bookmarkEnd w:id="16"/>
      <w:bookmarkEnd w:id="17"/>
      <w:bookmarkEnd w:id="18"/>
      <w:bookmarkEnd w:id="19"/>
      <w:bookmarkEnd w:id="20"/>
      <w:bookmarkEnd w:id="21"/>
      <w:bookmarkEnd w:id="22"/>
      <w:bookmarkEnd w:id="23"/>
      <w:r w:rsidRPr="007F34F3">
        <w:rPr>
          <w:rFonts w:ascii="Arial" w:hAnsi="Arial" w:cs="Arial"/>
          <w:color w:val="auto"/>
          <w:sz w:val="22"/>
          <w:szCs w:val="22"/>
        </w:rPr>
        <w:t xml:space="preserve"> </w:t>
      </w:r>
    </w:p>
    <w:p w:rsidR="00286659" w:rsidRPr="00691008" w:rsidRDefault="00286659" w:rsidP="00096AA9">
      <w:pPr>
        <w:spacing w:line="360" w:lineRule="auto"/>
        <w:jc w:val="both"/>
        <w:rPr>
          <w:rFonts w:ascii="Arial" w:hAnsi="Arial" w:cs="Arial"/>
        </w:rPr>
      </w:pPr>
      <w:r w:rsidRPr="007F34F3">
        <w:rPr>
          <w:rFonts w:ascii="Arial" w:hAnsi="Arial" w:cs="Arial"/>
        </w:rPr>
        <w:t xml:space="preserve">Cumpliendo con </w:t>
      </w:r>
      <w:r w:rsidR="007368C8">
        <w:rPr>
          <w:rFonts w:ascii="Arial" w:hAnsi="Arial" w:cs="Arial"/>
        </w:rPr>
        <w:t>facilitar</w:t>
      </w:r>
      <w:r w:rsidRPr="007F34F3">
        <w:rPr>
          <w:rFonts w:ascii="Arial" w:hAnsi="Arial" w:cs="Arial"/>
        </w:rPr>
        <w:t xml:space="preserve"> el derecho de acceso a la información a toda persona,  lo cual </w:t>
      </w:r>
      <w:r w:rsidRPr="00691008">
        <w:rPr>
          <w:rFonts w:ascii="Arial" w:hAnsi="Arial" w:cs="Arial"/>
        </w:rPr>
        <w:t xml:space="preserve">está establecido en la Ley de Acceso a la Información Pública (LAIP), se recibieron  un total de </w:t>
      </w:r>
      <w:r w:rsidR="00950632">
        <w:rPr>
          <w:rFonts w:ascii="Arial" w:hAnsi="Arial" w:cs="Arial"/>
        </w:rPr>
        <w:t>17</w:t>
      </w:r>
      <w:r w:rsidR="008B005B" w:rsidRPr="00691008">
        <w:rPr>
          <w:rFonts w:ascii="Arial" w:hAnsi="Arial" w:cs="Arial"/>
        </w:rPr>
        <w:t xml:space="preserve"> </w:t>
      </w:r>
      <w:r w:rsidRPr="00691008">
        <w:rPr>
          <w:rFonts w:ascii="Arial" w:hAnsi="Arial" w:cs="Arial"/>
        </w:rPr>
        <w:t xml:space="preserve">solicitudes de información, con un aproximado </w:t>
      </w:r>
      <w:r w:rsidRPr="0059324A">
        <w:rPr>
          <w:rFonts w:ascii="Arial" w:hAnsi="Arial" w:cs="Arial"/>
        </w:rPr>
        <w:t xml:space="preserve">de </w:t>
      </w:r>
      <w:r w:rsidR="00EA5DDC" w:rsidRPr="0059324A">
        <w:rPr>
          <w:rFonts w:ascii="Arial" w:hAnsi="Arial" w:cs="Arial"/>
        </w:rPr>
        <w:t>45</w:t>
      </w:r>
      <w:r w:rsidRPr="0059324A">
        <w:rPr>
          <w:rFonts w:ascii="Arial" w:hAnsi="Arial" w:cs="Arial"/>
        </w:rPr>
        <w:t xml:space="preserve"> requerimientos</w:t>
      </w:r>
      <w:r w:rsidRPr="00691008">
        <w:rPr>
          <w:rFonts w:ascii="Arial" w:hAnsi="Arial" w:cs="Arial"/>
        </w:rPr>
        <w:t xml:space="preserve"> los</w:t>
      </w:r>
      <w:r w:rsidR="00D955E6" w:rsidRPr="00691008">
        <w:rPr>
          <w:rFonts w:ascii="Arial" w:hAnsi="Arial" w:cs="Arial"/>
        </w:rPr>
        <w:t xml:space="preserve"> cuales fueron solicitados por </w:t>
      </w:r>
      <w:r w:rsidR="00422D39" w:rsidRPr="00691008">
        <w:rPr>
          <w:rFonts w:ascii="Arial" w:hAnsi="Arial" w:cs="Arial"/>
        </w:rPr>
        <w:t xml:space="preserve"> </w:t>
      </w:r>
      <w:r w:rsidR="00950632">
        <w:rPr>
          <w:rFonts w:ascii="Arial" w:hAnsi="Arial" w:cs="Arial"/>
        </w:rPr>
        <w:t>8</w:t>
      </w:r>
      <w:r w:rsidR="008254D5" w:rsidRPr="00691008">
        <w:rPr>
          <w:rFonts w:ascii="Arial" w:hAnsi="Arial" w:cs="Arial"/>
        </w:rPr>
        <w:t xml:space="preserve"> </w:t>
      </w:r>
      <w:r w:rsidRPr="00691008">
        <w:rPr>
          <w:rFonts w:ascii="Arial" w:hAnsi="Arial" w:cs="Arial"/>
        </w:rPr>
        <w:t xml:space="preserve">mujeres y </w:t>
      </w:r>
      <w:r w:rsidR="00950632">
        <w:rPr>
          <w:rFonts w:ascii="Arial" w:hAnsi="Arial" w:cs="Arial"/>
        </w:rPr>
        <w:t>9</w:t>
      </w:r>
      <w:r w:rsidR="00D955E6" w:rsidRPr="00691008">
        <w:rPr>
          <w:rFonts w:ascii="Arial" w:hAnsi="Arial" w:cs="Arial"/>
        </w:rPr>
        <w:t xml:space="preserve"> </w:t>
      </w:r>
      <w:r w:rsidRPr="00691008">
        <w:rPr>
          <w:rFonts w:ascii="Arial" w:hAnsi="Arial" w:cs="Arial"/>
        </w:rPr>
        <w:t>hombres.</w:t>
      </w:r>
    </w:p>
    <w:p w:rsidR="00EA5DDC" w:rsidRDefault="00286659" w:rsidP="00EA5DDC">
      <w:pPr>
        <w:spacing w:line="360" w:lineRule="auto"/>
        <w:jc w:val="both"/>
        <w:rPr>
          <w:rFonts w:ascii="Arial" w:hAnsi="Arial" w:cs="Arial"/>
        </w:rPr>
      </w:pPr>
      <w:r w:rsidRPr="007F34F3">
        <w:rPr>
          <w:rFonts w:ascii="Arial" w:hAnsi="Arial" w:cs="Arial"/>
        </w:rPr>
        <w:t xml:space="preserve">El tipo de resoluciones brindadas </w:t>
      </w:r>
      <w:r w:rsidR="00296022">
        <w:rPr>
          <w:rFonts w:ascii="Arial" w:hAnsi="Arial" w:cs="Arial"/>
        </w:rPr>
        <w:t xml:space="preserve">durante este mes </w:t>
      </w:r>
      <w:r w:rsidRPr="007F34F3">
        <w:rPr>
          <w:rFonts w:ascii="Arial" w:hAnsi="Arial" w:cs="Arial"/>
        </w:rPr>
        <w:t>fue el siguiente:</w:t>
      </w:r>
    </w:p>
    <w:tbl>
      <w:tblPr>
        <w:tblStyle w:val="Sombreadomedio2-nfasis1"/>
        <w:tblW w:w="9073" w:type="dxa"/>
        <w:tblLook w:val="04A0" w:firstRow="1" w:lastRow="0" w:firstColumn="1" w:lastColumn="0" w:noHBand="0" w:noVBand="1"/>
      </w:tblPr>
      <w:tblGrid>
        <w:gridCol w:w="2016"/>
        <w:gridCol w:w="1825"/>
        <w:gridCol w:w="1896"/>
        <w:gridCol w:w="1848"/>
        <w:gridCol w:w="1488"/>
      </w:tblGrid>
      <w:tr w:rsidR="00EA5DDC" w:rsidRPr="00EA5DDC" w:rsidTr="007E6C07">
        <w:trPr>
          <w:cnfStyle w:val="100000000000" w:firstRow="1" w:lastRow="0" w:firstColumn="0" w:lastColumn="0" w:oddVBand="0" w:evenVBand="0" w:oddHBand="0" w:evenHBand="0" w:firstRowFirstColumn="0" w:firstRowLastColumn="0" w:lastRowFirstColumn="0" w:lastRowLastColumn="0"/>
          <w:trHeight w:val="673"/>
        </w:trPr>
        <w:tc>
          <w:tcPr>
            <w:cnfStyle w:val="001000000100" w:firstRow="0" w:lastRow="0" w:firstColumn="1" w:lastColumn="0" w:oddVBand="0" w:evenVBand="0" w:oddHBand="0" w:evenHBand="0" w:firstRowFirstColumn="1" w:firstRowLastColumn="0" w:lastRowFirstColumn="0" w:lastRowLastColumn="0"/>
            <w:tcW w:w="2016" w:type="dxa"/>
            <w:hideMark/>
          </w:tcPr>
          <w:p w:rsidR="00EA5DDC" w:rsidRPr="00EA5DDC" w:rsidRDefault="00EA5DDC" w:rsidP="00EA5DDC">
            <w:pPr>
              <w:jc w:val="center"/>
              <w:rPr>
                <w:rFonts w:ascii="Arial" w:eastAsia="Times New Roman" w:hAnsi="Arial" w:cs="Arial"/>
                <w:color w:val="FFFFFF"/>
              </w:rPr>
            </w:pPr>
            <w:r w:rsidRPr="00EA5DDC">
              <w:rPr>
                <w:rFonts w:ascii="Arial" w:eastAsia="Times New Roman" w:hAnsi="Arial" w:cs="Arial"/>
                <w:color w:val="FFFFFF"/>
              </w:rPr>
              <w:t>Concedidas</w:t>
            </w:r>
          </w:p>
        </w:tc>
        <w:tc>
          <w:tcPr>
            <w:tcW w:w="1825" w:type="dxa"/>
            <w:hideMark/>
          </w:tcPr>
          <w:p w:rsidR="00EA5DDC" w:rsidRPr="00EA5DDC" w:rsidRDefault="00EA5DDC" w:rsidP="00EA5DD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rPr>
            </w:pPr>
            <w:r w:rsidRPr="00EA5DDC">
              <w:rPr>
                <w:rFonts w:ascii="Arial" w:eastAsia="Times New Roman" w:hAnsi="Arial" w:cs="Arial"/>
                <w:color w:val="FFFFFF"/>
              </w:rPr>
              <w:t>En trámite</w:t>
            </w:r>
          </w:p>
        </w:tc>
        <w:tc>
          <w:tcPr>
            <w:tcW w:w="1896" w:type="dxa"/>
            <w:hideMark/>
          </w:tcPr>
          <w:p w:rsidR="00EA5DDC" w:rsidRPr="00EA5DDC" w:rsidRDefault="00EA5DDC" w:rsidP="00EA5DD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rPr>
            </w:pPr>
            <w:r w:rsidRPr="00EA5DDC">
              <w:rPr>
                <w:rFonts w:ascii="Arial" w:eastAsia="Times New Roman" w:hAnsi="Arial" w:cs="Arial"/>
                <w:color w:val="FFFFFF"/>
              </w:rPr>
              <w:t>No competencia</w:t>
            </w:r>
          </w:p>
        </w:tc>
        <w:tc>
          <w:tcPr>
            <w:tcW w:w="1848" w:type="dxa"/>
            <w:hideMark/>
          </w:tcPr>
          <w:p w:rsidR="00EA5DDC" w:rsidRPr="00EA5DDC" w:rsidRDefault="00EA5DDC" w:rsidP="00EA5DD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rPr>
            </w:pPr>
            <w:r w:rsidRPr="00EA5DDC">
              <w:rPr>
                <w:rFonts w:ascii="Arial" w:eastAsia="Times New Roman" w:hAnsi="Arial" w:cs="Arial"/>
                <w:color w:val="FFFFFF"/>
              </w:rPr>
              <w:t>Inexistente</w:t>
            </w:r>
          </w:p>
        </w:tc>
        <w:tc>
          <w:tcPr>
            <w:tcW w:w="1488" w:type="dxa"/>
            <w:hideMark/>
          </w:tcPr>
          <w:p w:rsidR="00EA5DDC" w:rsidRPr="00EA5DDC" w:rsidRDefault="00EA5DDC" w:rsidP="00EA5DD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rPr>
            </w:pPr>
            <w:r w:rsidRPr="00EA5DDC">
              <w:rPr>
                <w:rFonts w:ascii="Arial" w:eastAsia="Times New Roman" w:hAnsi="Arial" w:cs="Arial"/>
                <w:color w:val="FFFFFF"/>
              </w:rPr>
              <w:t>Total</w:t>
            </w:r>
          </w:p>
        </w:tc>
      </w:tr>
      <w:tr w:rsidR="00EA5DDC" w:rsidRPr="00EA5DDC" w:rsidTr="0059324A">
        <w:trPr>
          <w:cnfStyle w:val="000000100000" w:firstRow="0" w:lastRow="0" w:firstColumn="0" w:lastColumn="0" w:oddVBand="0" w:evenVBand="0" w:oddHBand="1" w:evenHBand="0" w:firstRowFirstColumn="0" w:firstRowLastColumn="0" w:lastRowFirstColumn="0" w:lastRowLastColumn="0"/>
          <w:trHeight w:val="589"/>
        </w:trPr>
        <w:tc>
          <w:tcPr>
            <w:cnfStyle w:val="001000000000" w:firstRow="0" w:lastRow="0" w:firstColumn="1" w:lastColumn="0" w:oddVBand="0" w:evenVBand="0" w:oddHBand="0" w:evenHBand="0" w:firstRowFirstColumn="0" w:firstRowLastColumn="0" w:lastRowFirstColumn="0" w:lastRowLastColumn="0"/>
            <w:tcW w:w="2016" w:type="dxa"/>
            <w:hideMark/>
          </w:tcPr>
          <w:p w:rsidR="00EA5DDC" w:rsidRPr="00EA5DDC" w:rsidRDefault="00EA5DDC" w:rsidP="00EA5DDC">
            <w:pPr>
              <w:jc w:val="center"/>
              <w:rPr>
                <w:rFonts w:ascii="Arial" w:eastAsia="Times New Roman" w:hAnsi="Arial" w:cs="Arial"/>
                <w:color w:val="000000"/>
              </w:rPr>
            </w:pPr>
            <w:r w:rsidRPr="00EA5DDC">
              <w:rPr>
                <w:rFonts w:ascii="Arial" w:eastAsia="Times New Roman" w:hAnsi="Arial" w:cs="Arial"/>
                <w:color w:val="000000"/>
              </w:rPr>
              <w:t>11</w:t>
            </w:r>
          </w:p>
        </w:tc>
        <w:tc>
          <w:tcPr>
            <w:tcW w:w="1825" w:type="dxa"/>
            <w:hideMark/>
          </w:tcPr>
          <w:p w:rsidR="00EA5DDC" w:rsidRPr="00EA5DDC" w:rsidRDefault="00EA5DDC" w:rsidP="00EA5DDC">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EA5DDC">
              <w:rPr>
                <w:rFonts w:ascii="Arial" w:eastAsia="Times New Roman" w:hAnsi="Arial" w:cs="Arial"/>
                <w:color w:val="000000"/>
              </w:rPr>
              <w:t>3</w:t>
            </w:r>
          </w:p>
        </w:tc>
        <w:tc>
          <w:tcPr>
            <w:tcW w:w="1896" w:type="dxa"/>
            <w:hideMark/>
          </w:tcPr>
          <w:p w:rsidR="00EA5DDC" w:rsidRPr="00EA5DDC" w:rsidRDefault="00EA5DDC" w:rsidP="00EA5DDC">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EA5DDC">
              <w:rPr>
                <w:rFonts w:ascii="Arial" w:eastAsia="Times New Roman" w:hAnsi="Arial" w:cs="Arial"/>
                <w:color w:val="000000"/>
              </w:rPr>
              <w:t>2</w:t>
            </w:r>
          </w:p>
        </w:tc>
        <w:tc>
          <w:tcPr>
            <w:tcW w:w="1848" w:type="dxa"/>
            <w:hideMark/>
          </w:tcPr>
          <w:p w:rsidR="00EA5DDC" w:rsidRPr="00EA5DDC" w:rsidRDefault="00EA5DDC" w:rsidP="00EA5DDC">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EA5DDC">
              <w:rPr>
                <w:rFonts w:ascii="Arial" w:eastAsia="Times New Roman" w:hAnsi="Arial" w:cs="Arial"/>
                <w:color w:val="000000"/>
              </w:rPr>
              <w:t>1</w:t>
            </w:r>
          </w:p>
        </w:tc>
        <w:tc>
          <w:tcPr>
            <w:tcW w:w="1488" w:type="dxa"/>
            <w:hideMark/>
          </w:tcPr>
          <w:p w:rsidR="00EA5DDC" w:rsidRPr="00EA5DDC" w:rsidRDefault="00EA5DDC" w:rsidP="00EA5DDC">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rPr>
            </w:pPr>
            <w:r w:rsidRPr="00EA5DDC">
              <w:rPr>
                <w:rFonts w:ascii="Arial" w:eastAsia="Times New Roman" w:hAnsi="Arial" w:cs="Arial"/>
                <w:b/>
                <w:bCs/>
                <w:color w:val="000000"/>
              </w:rPr>
              <w:t>17</w:t>
            </w:r>
          </w:p>
        </w:tc>
      </w:tr>
    </w:tbl>
    <w:p w:rsidR="008D4E4E" w:rsidRDefault="00EA5DDC" w:rsidP="00096AA9">
      <w:pPr>
        <w:spacing w:line="360" w:lineRule="auto"/>
        <w:jc w:val="right"/>
        <w:rPr>
          <w:rFonts w:ascii="Arial" w:hAnsi="Arial" w:cs="Arial"/>
        </w:rPr>
      </w:pPr>
      <w:r>
        <w:rPr>
          <w:rFonts w:ascii="Arial" w:hAnsi="Arial" w:cs="Arial"/>
        </w:rPr>
        <w:t>T</w:t>
      </w:r>
      <w:r w:rsidR="008C0CE5" w:rsidRPr="00C57ECA">
        <w:rPr>
          <w:rFonts w:ascii="Arial" w:hAnsi="Arial" w:cs="Arial"/>
        </w:rPr>
        <w:t>abla No. 2 tipo de resoluciones brindadas</w:t>
      </w:r>
    </w:p>
    <w:p w:rsidR="00FA3C41" w:rsidRDefault="0059324A" w:rsidP="00096AA9">
      <w:pPr>
        <w:spacing w:before="240" w:line="360" w:lineRule="auto"/>
        <w:contextualSpacing/>
        <w:jc w:val="center"/>
        <w:rPr>
          <w:rFonts w:ascii="Arial" w:hAnsi="Arial" w:cs="Arial"/>
        </w:rPr>
      </w:pPr>
      <w:r>
        <w:rPr>
          <w:noProof/>
        </w:rPr>
        <w:lastRenderedPageBreak/>
        <w:drawing>
          <wp:inline distT="0" distB="0" distL="0" distR="0" wp14:anchorId="5EA7545B" wp14:editId="6B8C6757">
            <wp:extent cx="4140679" cy="2260121"/>
            <wp:effectExtent l="0" t="0" r="12700" b="26035"/>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8C58E9" w:rsidRDefault="008C58E9" w:rsidP="00096AA9">
      <w:pPr>
        <w:spacing w:before="240" w:line="360" w:lineRule="auto"/>
        <w:contextualSpacing/>
        <w:jc w:val="right"/>
        <w:rPr>
          <w:rFonts w:ascii="Arial" w:hAnsi="Arial" w:cs="Arial"/>
        </w:rPr>
      </w:pPr>
      <w:r w:rsidRPr="007F34F3">
        <w:rPr>
          <w:rFonts w:ascii="Arial" w:hAnsi="Arial" w:cs="Arial"/>
        </w:rPr>
        <w:t xml:space="preserve">Grafico </w:t>
      </w:r>
      <w:r w:rsidR="00E6717F">
        <w:rPr>
          <w:rFonts w:ascii="Arial" w:hAnsi="Arial" w:cs="Arial"/>
        </w:rPr>
        <w:t xml:space="preserve"> No. </w:t>
      </w:r>
      <w:r w:rsidRPr="007F34F3">
        <w:rPr>
          <w:rFonts w:ascii="Arial" w:hAnsi="Arial" w:cs="Arial"/>
        </w:rPr>
        <w:t>1 resoluciones de solicitudes de información</w:t>
      </w:r>
    </w:p>
    <w:p w:rsidR="008C58E9" w:rsidRDefault="008C58E9" w:rsidP="00096AA9">
      <w:pPr>
        <w:spacing w:before="240" w:line="360" w:lineRule="auto"/>
        <w:contextualSpacing/>
        <w:jc w:val="both"/>
        <w:rPr>
          <w:rFonts w:ascii="Arial" w:hAnsi="Arial" w:cs="Arial"/>
        </w:rPr>
      </w:pPr>
    </w:p>
    <w:p w:rsidR="0059324A" w:rsidRDefault="00147BCD" w:rsidP="00096AA9">
      <w:pPr>
        <w:spacing w:before="240" w:line="360" w:lineRule="auto"/>
        <w:contextualSpacing/>
        <w:jc w:val="both"/>
        <w:rPr>
          <w:rFonts w:ascii="Arial" w:hAnsi="Arial" w:cs="Arial"/>
        </w:rPr>
      </w:pPr>
      <w:r>
        <w:rPr>
          <w:rFonts w:ascii="Arial" w:hAnsi="Arial" w:cs="Arial"/>
        </w:rPr>
        <w:t>De acuerdo al grá</w:t>
      </w:r>
      <w:r w:rsidR="000B37B9">
        <w:rPr>
          <w:rFonts w:ascii="Arial" w:hAnsi="Arial" w:cs="Arial"/>
        </w:rPr>
        <w:t>fico anterior e</w:t>
      </w:r>
      <w:r w:rsidR="00286659" w:rsidRPr="007F34F3">
        <w:rPr>
          <w:rFonts w:ascii="Arial" w:hAnsi="Arial" w:cs="Arial"/>
        </w:rPr>
        <w:t xml:space="preserve">l </w:t>
      </w:r>
      <w:r w:rsidR="0059324A">
        <w:rPr>
          <w:rFonts w:ascii="Arial" w:hAnsi="Arial" w:cs="Arial"/>
        </w:rPr>
        <w:t>6</w:t>
      </w:r>
      <w:r w:rsidR="00573978">
        <w:rPr>
          <w:rFonts w:ascii="Arial" w:hAnsi="Arial" w:cs="Arial"/>
        </w:rPr>
        <w:t>5</w:t>
      </w:r>
      <w:r w:rsidR="00D71ACB">
        <w:rPr>
          <w:rFonts w:ascii="Arial" w:hAnsi="Arial" w:cs="Arial"/>
        </w:rPr>
        <w:t>%</w:t>
      </w:r>
      <w:r w:rsidR="00286659" w:rsidRPr="007F34F3">
        <w:rPr>
          <w:rFonts w:ascii="Arial" w:hAnsi="Arial" w:cs="Arial"/>
        </w:rPr>
        <w:t xml:space="preserve"> de las solicitudes de información fueron concedidas, </w:t>
      </w:r>
      <w:r w:rsidR="0059324A">
        <w:rPr>
          <w:rFonts w:ascii="Arial" w:hAnsi="Arial" w:cs="Arial"/>
        </w:rPr>
        <w:t>el 17</w:t>
      </w:r>
      <w:r w:rsidR="000B37B9">
        <w:rPr>
          <w:rFonts w:ascii="Arial" w:hAnsi="Arial" w:cs="Arial"/>
        </w:rPr>
        <w:t xml:space="preserve">% </w:t>
      </w:r>
      <w:r w:rsidR="000B37B9" w:rsidRPr="007F34F3">
        <w:rPr>
          <w:rFonts w:ascii="Arial" w:hAnsi="Arial" w:cs="Arial"/>
        </w:rPr>
        <w:t>se encuentran en trámite debido a fechas de recepción</w:t>
      </w:r>
      <w:r w:rsidR="000B37B9" w:rsidRPr="000B37B9">
        <w:rPr>
          <w:rFonts w:ascii="Arial" w:hAnsi="Arial" w:cs="Arial"/>
        </w:rPr>
        <w:t xml:space="preserve"> </w:t>
      </w:r>
      <w:r w:rsidR="000B37B9">
        <w:rPr>
          <w:rFonts w:ascii="Arial" w:hAnsi="Arial" w:cs="Arial"/>
        </w:rPr>
        <w:t>con más de 5 años o</w:t>
      </w:r>
      <w:r w:rsidR="000B37B9" w:rsidRPr="007F34F3">
        <w:rPr>
          <w:rFonts w:ascii="Arial" w:hAnsi="Arial" w:cs="Arial"/>
        </w:rPr>
        <w:t xml:space="preserve"> complejidad de los requerimientos</w:t>
      </w:r>
      <w:r w:rsidR="000B37B9">
        <w:rPr>
          <w:rFonts w:ascii="Arial" w:hAnsi="Arial" w:cs="Arial"/>
        </w:rPr>
        <w:t>,</w:t>
      </w:r>
      <w:r w:rsidR="00573978">
        <w:rPr>
          <w:rFonts w:ascii="Arial" w:hAnsi="Arial" w:cs="Arial"/>
        </w:rPr>
        <w:t xml:space="preserve"> el </w:t>
      </w:r>
      <w:r w:rsidR="0059324A">
        <w:rPr>
          <w:rFonts w:ascii="Arial" w:hAnsi="Arial" w:cs="Arial"/>
        </w:rPr>
        <w:t>1</w:t>
      </w:r>
      <w:r w:rsidR="00573978">
        <w:rPr>
          <w:rFonts w:ascii="Arial" w:hAnsi="Arial" w:cs="Arial"/>
        </w:rPr>
        <w:t>2</w:t>
      </w:r>
      <w:r w:rsidR="000B37B9">
        <w:rPr>
          <w:rFonts w:ascii="Arial" w:hAnsi="Arial" w:cs="Arial"/>
        </w:rPr>
        <w:t>% la información no es competencia del MINEC</w:t>
      </w:r>
      <w:r w:rsidR="0059324A">
        <w:rPr>
          <w:rFonts w:ascii="Arial" w:hAnsi="Arial" w:cs="Arial"/>
        </w:rPr>
        <w:t xml:space="preserve">, y el 6% restante es de información inexistente. </w:t>
      </w:r>
    </w:p>
    <w:p w:rsidR="00A3360C" w:rsidRDefault="0059324A" w:rsidP="00096AA9">
      <w:pPr>
        <w:spacing w:before="240" w:line="360" w:lineRule="auto"/>
        <w:contextualSpacing/>
        <w:jc w:val="both"/>
        <w:rPr>
          <w:rFonts w:ascii="Arial" w:hAnsi="Arial" w:cs="Arial"/>
        </w:rPr>
      </w:pPr>
      <w:r>
        <w:rPr>
          <w:rFonts w:ascii="Arial" w:hAnsi="Arial" w:cs="Arial"/>
        </w:rPr>
        <w:t xml:space="preserve"> </w:t>
      </w:r>
    </w:p>
    <w:p w:rsidR="00286659" w:rsidRDefault="00296022" w:rsidP="00096AA9">
      <w:pPr>
        <w:spacing w:before="240" w:line="360" w:lineRule="auto"/>
        <w:contextualSpacing/>
        <w:jc w:val="both"/>
        <w:rPr>
          <w:noProof/>
        </w:rPr>
      </w:pPr>
      <w:r>
        <w:rPr>
          <w:rFonts w:ascii="Arial" w:hAnsi="Arial" w:cs="Arial"/>
        </w:rPr>
        <w:t xml:space="preserve">Las unidades organizativas </w:t>
      </w:r>
      <w:r w:rsidR="00286659" w:rsidRPr="007F34F3">
        <w:rPr>
          <w:rFonts w:ascii="Arial" w:hAnsi="Arial" w:cs="Arial"/>
        </w:rPr>
        <w:t>a las que se les solicitó información son las siguientes:</w:t>
      </w:r>
      <w:r w:rsidR="0038256A" w:rsidRPr="0038256A">
        <w:rPr>
          <w:noProof/>
        </w:rPr>
        <w:t xml:space="preserve"> </w:t>
      </w:r>
    </w:p>
    <w:p w:rsidR="00147BCD" w:rsidRDefault="00147BCD" w:rsidP="00096AA9">
      <w:pPr>
        <w:spacing w:before="240" w:line="360" w:lineRule="auto"/>
        <w:contextualSpacing/>
        <w:jc w:val="both"/>
        <w:rPr>
          <w:noProof/>
        </w:rPr>
      </w:pPr>
    </w:p>
    <w:p w:rsidR="00074AFB" w:rsidRDefault="00BB4982" w:rsidP="00096AA9">
      <w:pPr>
        <w:spacing w:before="240" w:line="360" w:lineRule="auto"/>
        <w:contextualSpacing/>
        <w:jc w:val="center"/>
        <w:rPr>
          <w:noProof/>
        </w:rPr>
      </w:pPr>
      <w:r>
        <w:rPr>
          <w:noProof/>
        </w:rPr>
        <w:drawing>
          <wp:inline distT="0" distB="0" distL="0" distR="0" wp14:anchorId="480336AD" wp14:editId="6C18D036">
            <wp:extent cx="5555411" cy="3148641"/>
            <wp:effectExtent l="0" t="0" r="26670" b="13970"/>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55105D" w:rsidRPr="00FF0026" w:rsidRDefault="00FF0026" w:rsidP="00096AA9">
      <w:pPr>
        <w:tabs>
          <w:tab w:val="left" w:pos="1557"/>
        </w:tabs>
        <w:spacing w:line="360" w:lineRule="auto"/>
        <w:jc w:val="right"/>
        <w:rPr>
          <w:rFonts w:ascii="Arial" w:hAnsi="Arial" w:cs="Arial"/>
        </w:rPr>
      </w:pPr>
      <w:r>
        <w:rPr>
          <w:rFonts w:ascii="Arial" w:hAnsi="Arial" w:cs="Arial"/>
        </w:rPr>
        <w:t>Grafico</w:t>
      </w:r>
      <w:r w:rsidR="0038256A">
        <w:rPr>
          <w:rFonts w:ascii="Arial" w:hAnsi="Arial" w:cs="Arial"/>
        </w:rPr>
        <w:t xml:space="preserve"> No.</w:t>
      </w:r>
      <w:r>
        <w:rPr>
          <w:rFonts w:ascii="Arial" w:hAnsi="Arial" w:cs="Arial"/>
        </w:rPr>
        <w:t xml:space="preserve"> 2. Unidades organizativas con requerimientos</w:t>
      </w:r>
      <w:r w:rsidR="00B37F11">
        <w:rPr>
          <w:rFonts w:ascii="Arial" w:hAnsi="Arial" w:cs="Arial"/>
        </w:rPr>
        <w:t xml:space="preserve"> de información.</w:t>
      </w:r>
    </w:p>
    <w:p w:rsidR="00096AA9" w:rsidRDefault="00060EA7" w:rsidP="00096AA9">
      <w:pPr>
        <w:spacing w:before="240" w:line="360" w:lineRule="auto"/>
        <w:jc w:val="both"/>
        <w:rPr>
          <w:rFonts w:ascii="Arial" w:hAnsi="Arial" w:cs="Arial"/>
        </w:rPr>
      </w:pPr>
      <w:r>
        <w:rPr>
          <w:rFonts w:ascii="Arial" w:hAnsi="Arial" w:cs="Arial"/>
        </w:rPr>
        <w:lastRenderedPageBreak/>
        <w:t>Según el gráfico anterior l</w:t>
      </w:r>
      <w:r w:rsidR="00286659" w:rsidRPr="007F34F3">
        <w:rPr>
          <w:rFonts w:ascii="Arial" w:hAnsi="Arial" w:cs="Arial"/>
        </w:rPr>
        <w:t xml:space="preserve">a unidad </w:t>
      </w:r>
      <w:r w:rsidR="00E404C9">
        <w:rPr>
          <w:rFonts w:ascii="Arial" w:hAnsi="Arial" w:cs="Arial"/>
        </w:rPr>
        <w:t xml:space="preserve">organizativa </w:t>
      </w:r>
      <w:r w:rsidR="00296022">
        <w:rPr>
          <w:rFonts w:ascii="Arial" w:hAnsi="Arial" w:cs="Arial"/>
        </w:rPr>
        <w:t>con</w:t>
      </w:r>
      <w:r w:rsidR="00E404C9">
        <w:rPr>
          <w:rFonts w:ascii="Arial" w:hAnsi="Arial" w:cs="Arial"/>
        </w:rPr>
        <w:t xml:space="preserve"> </w:t>
      </w:r>
      <w:r w:rsidR="00286659" w:rsidRPr="007F34F3">
        <w:rPr>
          <w:rFonts w:ascii="Arial" w:hAnsi="Arial" w:cs="Arial"/>
        </w:rPr>
        <w:t xml:space="preserve">más requerimientos </w:t>
      </w:r>
      <w:r w:rsidR="008043C0" w:rsidRPr="007F34F3">
        <w:rPr>
          <w:rFonts w:ascii="Arial" w:hAnsi="Arial" w:cs="Arial"/>
        </w:rPr>
        <w:t xml:space="preserve">de información </w:t>
      </w:r>
      <w:r w:rsidR="00BB4982">
        <w:rPr>
          <w:rFonts w:ascii="Arial" w:hAnsi="Arial" w:cs="Arial"/>
        </w:rPr>
        <w:t>atendidas</w:t>
      </w:r>
      <w:r w:rsidR="00954910">
        <w:rPr>
          <w:rFonts w:ascii="Arial" w:hAnsi="Arial" w:cs="Arial"/>
        </w:rPr>
        <w:t xml:space="preserve"> en el mes de </w:t>
      </w:r>
      <w:r w:rsidR="00BB4982">
        <w:rPr>
          <w:rFonts w:ascii="Arial" w:hAnsi="Arial" w:cs="Arial"/>
        </w:rPr>
        <w:t>diciembre</w:t>
      </w:r>
      <w:r w:rsidR="008043C0">
        <w:rPr>
          <w:rFonts w:ascii="Arial" w:hAnsi="Arial" w:cs="Arial"/>
        </w:rPr>
        <w:t xml:space="preserve"> fue </w:t>
      </w:r>
      <w:r w:rsidR="00954910">
        <w:rPr>
          <w:rFonts w:ascii="Arial" w:hAnsi="Arial" w:cs="Arial"/>
        </w:rPr>
        <w:t xml:space="preserve">la </w:t>
      </w:r>
      <w:r w:rsidR="008043C0" w:rsidRPr="007F34F3">
        <w:rPr>
          <w:rFonts w:ascii="Arial" w:hAnsi="Arial" w:cs="Arial"/>
        </w:rPr>
        <w:t xml:space="preserve">DIGESTYC </w:t>
      </w:r>
      <w:r w:rsidR="00286659" w:rsidRPr="007F34F3">
        <w:rPr>
          <w:rFonts w:ascii="Arial" w:hAnsi="Arial" w:cs="Arial"/>
        </w:rPr>
        <w:t xml:space="preserve">con </w:t>
      </w:r>
      <w:r w:rsidR="00BB4982">
        <w:rPr>
          <w:rFonts w:ascii="Arial" w:hAnsi="Arial" w:cs="Arial"/>
        </w:rPr>
        <w:t>5</w:t>
      </w:r>
      <w:r w:rsidR="00B94AF4">
        <w:rPr>
          <w:rFonts w:ascii="Arial" w:hAnsi="Arial" w:cs="Arial"/>
        </w:rPr>
        <w:t xml:space="preserve"> </w:t>
      </w:r>
      <w:r w:rsidR="00286659" w:rsidRPr="007F34F3">
        <w:rPr>
          <w:rFonts w:ascii="Arial" w:hAnsi="Arial" w:cs="Arial"/>
        </w:rPr>
        <w:t>solicitudes</w:t>
      </w:r>
      <w:r w:rsidR="00081549">
        <w:rPr>
          <w:rFonts w:ascii="Arial" w:hAnsi="Arial" w:cs="Arial"/>
        </w:rPr>
        <w:t xml:space="preserve"> de información</w:t>
      </w:r>
      <w:r w:rsidR="00147BCD">
        <w:rPr>
          <w:rFonts w:ascii="Arial" w:hAnsi="Arial" w:cs="Arial"/>
        </w:rPr>
        <w:t>,</w:t>
      </w:r>
      <w:r w:rsidR="0050642A">
        <w:rPr>
          <w:rFonts w:ascii="Arial" w:hAnsi="Arial" w:cs="Arial"/>
        </w:rPr>
        <w:t xml:space="preserve"> mientras que </w:t>
      </w:r>
      <w:r w:rsidR="00286659" w:rsidRPr="007F34F3">
        <w:rPr>
          <w:rFonts w:ascii="Arial" w:hAnsi="Arial" w:cs="Arial"/>
        </w:rPr>
        <w:t xml:space="preserve">la </w:t>
      </w:r>
      <w:r w:rsidR="00BB4982">
        <w:rPr>
          <w:rFonts w:ascii="Arial" w:hAnsi="Arial" w:cs="Arial"/>
        </w:rPr>
        <w:t>Gerencia de Recursos Humanos</w:t>
      </w:r>
      <w:r w:rsidR="00954910">
        <w:rPr>
          <w:rFonts w:ascii="Arial" w:hAnsi="Arial" w:cs="Arial"/>
        </w:rPr>
        <w:t xml:space="preserve"> atendió </w:t>
      </w:r>
      <w:r w:rsidR="00BB4982">
        <w:rPr>
          <w:rFonts w:ascii="Arial" w:hAnsi="Arial" w:cs="Arial"/>
        </w:rPr>
        <w:t>3</w:t>
      </w:r>
      <w:r w:rsidR="00954910">
        <w:rPr>
          <w:rFonts w:ascii="Arial" w:hAnsi="Arial" w:cs="Arial"/>
        </w:rPr>
        <w:t xml:space="preserve"> solicitudes</w:t>
      </w:r>
      <w:r w:rsidR="00147BCD">
        <w:rPr>
          <w:rFonts w:ascii="Arial" w:hAnsi="Arial" w:cs="Arial"/>
        </w:rPr>
        <w:t>,</w:t>
      </w:r>
      <w:r w:rsidR="00BB4982">
        <w:rPr>
          <w:rFonts w:ascii="Arial" w:hAnsi="Arial" w:cs="Arial"/>
        </w:rPr>
        <w:t xml:space="preserve"> la Dirección de Administración de Tratados Comerciales y la Dirección de Centro de Atención por Demanda ate</w:t>
      </w:r>
      <w:r w:rsidR="00DB4F5D">
        <w:rPr>
          <w:rFonts w:ascii="Arial" w:hAnsi="Arial" w:cs="Arial"/>
        </w:rPr>
        <w:t xml:space="preserve">ndieron 2 solicitudes cada una </w:t>
      </w:r>
      <w:r w:rsidR="00954910">
        <w:rPr>
          <w:rFonts w:ascii="Arial" w:hAnsi="Arial" w:cs="Arial"/>
        </w:rPr>
        <w:t xml:space="preserve">y el resto de Unidades organizativas mostradas en el gráfico, cada una de ellas han atendido 1 solicitud. </w:t>
      </w:r>
      <w:r w:rsidR="00EA1AB7">
        <w:rPr>
          <w:rFonts w:ascii="Arial" w:hAnsi="Arial" w:cs="Arial"/>
        </w:rPr>
        <w:t xml:space="preserve">Con </w:t>
      </w:r>
      <w:r w:rsidR="006E1FB7">
        <w:rPr>
          <w:rFonts w:ascii="Arial" w:hAnsi="Arial" w:cs="Arial"/>
        </w:rPr>
        <w:t>la</w:t>
      </w:r>
      <w:r w:rsidR="00DB4F5D">
        <w:rPr>
          <w:rFonts w:ascii="Arial" w:hAnsi="Arial" w:cs="Arial"/>
        </w:rPr>
        <w:t>s</w:t>
      </w:r>
      <w:r w:rsidR="00296022">
        <w:rPr>
          <w:rFonts w:ascii="Arial" w:hAnsi="Arial" w:cs="Arial"/>
        </w:rPr>
        <w:t xml:space="preserve"> respuesta</w:t>
      </w:r>
      <w:r w:rsidR="00DB4F5D">
        <w:rPr>
          <w:rFonts w:ascii="Arial" w:hAnsi="Arial" w:cs="Arial"/>
        </w:rPr>
        <w:t>s</w:t>
      </w:r>
      <w:r w:rsidR="00296022">
        <w:rPr>
          <w:rFonts w:ascii="Arial" w:hAnsi="Arial" w:cs="Arial"/>
        </w:rPr>
        <w:t xml:space="preserve"> a</w:t>
      </w:r>
      <w:r w:rsidR="00DB4F5D">
        <w:rPr>
          <w:rFonts w:ascii="Arial" w:hAnsi="Arial" w:cs="Arial"/>
        </w:rPr>
        <w:t xml:space="preserve"> los</w:t>
      </w:r>
      <w:r w:rsidR="00296022">
        <w:rPr>
          <w:rFonts w:ascii="Arial" w:hAnsi="Arial" w:cs="Arial"/>
        </w:rPr>
        <w:t xml:space="preserve"> requerimientos de información</w:t>
      </w:r>
      <w:r w:rsidR="00EC7384">
        <w:rPr>
          <w:rFonts w:ascii="Arial" w:hAnsi="Arial" w:cs="Arial"/>
        </w:rPr>
        <w:t xml:space="preserve"> brindada por</w:t>
      </w:r>
      <w:r w:rsidR="008411E8">
        <w:rPr>
          <w:rFonts w:ascii="Arial" w:hAnsi="Arial" w:cs="Arial"/>
        </w:rPr>
        <w:t xml:space="preserve"> las </w:t>
      </w:r>
      <w:r w:rsidR="00DB4F5D">
        <w:rPr>
          <w:rFonts w:ascii="Arial" w:hAnsi="Arial" w:cs="Arial"/>
        </w:rPr>
        <w:t xml:space="preserve"> Unidades organizativas</w:t>
      </w:r>
      <w:r w:rsidR="006E1FB7">
        <w:rPr>
          <w:rFonts w:ascii="Arial" w:hAnsi="Arial" w:cs="Arial"/>
        </w:rPr>
        <w:t xml:space="preserve"> </w:t>
      </w:r>
      <w:r w:rsidR="008411E8">
        <w:rPr>
          <w:rFonts w:ascii="Arial" w:hAnsi="Arial" w:cs="Arial"/>
        </w:rPr>
        <w:t xml:space="preserve">se </w:t>
      </w:r>
      <w:r w:rsidR="00EA1AB7">
        <w:rPr>
          <w:rFonts w:ascii="Arial" w:hAnsi="Arial" w:cs="Arial"/>
        </w:rPr>
        <w:t xml:space="preserve">dio </w:t>
      </w:r>
      <w:r w:rsidR="008361B7">
        <w:rPr>
          <w:rFonts w:ascii="Arial" w:hAnsi="Arial" w:cs="Arial"/>
        </w:rPr>
        <w:t xml:space="preserve"> </w:t>
      </w:r>
      <w:r w:rsidR="008411E8">
        <w:rPr>
          <w:rFonts w:ascii="Arial" w:hAnsi="Arial" w:cs="Arial"/>
        </w:rPr>
        <w:t xml:space="preserve">acceso a la información en </w:t>
      </w:r>
      <w:r w:rsidR="00286659" w:rsidRPr="007F34F3">
        <w:rPr>
          <w:rFonts w:ascii="Arial" w:hAnsi="Arial" w:cs="Arial"/>
        </w:rPr>
        <w:t>un  tiempo promedio global de respuesta de</w:t>
      </w:r>
      <w:r w:rsidR="00286659" w:rsidRPr="007F34F3">
        <w:rPr>
          <w:rFonts w:ascii="Arial" w:hAnsi="Arial" w:cs="Arial"/>
          <w:b/>
        </w:rPr>
        <w:t xml:space="preserve"> </w:t>
      </w:r>
      <w:r w:rsidR="007E6C07">
        <w:rPr>
          <w:rFonts w:ascii="Arial" w:hAnsi="Arial" w:cs="Arial"/>
          <w:b/>
        </w:rPr>
        <w:t>8</w:t>
      </w:r>
      <w:r w:rsidR="00286659" w:rsidRPr="007F34F3">
        <w:rPr>
          <w:rFonts w:ascii="Arial" w:hAnsi="Arial" w:cs="Arial"/>
          <w:b/>
        </w:rPr>
        <w:t xml:space="preserve"> días</w:t>
      </w:r>
      <w:r w:rsidR="00286659" w:rsidRPr="007F34F3">
        <w:rPr>
          <w:rFonts w:ascii="Arial" w:hAnsi="Arial" w:cs="Arial"/>
        </w:rPr>
        <w:t xml:space="preserve">, cumpliendo así con </w:t>
      </w:r>
      <w:r w:rsidR="00296022">
        <w:rPr>
          <w:rFonts w:ascii="Arial" w:hAnsi="Arial" w:cs="Arial"/>
        </w:rPr>
        <w:t>el</w:t>
      </w:r>
      <w:r w:rsidR="00286659" w:rsidRPr="007F34F3">
        <w:rPr>
          <w:rFonts w:ascii="Arial" w:hAnsi="Arial" w:cs="Arial"/>
        </w:rPr>
        <w:t xml:space="preserve"> tiempo establecido en el artículo 71 de la</w:t>
      </w:r>
      <w:r>
        <w:rPr>
          <w:rFonts w:ascii="Arial" w:hAnsi="Arial" w:cs="Arial"/>
        </w:rPr>
        <w:t xml:space="preserve"> Ley de Acceso a la Información</w:t>
      </w:r>
      <w:r w:rsidR="00296022">
        <w:rPr>
          <w:rFonts w:ascii="Arial" w:hAnsi="Arial" w:cs="Arial"/>
        </w:rPr>
        <w:t xml:space="preserve"> Pública </w:t>
      </w:r>
      <w:r w:rsidR="002C0076">
        <w:rPr>
          <w:rFonts w:ascii="Arial" w:hAnsi="Arial" w:cs="Arial"/>
        </w:rPr>
        <w:t>LAIP.</w:t>
      </w:r>
    </w:p>
    <w:p w:rsidR="0042588F" w:rsidRPr="00B1222F" w:rsidRDefault="0042588F" w:rsidP="00096AA9">
      <w:pPr>
        <w:pStyle w:val="Ttulo2"/>
        <w:numPr>
          <w:ilvl w:val="1"/>
          <w:numId w:val="1"/>
        </w:numPr>
        <w:spacing w:before="160" w:after="40" w:line="360" w:lineRule="auto"/>
        <w:jc w:val="both"/>
        <w:rPr>
          <w:rFonts w:ascii="Arial" w:hAnsi="Arial" w:cs="Arial"/>
          <w:color w:val="auto"/>
          <w:sz w:val="22"/>
          <w:szCs w:val="22"/>
        </w:rPr>
      </w:pPr>
      <w:bookmarkStart w:id="24" w:name="_Toc518651027"/>
      <w:bookmarkStart w:id="25" w:name="_Toc534712607"/>
      <w:bookmarkStart w:id="26" w:name="_Toc505587581"/>
      <w:bookmarkStart w:id="27" w:name="_Toc453050282"/>
      <w:bookmarkStart w:id="28" w:name="_Toc455660097"/>
      <w:bookmarkStart w:id="29" w:name="_Toc458773729"/>
      <w:bookmarkStart w:id="30" w:name="_Toc461089859"/>
      <w:bookmarkStart w:id="31" w:name="_Toc463609436"/>
      <w:bookmarkStart w:id="32" w:name="_Toc466368179"/>
      <w:bookmarkStart w:id="33" w:name="_Toc474228134"/>
      <w:bookmarkStart w:id="34" w:name="_Toc484523116"/>
      <w:r w:rsidRPr="00B1222F">
        <w:rPr>
          <w:rFonts w:ascii="Arial" w:hAnsi="Arial" w:cs="Arial"/>
          <w:color w:val="auto"/>
          <w:sz w:val="22"/>
          <w:szCs w:val="22"/>
        </w:rPr>
        <w:t>Asesorías</w:t>
      </w:r>
      <w:bookmarkEnd w:id="24"/>
      <w:bookmarkEnd w:id="25"/>
    </w:p>
    <w:p w:rsidR="006551C9" w:rsidRDefault="006551C9" w:rsidP="00B1222F">
      <w:pPr>
        <w:spacing w:after="0" w:line="360" w:lineRule="auto"/>
        <w:jc w:val="both"/>
        <w:rPr>
          <w:rFonts w:ascii="Arial" w:hAnsi="Arial" w:cs="Arial"/>
        </w:rPr>
      </w:pPr>
      <w:r w:rsidRPr="00AC412C">
        <w:rPr>
          <w:rFonts w:ascii="Arial" w:hAnsi="Arial" w:cs="Arial"/>
        </w:rPr>
        <w:t xml:space="preserve">La asistencia al solicitante incluye la orientación para elaborar adecuadamente la petición y respuesta, conforme a los requisitos establecidos en la LAIP. </w:t>
      </w:r>
    </w:p>
    <w:p w:rsidR="00B1222F" w:rsidRPr="00AC412C" w:rsidRDefault="00B1222F" w:rsidP="00B1222F">
      <w:pPr>
        <w:spacing w:after="0" w:line="360" w:lineRule="auto"/>
        <w:jc w:val="both"/>
        <w:rPr>
          <w:rFonts w:ascii="Arial" w:hAnsi="Arial" w:cs="Arial"/>
        </w:rPr>
      </w:pPr>
    </w:p>
    <w:p w:rsidR="006551C9" w:rsidRPr="00AC412C" w:rsidRDefault="006551C9" w:rsidP="00B1222F">
      <w:pPr>
        <w:spacing w:after="0" w:line="360" w:lineRule="auto"/>
        <w:jc w:val="both"/>
        <w:rPr>
          <w:rFonts w:ascii="Arial" w:hAnsi="Arial" w:cs="Arial"/>
        </w:rPr>
      </w:pPr>
      <w:r w:rsidRPr="00AC412C">
        <w:rPr>
          <w:rFonts w:ascii="Arial" w:hAnsi="Arial" w:cs="Arial"/>
        </w:rPr>
        <w:t xml:space="preserve">Por lo tanto, se asesoró al enlace de información de las  siguientes Unidades Organizativas: Dirección de Hidrocarburos y Minas, Dirección </w:t>
      </w:r>
      <w:r>
        <w:rPr>
          <w:rFonts w:ascii="Arial" w:hAnsi="Arial" w:cs="Arial"/>
        </w:rPr>
        <w:t>General de Estadísticas y Censos</w:t>
      </w:r>
      <w:r w:rsidRPr="00AC412C">
        <w:rPr>
          <w:rFonts w:ascii="Arial" w:hAnsi="Arial" w:cs="Arial"/>
        </w:rPr>
        <w:t xml:space="preserve"> DIGESTYC, </w:t>
      </w:r>
      <w:r>
        <w:rPr>
          <w:rFonts w:ascii="Arial" w:hAnsi="Arial" w:cs="Arial"/>
        </w:rPr>
        <w:t xml:space="preserve">Gerencia de Recursos Humanos, </w:t>
      </w:r>
      <w:r w:rsidRPr="00AC412C">
        <w:rPr>
          <w:rFonts w:ascii="Arial" w:hAnsi="Arial" w:cs="Arial"/>
        </w:rPr>
        <w:t>Dirección Nacional de Inversiones y Dirección de Asuntos Jurídicos.</w:t>
      </w:r>
    </w:p>
    <w:p w:rsidR="006551C9" w:rsidRPr="006551C9" w:rsidRDefault="006551C9" w:rsidP="006551C9">
      <w:pPr>
        <w:rPr>
          <w:highlight w:val="yellow"/>
        </w:rPr>
      </w:pPr>
    </w:p>
    <w:p w:rsidR="00691008" w:rsidRDefault="00060EA7" w:rsidP="00096AA9">
      <w:pPr>
        <w:pStyle w:val="Ttulo1"/>
        <w:numPr>
          <w:ilvl w:val="0"/>
          <w:numId w:val="1"/>
        </w:numPr>
        <w:spacing w:line="360" w:lineRule="auto"/>
        <w:rPr>
          <w:rFonts w:ascii="Arial" w:hAnsi="Arial" w:cs="Arial"/>
          <w:color w:val="auto"/>
          <w:sz w:val="22"/>
          <w:szCs w:val="22"/>
        </w:rPr>
      </w:pPr>
      <w:bookmarkStart w:id="35" w:name="_Toc534712608"/>
      <w:bookmarkStart w:id="36" w:name="_Toc453050283"/>
      <w:bookmarkStart w:id="37" w:name="_Toc455660098"/>
      <w:bookmarkStart w:id="38" w:name="_Toc458773730"/>
      <w:bookmarkStart w:id="39" w:name="_Toc461089860"/>
      <w:bookmarkStart w:id="40" w:name="_Toc463609437"/>
      <w:bookmarkStart w:id="41" w:name="_Toc466368180"/>
      <w:bookmarkStart w:id="42" w:name="_Toc474228135"/>
      <w:bookmarkStart w:id="43" w:name="_Toc484523117"/>
      <w:bookmarkEnd w:id="26"/>
      <w:bookmarkEnd w:id="27"/>
      <w:bookmarkEnd w:id="28"/>
      <w:bookmarkEnd w:id="29"/>
      <w:bookmarkEnd w:id="30"/>
      <w:bookmarkEnd w:id="31"/>
      <w:bookmarkEnd w:id="32"/>
      <w:bookmarkEnd w:id="33"/>
      <w:bookmarkEnd w:id="34"/>
      <w:r>
        <w:rPr>
          <w:rFonts w:ascii="Arial" w:hAnsi="Arial" w:cs="Arial"/>
          <w:color w:val="auto"/>
          <w:sz w:val="22"/>
          <w:szCs w:val="22"/>
        </w:rPr>
        <w:t>Casos de Atención Ciudadana</w:t>
      </w:r>
      <w:r w:rsidR="008B06D3">
        <w:rPr>
          <w:rFonts w:ascii="Arial" w:hAnsi="Arial" w:cs="Arial"/>
          <w:color w:val="auto"/>
          <w:sz w:val="22"/>
          <w:szCs w:val="22"/>
        </w:rPr>
        <w:t>, (SAC)</w:t>
      </w:r>
      <w:r w:rsidR="00922EDF">
        <w:rPr>
          <w:rFonts w:ascii="Arial" w:hAnsi="Arial" w:cs="Arial"/>
          <w:color w:val="auto"/>
          <w:sz w:val="22"/>
          <w:szCs w:val="22"/>
        </w:rPr>
        <w:t>.</w:t>
      </w:r>
      <w:bookmarkEnd w:id="35"/>
      <w:r w:rsidR="008B06D3">
        <w:rPr>
          <w:rFonts w:ascii="Arial" w:hAnsi="Arial" w:cs="Arial"/>
          <w:color w:val="auto"/>
          <w:sz w:val="22"/>
          <w:szCs w:val="22"/>
        </w:rPr>
        <w:t xml:space="preserve"> </w:t>
      </w:r>
    </w:p>
    <w:p w:rsidR="00927D1C" w:rsidRPr="00927D1C" w:rsidRDefault="008B06D3" w:rsidP="00096AA9">
      <w:pPr>
        <w:spacing w:line="360" w:lineRule="auto"/>
        <w:jc w:val="both"/>
        <w:rPr>
          <w:rFonts w:ascii="Arial" w:hAnsi="Arial" w:cs="Arial"/>
        </w:rPr>
      </w:pPr>
      <w:r>
        <w:rPr>
          <w:rFonts w:ascii="Arial" w:hAnsi="Arial" w:cs="Arial"/>
        </w:rPr>
        <w:t>En el Sistema de</w:t>
      </w:r>
      <w:r w:rsidR="00C05394">
        <w:rPr>
          <w:rFonts w:ascii="Arial" w:hAnsi="Arial" w:cs="Arial"/>
        </w:rPr>
        <w:t xml:space="preserve"> Atención C</w:t>
      </w:r>
      <w:r>
        <w:rPr>
          <w:rFonts w:ascii="Arial" w:hAnsi="Arial" w:cs="Arial"/>
        </w:rPr>
        <w:t>iudadana herramienta facilitada</w:t>
      </w:r>
      <w:r w:rsidR="00927D1C" w:rsidRPr="00927D1C">
        <w:rPr>
          <w:rFonts w:ascii="Arial" w:hAnsi="Arial" w:cs="Arial"/>
        </w:rPr>
        <w:t xml:space="preserve"> por la Secretaria de Participación, Transpa</w:t>
      </w:r>
      <w:r>
        <w:rPr>
          <w:rFonts w:ascii="Arial" w:hAnsi="Arial" w:cs="Arial"/>
        </w:rPr>
        <w:t>rencia y Anticorrupción (SPTA).</w:t>
      </w:r>
    </w:p>
    <w:p w:rsidR="005F0C61" w:rsidRPr="00927D1C" w:rsidRDefault="005F0C61" w:rsidP="005F0C61">
      <w:pPr>
        <w:spacing w:line="360" w:lineRule="auto"/>
        <w:jc w:val="both"/>
        <w:rPr>
          <w:rFonts w:ascii="Arial" w:hAnsi="Arial" w:cs="Arial"/>
        </w:rPr>
      </w:pPr>
      <w:r w:rsidRPr="00927D1C">
        <w:rPr>
          <w:rFonts w:ascii="Arial" w:hAnsi="Arial" w:cs="Arial"/>
        </w:rPr>
        <w:t>El Ministerio de Economía como parte de las instituciones que ha adoptado esta herramienta el SAC, con el afán de brindar una atención de calidad a la ciudadana de forma sistemática con un registro de quejas, peticiones, opiniones y sugerencias ciudadanas dirigidas a la administración pública, por parte de la ciudadanía en general.</w:t>
      </w:r>
    </w:p>
    <w:p w:rsidR="00650983" w:rsidRPr="00A02D41" w:rsidRDefault="00650983" w:rsidP="005F0C61">
      <w:pPr>
        <w:spacing w:line="360" w:lineRule="auto"/>
        <w:jc w:val="both"/>
        <w:rPr>
          <w:rFonts w:ascii="Arial" w:hAnsi="Arial" w:cs="Arial"/>
        </w:rPr>
      </w:pPr>
      <w:r w:rsidRPr="00A02D41">
        <w:rPr>
          <w:rFonts w:ascii="Arial" w:hAnsi="Arial" w:cs="Arial"/>
        </w:rPr>
        <w:t>Como parte de las acciones orientadas a la participación ciudadana,</w:t>
      </w:r>
      <w:r>
        <w:rPr>
          <w:rFonts w:ascii="Arial" w:hAnsi="Arial" w:cs="Arial"/>
        </w:rPr>
        <w:t xml:space="preserve"> la Dirección de Transparencia, </w:t>
      </w:r>
      <w:r w:rsidRPr="00A02D41">
        <w:rPr>
          <w:rFonts w:ascii="Arial" w:hAnsi="Arial" w:cs="Arial"/>
        </w:rPr>
        <w:t xml:space="preserve">durante el mes de </w:t>
      </w:r>
      <w:r w:rsidR="00711E87">
        <w:rPr>
          <w:rFonts w:ascii="Arial" w:hAnsi="Arial" w:cs="Arial"/>
        </w:rPr>
        <w:t>diciembre</w:t>
      </w:r>
      <w:r>
        <w:rPr>
          <w:rFonts w:ascii="Arial" w:hAnsi="Arial" w:cs="Arial"/>
        </w:rPr>
        <w:t xml:space="preserve"> se</w:t>
      </w:r>
      <w:r w:rsidRPr="00A02D41">
        <w:rPr>
          <w:rFonts w:ascii="Arial" w:hAnsi="Arial" w:cs="Arial"/>
        </w:rPr>
        <w:t xml:space="preserve"> atendió  </w:t>
      </w:r>
      <w:r w:rsidR="00296022">
        <w:rPr>
          <w:rFonts w:ascii="Arial" w:hAnsi="Arial" w:cs="Arial"/>
        </w:rPr>
        <w:t xml:space="preserve">un total de </w:t>
      </w:r>
      <w:r w:rsidR="005F0C61" w:rsidRPr="007E6C07">
        <w:rPr>
          <w:rFonts w:ascii="Arial" w:hAnsi="Arial" w:cs="Arial"/>
          <w:b/>
        </w:rPr>
        <w:t>6</w:t>
      </w:r>
      <w:r w:rsidR="00296022" w:rsidRPr="007E6C07">
        <w:rPr>
          <w:rFonts w:ascii="Arial" w:hAnsi="Arial" w:cs="Arial"/>
          <w:b/>
        </w:rPr>
        <w:t xml:space="preserve"> </w:t>
      </w:r>
      <w:r w:rsidR="00073698" w:rsidRPr="007E6C07">
        <w:rPr>
          <w:rFonts w:ascii="Arial" w:hAnsi="Arial" w:cs="Arial"/>
          <w:b/>
        </w:rPr>
        <w:t>casos</w:t>
      </w:r>
      <w:r w:rsidR="00073698">
        <w:rPr>
          <w:rFonts w:ascii="Arial" w:hAnsi="Arial" w:cs="Arial"/>
        </w:rPr>
        <w:t xml:space="preserve"> </w:t>
      </w:r>
      <w:r w:rsidR="005F0C61" w:rsidRPr="00691008">
        <w:rPr>
          <w:rFonts w:ascii="Arial" w:hAnsi="Arial" w:cs="Arial"/>
        </w:rPr>
        <w:t>los cuales fueron</w:t>
      </w:r>
      <w:r w:rsidR="007E6C07">
        <w:rPr>
          <w:rFonts w:ascii="Arial" w:hAnsi="Arial" w:cs="Arial"/>
        </w:rPr>
        <w:t xml:space="preserve"> requeridos</w:t>
      </w:r>
      <w:r w:rsidR="005F0C61" w:rsidRPr="00691008">
        <w:rPr>
          <w:rFonts w:ascii="Arial" w:hAnsi="Arial" w:cs="Arial"/>
        </w:rPr>
        <w:t xml:space="preserve"> por  </w:t>
      </w:r>
      <w:r w:rsidR="005F0C61" w:rsidRPr="007E6C07">
        <w:rPr>
          <w:rFonts w:ascii="Arial" w:hAnsi="Arial" w:cs="Arial"/>
          <w:b/>
        </w:rPr>
        <w:t>4 mujeres y 2 hombres</w:t>
      </w:r>
      <w:r w:rsidR="005F0C61">
        <w:rPr>
          <w:rFonts w:ascii="Arial" w:hAnsi="Arial" w:cs="Arial"/>
        </w:rPr>
        <w:t xml:space="preserve"> </w:t>
      </w:r>
      <w:r w:rsidR="00073698">
        <w:rPr>
          <w:rFonts w:ascii="Arial" w:hAnsi="Arial" w:cs="Arial"/>
        </w:rPr>
        <w:t>con relación a l</w:t>
      </w:r>
      <w:r w:rsidRPr="00A02D41">
        <w:rPr>
          <w:rFonts w:ascii="Arial" w:hAnsi="Arial" w:cs="Arial"/>
        </w:rPr>
        <w:t xml:space="preserve">os siguientes temas:  </w:t>
      </w:r>
    </w:p>
    <w:p w:rsidR="007E6C07" w:rsidRDefault="007E6C07" w:rsidP="007E6C07">
      <w:pPr>
        <w:pStyle w:val="Prrafodelista"/>
        <w:numPr>
          <w:ilvl w:val="0"/>
          <w:numId w:val="3"/>
        </w:numPr>
        <w:spacing w:before="240" w:line="360" w:lineRule="auto"/>
        <w:contextualSpacing/>
        <w:jc w:val="both"/>
        <w:rPr>
          <w:rFonts w:ascii="Arial" w:hAnsi="Arial" w:cs="Arial"/>
          <w:sz w:val="22"/>
        </w:rPr>
      </w:pPr>
      <w:r>
        <w:rPr>
          <w:rFonts w:ascii="Arial" w:hAnsi="Arial" w:cs="Arial"/>
          <w:sz w:val="22"/>
        </w:rPr>
        <w:lastRenderedPageBreak/>
        <w:t>C</w:t>
      </w:r>
      <w:r w:rsidRPr="00922EDF">
        <w:rPr>
          <w:rFonts w:ascii="Arial" w:hAnsi="Arial" w:cs="Arial"/>
          <w:sz w:val="22"/>
        </w:rPr>
        <w:t xml:space="preserve">iudadana desea saber </w:t>
      </w:r>
      <w:r>
        <w:rPr>
          <w:rFonts w:ascii="Arial" w:hAnsi="Arial" w:cs="Arial"/>
          <w:sz w:val="22"/>
        </w:rPr>
        <w:t xml:space="preserve">qué hacer para </w:t>
      </w:r>
      <w:r w:rsidRPr="007E6C07">
        <w:rPr>
          <w:rFonts w:ascii="Arial" w:hAnsi="Arial" w:cs="Arial"/>
          <w:sz w:val="22"/>
        </w:rPr>
        <w:t>registrar</w:t>
      </w:r>
      <w:r>
        <w:rPr>
          <w:rFonts w:ascii="Arial" w:hAnsi="Arial" w:cs="Arial"/>
          <w:sz w:val="22"/>
        </w:rPr>
        <w:t>se</w:t>
      </w:r>
      <w:r w:rsidRPr="007E6C07">
        <w:rPr>
          <w:rFonts w:ascii="Arial" w:hAnsi="Arial" w:cs="Arial"/>
          <w:sz w:val="22"/>
        </w:rPr>
        <w:t xml:space="preserve"> para obtener el subsidio al gas licuado</w:t>
      </w:r>
      <w:r w:rsidR="00E4777C">
        <w:rPr>
          <w:rFonts w:ascii="Arial" w:hAnsi="Arial" w:cs="Arial"/>
          <w:sz w:val="22"/>
        </w:rPr>
        <w:t>,</w:t>
      </w:r>
      <w:r>
        <w:rPr>
          <w:rFonts w:ascii="Arial" w:hAnsi="Arial" w:cs="Arial"/>
          <w:sz w:val="22"/>
        </w:rPr>
        <w:t xml:space="preserve"> ya que a partir del 2013 no cuenta con un empleo. </w:t>
      </w:r>
    </w:p>
    <w:p w:rsidR="007E6C07" w:rsidRDefault="007E6C07" w:rsidP="007E6C07">
      <w:pPr>
        <w:pStyle w:val="Prrafodelista"/>
        <w:numPr>
          <w:ilvl w:val="0"/>
          <w:numId w:val="3"/>
        </w:numPr>
        <w:spacing w:before="240" w:line="360" w:lineRule="auto"/>
        <w:contextualSpacing/>
        <w:jc w:val="both"/>
        <w:rPr>
          <w:rFonts w:ascii="Arial" w:hAnsi="Arial" w:cs="Arial"/>
          <w:sz w:val="22"/>
        </w:rPr>
      </w:pPr>
      <w:r w:rsidRPr="007E6C07">
        <w:rPr>
          <w:rFonts w:ascii="Arial" w:hAnsi="Arial" w:cs="Arial"/>
          <w:sz w:val="22"/>
        </w:rPr>
        <w:t>Denuncia a la gasolinera de Zaragoza</w:t>
      </w:r>
      <w:r>
        <w:rPr>
          <w:rFonts w:ascii="Arial" w:hAnsi="Arial" w:cs="Arial"/>
          <w:sz w:val="22"/>
        </w:rPr>
        <w:t>,</w:t>
      </w:r>
      <w:r w:rsidRPr="007E6C07">
        <w:rPr>
          <w:rFonts w:ascii="Arial" w:hAnsi="Arial" w:cs="Arial"/>
          <w:sz w:val="22"/>
        </w:rPr>
        <w:t xml:space="preserve"> ya que no res</w:t>
      </w:r>
      <w:r>
        <w:rPr>
          <w:rFonts w:ascii="Arial" w:hAnsi="Arial" w:cs="Arial"/>
          <w:sz w:val="22"/>
        </w:rPr>
        <w:t xml:space="preserve">petan las bajas de combustibles. </w:t>
      </w:r>
    </w:p>
    <w:p w:rsidR="002B4BAA" w:rsidRDefault="002B4BAA" w:rsidP="002B4BAA">
      <w:pPr>
        <w:pStyle w:val="Prrafodelista"/>
        <w:numPr>
          <w:ilvl w:val="0"/>
          <w:numId w:val="3"/>
        </w:numPr>
        <w:spacing w:before="240" w:line="360" w:lineRule="auto"/>
        <w:contextualSpacing/>
        <w:jc w:val="both"/>
        <w:rPr>
          <w:rFonts w:ascii="Arial" w:hAnsi="Arial" w:cs="Arial"/>
          <w:sz w:val="22"/>
        </w:rPr>
      </w:pPr>
      <w:r>
        <w:rPr>
          <w:rFonts w:ascii="Arial" w:hAnsi="Arial" w:cs="Arial"/>
          <w:sz w:val="22"/>
        </w:rPr>
        <w:t>Punto de venta se queja por t</w:t>
      </w:r>
      <w:r w:rsidRPr="002B4BAA">
        <w:rPr>
          <w:rFonts w:ascii="Arial" w:hAnsi="Arial" w:cs="Arial"/>
          <w:sz w:val="22"/>
        </w:rPr>
        <w:t>ele gas bloqueado</w:t>
      </w:r>
      <w:r>
        <w:rPr>
          <w:rFonts w:ascii="Arial" w:hAnsi="Arial" w:cs="Arial"/>
          <w:sz w:val="22"/>
        </w:rPr>
        <w:t>.</w:t>
      </w:r>
    </w:p>
    <w:p w:rsidR="002B4BAA" w:rsidRDefault="002B4BAA" w:rsidP="002B4BAA">
      <w:pPr>
        <w:pStyle w:val="Prrafodelista"/>
        <w:numPr>
          <w:ilvl w:val="0"/>
          <w:numId w:val="3"/>
        </w:numPr>
        <w:spacing w:before="240" w:line="360" w:lineRule="auto"/>
        <w:contextualSpacing/>
        <w:jc w:val="both"/>
        <w:rPr>
          <w:rFonts w:ascii="Arial" w:hAnsi="Arial" w:cs="Arial"/>
          <w:sz w:val="22"/>
        </w:rPr>
      </w:pPr>
      <w:r w:rsidRPr="002B4BAA">
        <w:rPr>
          <w:rFonts w:ascii="Arial" w:hAnsi="Arial" w:cs="Arial"/>
          <w:sz w:val="22"/>
        </w:rPr>
        <w:t>Ciudadana requiere información de cómo obtener el subsidio del gas.</w:t>
      </w:r>
    </w:p>
    <w:p w:rsidR="002B4BAA" w:rsidRDefault="002B4BAA" w:rsidP="00096AA9">
      <w:pPr>
        <w:pStyle w:val="Prrafodelista"/>
        <w:numPr>
          <w:ilvl w:val="0"/>
          <w:numId w:val="3"/>
        </w:numPr>
        <w:spacing w:before="240" w:line="360" w:lineRule="auto"/>
        <w:contextualSpacing/>
        <w:jc w:val="both"/>
        <w:rPr>
          <w:rFonts w:ascii="Arial" w:hAnsi="Arial" w:cs="Arial"/>
          <w:sz w:val="22"/>
        </w:rPr>
      </w:pPr>
      <w:r w:rsidRPr="002B4BAA">
        <w:rPr>
          <w:rFonts w:ascii="Arial" w:hAnsi="Arial" w:cs="Arial"/>
          <w:sz w:val="22"/>
        </w:rPr>
        <w:t xml:space="preserve">Ciudadana </w:t>
      </w:r>
      <w:r>
        <w:rPr>
          <w:rFonts w:ascii="Arial" w:hAnsi="Arial" w:cs="Arial"/>
          <w:sz w:val="22"/>
        </w:rPr>
        <w:t>necesita</w:t>
      </w:r>
      <w:r w:rsidRPr="002B4BAA">
        <w:rPr>
          <w:rFonts w:ascii="Arial" w:hAnsi="Arial" w:cs="Arial"/>
          <w:sz w:val="22"/>
        </w:rPr>
        <w:t xml:space="preserve"> saber porque no </w:t>
      </w:r>
      <w:r>
        <w:rPr>
          <w:rFonts w:ascii="Arial" w:hAnsi="Arial" w:cs="Arial"/>
          <w:sz w:val="22"/>
        </w:rPr>
        <w:t>le han dado el subsidio del gas, ha</w:t>
      </w:r>
      <w:r w:rsidRPr="002B4BAA">
        <w:rPr>
          <w:rFonts w:ascii="Arial" w:hAnsi="Arial" w:cs="Arial"/>
          <w:sz w:val="22"/>
        </w:rPr>
        <w:t xml:space="preserve"> hecho todo lo q</w:t>
      </w:r>
      <w:r>
        <w:rPr>
          <w:rFonts w:ascii="Arial" w:hAnsi="Arial" w:cs="Arial"/>
          <w:sz w:val="22"/>
        </w:rPr>
        <w:t xml:space="preserve">ue le han </w:t>
      </w:r>
      <w:r w:rsidRPr="002B4BAA">
        <w:rPr>
          <w:rFonts w:ascii="Arial" w:hAnsi="Arial" w:cs="Arial"/>
          <w:sz w:val="22"/>
        </w:rPr>
        <w:t xml:space="preserve">dicho y nunca </w:t>
      </w:r>
      <w:r>
        <w:rPr>
          <w:rFonts w:ascii="Arial" w:hAnsi="Arial" w:cs="Arial"/>
          <w:sz w:val="22"/>
        </w:rPr>
        <w:t xml:space="preserve">se lo han </w:t>
      </w:r>
      <w:r w:rsidRPr="002B4BAA">
        <w:rPr>
          <w:rFonts w:ascii="Arial" w:hAnsi="Arial" w:cs="Arial"/>
          <w:sz w:val="22"/>
        </w:rPr>
        <w:t>autoriza</w:t>
      </w:r>
      <w:r>
        <w:rPr>
          <w:rFonts w:ascii="Arial" w:hAnsi="Arial" w:cs="Arial"/>
          <w:sz w:val="22"/>
        </w:rPr>
        <w:t>do</w:t>
      </w:r>
      <w:r w:rsidRPr="002B4BAA">
        <w:rPr>
          <w:rFonts w:ascii="Arial" w:hAnsi="Arial" w:cs="Arial"/>
          <w:sz w:val="22"/>
        </w:rPr>
        <w:t xml:space="preserve"> en el sistema</w:t>
      </w:r>
      <w:r>
        <w:rPr>
          <w:rFonts w:ascii="Arial" w:hAnsi="Arial" w:cs="Arial"/>
          <w:sz w:val="22"/>
        </w:rPr>
        <w:t xml:space="preserve">. </w:t>
      </w:r>
    </w:p>
    <w:p w:rsidR="00650983" w:rsidRPr="002B4BAA" w:rsidRDefault="00650983" w:rsidP="002B4BAA">
      <w:pPr>
        <w:spacing w:before="240" w:line="360" w:lineRule="auto"/>
        <w:contextualSpacing/>
        <w:jc w:val="both"/>
        <w:rPr>
          <w:rFonts w:ascii="Arial" w:hAnsi="Arial" w:cs="Arial"/>
        </w:rPr>
      </w:pPr>
      <w:r w:rsidRPr="002B4BAA">
        <w:rPr>
          <w:rFonts w:ascii="Arial" w:hAnsi="Arial" w:cs="Arial"/>
        </w:rPr>
        <w:t xml:space="preserve">En todos los casos se realizaron  las gestiones correspondientes con las unidades organizativas </w:t>
      </w:r>
      <w:r w:rsidR="00073698" w:rsidRPr="002B4BAA">
        <w:rPr>
          <w:rFonts w:ascii="Arial" w:hAnsi="Arial" w:cs="Arial"/>
        </w:rPr>
        <w:t>según su competencia,  muchos de estos</w:t>
      </w:r>
      <w:r w:rsidRPr="002B4BAA">
        <w:rPr>
          <w:rFonts w:ascii="Arial" w:hAnsi="Arial" w:cs="Arial"/>
        </w:rPr>
        <w:t xml:space="preserve"> casos se </w:t>
      </w:r>
      <w:r w:rsidR="00073698" w:rsidRPr="002B4BAA">
        <w:rPr>
          <w:rFonts w:ascii="Arial" w:hAnsi="Arial" w:cs="Arial"/>
        </w:rPr>
        <w:t xml:space="preserve">han atendido satisfactoriamente y el resto se </w:t>
      </w:r>
      <w:r w:rsidRPr="002B4BAA">
        <w:rPr>
          <w:rFonts w:ascii="Arial" w:hAnsi="Arial" w:cs="Arial"/>
        </w:rPr>
        <w:t>encuentran en trámite.</w:t>
      </w:r>
      <w:r w:rsidR="002C0076" w:rsidRPr="002B4BAA">
        <w:rPr>
          <w:rFonts w:ascii="Arial" w:hAnsi="Arial" w:cs="Arial"/>
        </w:rPr>
        <w:tab/>
      </w:r>
    </w:p>
    <w:p w:rsidR="008B06D3" w:rsidRDefault="008B06D3" w:rsidP="00096AA9">
      <w:pPr>
        <w:spacing w:before="240" w:line="360" w:lineRule="auto"/>
        <w:jc w:val="both"/>
        <w:rPr>
          <w:rFonts w:ascii="Arial" w:hAnsi="Arial" w:cs="Arial"/>
        </w:rPr>
      </w:pPr>
    </w:p>
    <w:p w:rsidR="0031240B" w:rsidRDefault="00286659" w:rsidP="00096AA9">
      <w:pPr>
        <w:pStyle w:val="Ttulo2"/>
        <w:numPr>
          <w:ilvl w:val="1"/>
          <w:numId w:val="1"/>
        </w:numPr>
        <w:spacing w:line="360" w:lineRule="auto"/>
        <w:rPr>
          <w:rFonts w:ascii="Arial" w:hAnsi="Arial" w:cs="Arial"/>
          <w:color w:val="auto"/>
          <w:sz w:val="22"/>
          <w:szCs w:val="22"/>
        </w:rPr>
      </w:pPr>
      <w:bookmarkStart w:id="44" w:name="_Toc534712609"/>
      <w:r w:rsidRPr="00C57ECA">
        <w:rPr>
          <w:rFonts w:ascii="Arial" w:hAnsi="Arial" w:cs="Arial"/>
          <w:color w:val="auto"/>
          <w:sz w:val="22"/>
          <w:szCs w:val="22"/>
        </w:rPr>
        <w:t>Atención a consultas varias</w:t>
      </w:r>
      <w:bookmarkEnd w:id="36"/>
      <w:bookmarkEnd w:id="37"/>
      <w:bookmarkEnd w:id="38"/>
      <w:bookmarkEnd w:id="39"/>
      <w:bookmarkEnd w:id="40"/>
      <w:bookmarkEnd w:id="41"/>
      <w:bookmarkEnd w:id="42"/>
      <w:bookmarkEnd w:id="43"/>
      <w:bookmarkEnd w:id="44"/>
      <w:r w:rsidRPr="00C57ECA">
        <w:rPr>
          <w:rFonts w:ascii="Arial" w:hAnsi="Arial" w:cs="Arial"/>
          <w:color w:val="auto"/>
          <w:sz w:val="22"/>
          <w:szCs w:val="22"/>
        </w:rPr>
        <w:t xml:space="preserve"> </w:t>
      </w:r>
    </w:p>
    <w:p w:rsidR="00096AA9" w:rsidRPr="00096AA9" w:rsidRDefault="00096AA9" w:rsidP="00096AA9"/>
    <w:p w:rsidR="00DC3038" w:rsidRDefault="00A61764" w:rsidP="00096AA9">
      <w:pPr>
        <w:spacing w:before="240" w:line="360" w:lineRule="auto"/>
        <w:jc w:val="both"/>
        <w:rPr>
          <w:rFonts w:ascii="Arial" w:hAnsi="Arial" w:cs="Arial"/>
        </w:rPr>
      </w:pPr>
      <w:r>
        <w:rPr>
          <w:rFonts w:ascii="Arial" w:hAnsi="Arial" w:cs="Arial"/>
        </w:rPr>
        <w:t>Considerando</w:t>
      </w:r>
      <w:r w:rsidR="00286659" w:rsidRPr="007F34F3">
        <w:rPr>
          <w:rFonts w:ascii="Arial" w:hAnsi="Arial" w:cs="Arial"/>
        </w:rPr>
        <w:t xml:space="preserve"> que es fundamental </w:t>
      </w:r>
      <w:r w:rsidR="00147DBC">
        <w:rPr>
          <w:rFonts w:ascii="Arial" w:hAnsi="Arial" w:cs="Arial"/>
        </w:rPr>
        <w:t>para toda institución</w:t>
      </w:r>
      <w:r w:rsidR="00471752">
        <w:rPr>
          <w:rFonts w:ascii="Arial" w:hAnsi="Arial" w:cs="Arial"/>
        </w:rPr>
        <w:t xml:space="preserve"> </w:t>
      </w:r>
      <w:r w:rsidR="00286659" w:rsidRPr="007F34F3">
        <w:rPr>
          <w:rFonts w:ascii="Arial" w:hAnsi="Arial" w:cs="Arial"/>
        </w:rPr>
        <w:t xml:space="preserve">que  existan medios de interacción con la  población, la Dirección de Transparencia en coordinación con nuestra Oficina </w:t>
      </w:r>
      <w:r w:rsidR="00FA2EF5">
        <w:rPr>
          <w:rFonts w:ascii="Arial" w:hAnsi="Arial" w:cs="Arial"/>
        </w:rPr>
        <w:t>Auxiliar</w:t>
      </w:r>
      <w:r w:rsidR="00286659" w:rsidRPr="007F34F3">
        <w:rPr>
          <w:rFonts w:ascii="Arial" w:hAnsi="Arial" w:cs="Arial"/>
        </w:rPr>
        <w:t xml:space="preserve"> ubicada en la  DIGESTYC,</w:t>
      </w:r>
      <w:r w:rsidR="00922A00">
        <w:rPr>
          <w:rFonts w:ascii="Arial" w:hAnsi="Arial" w:cs="Arial"/>
        </w:rPr>
        <w:t xml:space="preserve"> en el mes de </w:t>
      </w:r>
      <w:r w:rsidR="00A23A61">
        <w:rPr>
          <w:rFonts w:ascii="Arial" w:hAnsi="Arial" w:cs="Arial"/>
        </w:rPr>
        <w:t>diciembre</w:t>
      </w:r>
      <w:r w:rsidR="00B94AF4">
        <w:rPr>
          <w:rFonts w:ascii="Arial" w:hAnsi="Arial" w:cs="Arial"/>
        </w:rPr>
        <w:t xml:space="preserve"> se</w:t>
      </w:r>
      <w:r w:rsidR="00286659" w:rsidRPr="007F34F3">
        <w:rPr>
          <w:rFonts w:ascii="Arial" w:hAnsi="Arial" w:cs="Arial"/>
        </w:rPr>
        <w:t xml:space="preserve"> atendió un total </w:t>
      </w:r>
      <w:r w:rsidR="00C74E73">
        <w:rPr>
          <w:rFonts w:ascii="Arial" w:hAnsi="Arial" w:cs="Arial"/>
        </w:rPr>
        <w:t xml:space="preserve">de </w:t>
      </w:r>
      <w:r w:rsidR="00A23A61">
        <w:rPr>
          <w:rFonts w:ascii="Arial" w:hAnsi="Arial" w:cs="Arial"/>
          <w:b/>
        </w:rPr>
        <w:t>117</w:t>
      </w:r>
      <w:r w:rsidR="00C74E73" w:rsidRPr="00DB6E1B">
        <w:rPr>
          <w:rFonts w:ascii="Arial" w:hAnsi="Arial" w:cs="Arial"/>
          <w:b/>
        </w:rPr>
        <w:t xml:space="preserve"> usuarios</w:t>
      </w:r>
      <w:r w:rsidR="00922EDF">
        <w:rPr>
          <w:rFonts w:ascii="Arial" w:hAnsi="Arial" w:cs="Arial"/>
          <w:b/>
        </w:rPr>
        <w:t>,</w:t>
      </w:r>
      <w:r w:rsidR="00C74E73">
        <w:rPr>
          <w:rFonts w:ascii="Arial" w:hAnsi="Arial" w:cs="Arial"/>
        </w:rPr>
        <w:t xml:space="preserve"> </w:t>
      </w:r>
      <w:r w:rsidR="00286659" w:rsidRPr="007768A9">
        <w:rPr>
          <w:rFonts w:ascii="Arial" w:hAnsi="Arial" w:cs="Arial"/>
          <w:b/>
        </w:rPr>
        <w:t>siendo</w:t>
      </w:r>
      <w:r w:rsidR="001B4266">
        <w:rPr>
          <w:rFonts w:ascii="Arial" w:hAnsi="Arial" w:cs="Arial"/>
          <w:b/>
        </w:rPr>
        <w:t xml:space="preserve"> </w:t>
      </w:r>
      <w:r w:rsidR="00922EDF">
        <w:rPr>
          <w:rFonts w:ascii="Arial" w:hAnsi="Arial" w:cs="Arial"/>
          <w:b/>
        </w:rPr>
        <w:t>estos</w:t>
      </w:r>
      <w:r w:rsidR="006476AE">
        <w:rPr>
          <w:rFonts w:ascii="Arial" w:hAnsi="Arial" w:cs="Arial"/>
          <w:b/>
        </w:rPr>
        <w:t xml:space="preserve"> </w:t>
      </w:r>
      <w:r w:rsidR="00A23A61">
        <w:rPr>
          <w:rFonts w:ascii="Arial" w:hAnsi="Arial" w:cs="Arial"/>
          <w:b/>
        </w:rPr>
        <w:t>54</w:t>
      </w:r>
      <w:r w:rsidR="00DB6E1B">
        <w:rPr>
          <w:rFonts w:ascii="Arial" w:hAnsi="Arial" w:cs="Arial"/>
          <w:b/>
        </w:rPr>
        <w:t xml:space="preserve"> </w:t>
      </w:r>
      <w:r w:rsidR="00286659" w:rsidRPr="00344F0D">
        <w:rPr>
          <w:rFonts w:ascii="Arial" w:hAnsi="Arial" w:cs="Arial"/>
          <w:b/>
        </w:rPr>
        <w:t xml:space="preserve">mujeres y </w:t>
      </w:r>
      <w:r w:rsidR="00A23A61">
        <w:rPr>
          <w:rFonts w:ascii="Arial" w:hAnsi="Arial" w:cs="Arial"/>
          <w:b/>
        </w:rPr>
        <w:t>63</w:t>
      </w:r>
      <w:r w:rsidR="00396D6A" w:rsidRPr="00344F0D">
        <w:rPr>
          <w:rFonts w:ascii="Arial" w:hAnsi="Arial" w:cs="Arial"/>
          <w:b/>
        </w:rPr>
        <w:t xml:space="preserve"> </w:t>
      </w:r>
      <w:r w:rsidR="00286659" w:rsidRPr="00344F0D">
        <w:rPr>
          <w:rFonts w:ascii="Arial" w:hAnsi="Arial" w:cs="Arial"/>
          <w:b/>
        </w:rPr>
        <w:t>hombres</w:t>
      </w:r>
      <w:r w:rsidR="00286659" w:rsidRPr="00344F0D">
        <w:rPr>
          <w:rFonts w:ascii="Arial" w:hAnsi="Arial" w:cs="Arial"/>
        </w:rPr>
        <w:t xml:space="preserve">, </w:t>
      </w:r>
      <w:r w:rsidR="00286659" w:rsidRPr="007768A9">
        <w:rPr>
          <w:rFonts w:ascii="Arial" w:hAnsi="Arial" w:cs="Arial"/>
        </w:rPr>
        <w:t>que realizaron sus consultas e</w:t>
      </w:r>
      <w:r w:rsidR="00286659" w:rsidRPr="007F34F3">
        <w:rPr>
          <w:rFonts w:ascii="Arial" w:hAnsi="Arial" w:cs="Arial"/>
        </w:rPr>
        <w:t xml:space="preserve">n temas varios  los medios de  atención que utilizaros fueron los siguientes: </w:t>
      </w:r>
    </w:p>
    <w:tbl>
      <w:tblPr>
        <w:tblStyle w:val="Sombreadomedio2-nfasis1"/>
        <w:tblW w:w="8771" w:type="dxa"/>
        <w:tblLook w:val="04A0" w:firstRow="1" w:lastRow="0" w:firstColumn="1" w:lastColumn="0" w:noHBand="0" w:noVBand="1"/>
      </w:tblPr>
      <w:tblGrid>
        <w:gridCol w:w="5706"/>
        <w:gridCol w:w="3065"/>
      </w:tblGrid>
      <w:tr w:rsidR="00523164" w:rsidRPr="00523164" w:rsidTr="00A23A61">
        <w:trPr>
          <w:cnfStyle w:val="100000000000" w:firstRow="1" w:lastRow="0" w:firstColumn="0" w:lastColumn="0" w:oddVBand="0" w:evenVBand="0" w:oddHBand="0" w:evenHBand="0" w:firstRowFirstColumn="0" w:firstRowLastColumn="0" w:lastRowFirstColumn="0" w:lastRowLastColumn="0"/>
          <w:trHeight w:val="465"/>
        </w:trPr>
        <w:tc>
          <w:tcPr>
            <w:cnfStyle w:val="001000000100" w:firstRow="0" w:lastRow="0" w:firstColumn="1" w:lastColumn="0" w:oddVBand="0" w:evenVBand="0" w:oddHBand="0" w:evenHBand="0" w:firstRowFirstColumn="1" w:firstRowLastColumn="0" w:lastRowFirstColumn="0" w:lastRowLastColumn="0"/>
            <w:tcW w:w="5706" w:type="dxa"/>
            <w:noWrap/>
            <w:hideMark/>
          </w:tcPr>
          <w:p w:rsidR="00523164" w:rsidRPr="00523164" w:rsidRDefault="00523164" w:rsidP="00096AA9">
            <w:pPr>
              <w:spacing w:line="360" w:lineRule="auto"/>
              <w:jc w:val="center"/>
              <w:rPr>
                <w:rFonts w:ascii="Arial" w:eastAsia="Times New Roman" w:hAnsi="Arial" w:cs="Arial"/>
                <w:color w:val="FFFFFF"/>
                <w:sz w:val="24"/>
              </w:rPr>
            </w:pPr>
            <w:r w:rsidRPr="00523164">
              <w:rPr>
                <w:rFonts w:ascii="Arial" w:eastAsia="Times New Roman" w:hAnsi="Arial" w:cs="Arial"/>
                <w:color w:val="FFFFFF"/>
                <w:sz w:val="24"/>
                <w:lang w:val="en-US"/>
              </w:rPr>
              <w:t>Medios de atenciones</w:t>
            </w:r>
          </w:p>
        </w:tc>
        <w:tc>
          <w:tcPr>
            <w:tcW w:w="3065" w:type="dxa"/>
            <w:noWrap/>
            <w:hideMark/>
          </w:tcPr>
          <w:p w:rsidR="00523164" w:rsidRPr="00523164" w:rsidRDefault="00523164" w:rsidP="00096AA9">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sz w:val="24"/>
              </w:rPr>
            </w:pPr>
            <w:r w:rsidRPr="00523164">
              <w:rPr>
                <w:rFonts w:ascii="Arial" w:eastAsia="Times New Roman" w:hAnsi="Arial" w:cs="Arial"/>
                <w:color w:val="FFFFFF"/>
                <w:sz w:val="24"/>
                <w:lang w:val="en-US"/>
              </w:rPr>
              <w:t>Cantidad</w:t>
            </w:r>
          </w:p>
        </w:tc>
      </w:tr>
      <w:tr w:rsidR="00523164" w:rsidRPr="00523164" w:rsidTr="00A23A61">
        <w:trPr>
          <w:cnfStyle w:val="000000100000" w:firstRow="0" w:lastRow="0" w:firstColumn="0" w:lastColumn="0" w:oddVBand="0" w:evenVBand="0" w:oddHBand="1" w:evenHBand="0" w:firstRowFirstColumn="0" w:firstRowLastColumn="0" w:lastRowFirstColumn="0" w:lastRowLastColumn="0"/>
          <w:trHeight w:val="423"/>
        </w:trPr>
        <w:tc>
          <w:tcPr>
            <w:cnfStyle w:val="001000000000" w:firstRow="0" w:lastRow="0" w:firstColumn="1" w:lastColumn="0" w:oddVBand="0" w:evenVBand="0" w:oddHBand="0" w:evenHBand="0" w:firstRowFirstColumn="0" w:firstRowLastColumn="0" w:lastRowFirstColumn="0" w:lastRowLastColumn="0"/>
            <w:tcW w:w="5706" w:type="dxa"/>
            <w:hideMark/>
          </w:tcPr>
          <w:p w:rsidR="00523164" w:rsidRPr="00523164" w:rsidRDefault="00523164" w:rsidP="00096AA9">
            <w:pPr>
              <w:spacing w:line="360" w:lineRule="auto"/>
              <w:jc w:val="both"/>
              <w:rPr>
                <w:rFonts w:ascii="Arial" w:eastAsia="Times New Roman" w:hAnsi="Arial" w:cs="Arial"/>
                <w:b w:val="0"/>
                <w:color w:val="000000"/>
              </w:rPr>
            </w:pPr>
            <w:r w:rsidRPr="00523164">
              <w:rPr>
                <w:rFonts w:ascii="Arial" w:eastAsia="Times New Roman" w:hAnsi="Arial" w:cs="Arial"/>
                <w:b w:val="0"/>
                <w:color w:val="000000"/>
                <w:lang w:val="en-US"/>
              </w:rPr>
              <w:t>Presenciales</w:t>
            </w:r>
          </w:p>
        </w:tc>
        <w:tc>
          <w:tcPr>
            <w:tcW w:w="3065" w:type="dxa"/>
            <w:noWrap/>
            <w:hideMark/>
          </w:tcPr>
          <w:p w:rsidR="00523164" w:rsidRPr="00523164" w:rsidRDefault="00711E87" w:rsidP="00096AA9">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Pr>
                <w:rFonts w:ascii="Arial" w:eastAsia="Times New Roman" w:hAnsi="Arial" w:cs="Arial"/>
                <w:color w:val="000000"/>
                <w:lang w:val="en-US"/>
              </w:rPr>
              <w:t>63</w:t>
            </w:r>
          </w:p>
        </w:tc>
      </w:tr>
      <w:tr w:rsidR="00523164" w:rsidRPr="00523164" w:rsidTr="00A23A61">
        <w:trPr>
          <w:trHeight w:val="399"/>
        </w:trPr>
        <w:tc>
          <w:tcPr>
            <w:cnfStyle w:val="001000000000" w:firstRow="0" w:lastRow="0" w:firstColumn="1" w:lastColumn="0" w:oddVBand="0" w:evenVBand="0" w:oddHBand="0" w:evenHBand="0" w:firstRowFirstColumn="0" w:firstRowLastColumn="0" w:lastRowFirstColumn="0" w:lastRowLastColumn="0"/>
            <w:tcW w:w="5706" w:type="dxa"/>
            <w:hideMark/>
          </w:tcPr>
          <w:p w:rsidR="00523164" w:rsidRPr="00523164" w:rsidRDefault="00523164" w:rsidP="00096AA9">
            <w:pPr>
              <w:spacing w:line="360" w:lineRule="auto"/>
              <w:jc w:val="both"/>
              <w:rPr>
                <w:rFonts w:ascii="Arial" w:eastAsia="Times New Roman" w:hAnsi="Arial" w:cs="Arial"/>
                <w:b w:val="0"/>
                <w:color w:val="000000"/>
              </w:rPr>
            </w:pPr>
            <w:r w:rsidRPr="00523164">
              <w:rPr>
                <w:rFonts w:ascii="Arial" w:eastAsia="Times New Roman" w:hAnsi="Arial" w:cs="Arial"/>
                <w:b w:val="0"/>
                <w:color w:val="000000"/>
                <w:lang w:val="en-US"/>
              </w:rPr>
              <w:t>Telefónicas</w:t>
            </w:r>
          </w:p>
        </w:tc>
        <w:tc>
          <w:tcPr>
            <w:tcW w:w="3065" w:type="dxa"/>
            <w:noWrap/>
            <w:hideMark/>
          </w:tcPr>
          <w:p w:rsidR="00523164" w:rsidRPr="00523164" w:rsidRDefault="00A23A61" w:rsidP="00711E87">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Pr>
                <w:rFonts w:ascii="Arial" w:eastAsia="Times New Roman" w:hAnsi="Arial" w:cs="Arial"/>
                <w:color w:val="000000"/>
                <w:lang w:val="en-US"/>
              </w:rPr>
              <w:t>33</w:t>
            </w:r>
          </w:p>
        </w:tc>
      </w:tr>
      <w:tr w:rsidR="00523164" w:rsidRPr="00523164" w:rsidTr="00A23A61">
        <w:trPr>
          <w:cnfStyle w:val="000000100000" w:firstRow="0" w:lastRow="0" w:firstColumn="0" w:lastColumn="0" w:oddVBand="0" w:evenVBand="0" w:oddHBand="1" w:evenHBand="0" w:firstRowFirstColumn="0" w:firstRowLastColumn="0" w:lastRowFirstColumn="0" w:lastRowLastColumn="0"/>
          <w:trHeight w:val="403"/>
        </w:trPr>
        <w:tc>
          <w:tcPr>
            <w:cnfStyle w:val="001000000000" w:firstRow="0" w:lastRow="0" w:firstColumn="1" w:lastColumn="0" w:oddVBand="0" w:evenVBand="0" w:oddHBand="0" w:evenHBand="0" w:firstRowFirstColumn="0" w:firstRowLastColumn="0" w:lastRowFirstColumn="0" w:lastRowLastColumn="0"/>
            <w:tcW w:w="5706" w:type="dxa"/>
            <w:hideMark/>
          </w:tcPr>
          <w:p w:rsidR="00523164" w:rsidRPr="00523164" w:rsidRDefault="00523164" w:rsidP="00096AA9">
            <w:pPr>
              <w:spacing w:line="360" w:lineRule="auto"/>
              <w:jc w:val="both"/>
              <w:rPr>
                <w:rFonts w:ascii="Arial" w:eastAsia="Times New Roman" w:hAnsi="Arial" w:cs="Arial"/>
                <w:b w:val="0"/>
                <w:color w:val="000000"/>
              </w:rPr>
            </w:pPr>
            <w:r w:rsidRPr="00523164">
              <w:rPr>
                <w:rFonts w:ascii="Arial" w:eastAsia="Times New Roman" w:hAnsi="Arial" w:cs="Arial"/>
                <w:b w:val="0"/>
                <w:color w:val="000000"/>
                <w:lang w:val="en-US"/>
              </w:rPr>
              <w:t>Correo electrónico</w:t>
            </w:r>
          </w:p>
        </w:tc>
        <w:tc>
          <w:tcPr>
            <w:tcW w:w="3065" w:type="dxa"/>
            <w:noWrap/>
            <w:hideMark/>
          </w:tcPr>
          <w:p w:rsidR="00523164" w:rsidRPr="00523164" w:rsidRDefault="00711E87" w:rsidP="00096AA9">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Pr>
                <w:rFonts w:ascii="Arial" w:eastAsia="Times New Roman" w:hAnsi="Arial" w:cs="Arial"/>
                <w:color w:val="000000"/>
                <w:lang w:val="en-US"/>
              </w:rPr>
              <w:t>21</w:t>
            </w:r>
          </w:p>
        </w:tc>
      </w:tr>
      <w:tr w:rsidR="00523164" w:rsidRPr="00523164" w:rsidTr="00A23A61">
        <w:trPr>
          <w:trHeight w:val="413"/>
        </w:trPr>
        <w:tc>
          <w:tcPr>
            <w:cnfStyle w:val="001000000000" w:firstRow="0" w:lastRow="0" w:firstColumn="1" w:lastColumn="0" w:oddVBand="0" w:evenVBand="0" w:oddHBand="0" w:evenHBand="0" w:firstRowFirstColumn="0" w:firstRowLastColumn="0" w:lastRowFirstColumn="0" w:lastRowLastColumn="0"/>
            <w:tcW w:w="5706" w:type="dxa"/>
            <w:hideMark/>
          </w:tcPr>
          <w:p w:rsidR="00523164" w:rsidRPr="00523164" w:rsidRDefault="00523164" w:rsidP="00096AA9">
            <w:pPr>
              <w:spacing w:line="360" w:lineRule="auto"/>
              <w:jc w:val="both"/>
              <w:rPr>
                <w:rFonts w:ascii="Arial" w:eastAsia="Times New Roman" w:hAnsi="Arial" w:cs="Arial"/>
                <w:color w:val="000000"/>
              </w:rPr>
            </w:pPr>
            <w:r w:rsidRPr="00523164">
              <w:rPr>
                <w:rFonts w:ascii="Arial" w:eastAsia="Times New Roman" w:hAnsi="Arial" w:cs="Arial"/>
                <w:color w:val="000000"/>
                <w:lang w:val="en-US"/>
              </w:rPr>
              <w:t>Total</w:t>
            </w:r>
          </w:p>
        </w:tc>
        <w:tc>
          <w:tcPr>
            <w:tcW w:w="3065" w:type="dxa"/>
            <w:noWrap/>
            <w:hideMark/>
          </w:tcPr>
          <w:p w:rsidR="00523164" w:rsidRPr="00523164" w:rsidRDefault="00A23A61" w:rsidP="00096AA9">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rPr>
            </w:pPr>
            <w:r>
              <w:rPr>
                <w:rFonts w:ascii="Arial" w:eastAsia="Times New Roman" w:hAnsi="Arial" w:cs="Arial"/>
                <w:b/>
                <w:bCs/>
                <w:color w:val="000000"/>
                <w:lang w:val="en-US"/>
              </w:rPr>
              <w:t>117</w:t>
            </w:r>
          </w:p>
        </w:tc>
      </w:tr>
    </w:tbl>
    <w:p w:rsidR="002C0076" w:rsidRDefault="00A67662" w:rsidP="00096AA9">
      <w:pPr>
        <w:spacing w:line="360" w:lineRule="auto"/>
        <w:jc w:val="right"/>
        <w:rPr>
          <w:rFonts w:ascii="Arial" w:hAnsi="Arial" w:cs="Arial"/>
          <w:noProof/>
        </w:rPr>
      </w:pPr>
      <w:r>
        <w:rPr>
          <w:rFonts w:ascii="Arial" w:hAnsi="Arial" w:cs="Arial"/>
          <w:noProof/>
        </w:rPr>
        <w:t>Tabla No. 3 medios de atenciones</w:t>
      </w:r>
    </w:p>
    <w:p w:rsidR="00DC3038" w:rsidRPr="0031240B" w:rsidRDefault="00DC3038" w:rsidP="00096AA9">
      <w:pPr>
        <w:spacing w:line="360" w:lineRule="auto"/>
        <w:rPr>
          <w:rFonts w:ascii="Arial" w:hAnsi="Arial" w:cs="Arial"/>
          <w:noProof/>
        </w:rPr>
      </w:pPr>
    </w:p>
    <w:p w:rsidR="003F5CDD" w:rsidRDefault="00A23A61" w:rsidP="00096AA9">
      <w:pPr>
        <w:tabs>
          <w:tab w:val="left" w:pos="5885"/>
        </w:tabs>
        <w:spacing w:line="360" w:lineRule="auto"/>
        <w:jc w:val="center"/>
        <w:rPr>
          <w:rFonts w:ascii="Arial" w:hAnsi="Arial" w:cs="Arial"/>
          <w:noProof/>
        </w:rPr>
      </w:pPr>
      <w:r>
        <w:rPr>
          <w:noProof/>
        </w:rPr>
        <w:lastRenderedPageBreak/>
        <w:drawing>
          <wp:inline distT="0" distB="0" distL="0" distR="0" wp14:anchorId="7DCC9DF8" wp14:editId="6842EF2A">
            <wp:extent cx="4425351" cy="2337758"/>
            <wp:effectExtent l="0" t="0" r="13335" b="24765"/>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922EDF" w:rsidRDefault="00B37F11" w:rsidP="00096AA9">
      <w:pPr>
        <w:spacing w:line="360" w:lineRule="auto"/>
        <w:jc w:val="right"/>
        <w:rPr>
          <w:rFonts w:ascii="Arial" w:hAnsi="Arial" w:cs="Arial"/>
          <w:noProof/>
        </w:rPr>
      </w:pPr>
      <w:r>
        <w:rPr>
          <w:rFonts w:ascii="Arial" w:hAnsi="Arial" w:cs="Arial"/>
          <w:noProof/>
        </w:rPr>
        <w:t xml:space="preserve">Grafico </w:t>
      </w:r>
      <w:r w:rsidR="00B453F4">
        <w:rPr>
          <w:rFonts w:ascii="Arial" w:hAnsi="Arial" w:cs="Arial"/>
          <w:noProof/>
        </w:rPr>
        <w:t xml:space="preserve">No. </w:t>
      </w:r>
      <w:r>
        <w:rPr>
          <w:rFonts w:ascii="Arial" w:hAnsi="Arial" w:cs="Arial"/>
          <w:noProof/>
        </w:rPr>
        <w:t>3</w:t>
      </w:r>
      <w:r w:rsidR="00A110FA">
        <w:rPr>
          <w:rFonts w:ascii="Arial" w:hAnsi="Arial" w:cs="Arial"/>
          <w:noProof/>
        </w:rPr>
        <w:t xml:space="preserve">. </w:t>
      </w:r>
      <w:r w:rsidR="00B453F4">
        <w:rPr>
          <w:rFonts w:ascii="Arial" w:hAnsi="Arial" w:cs="Arial"/>
          <w:noProof/>
        </w:rPr>
        <w:t>Porcentaje de m</w:t>
      </w:r>
      <w:r w:rsidR="00A110FA">
        <w:rPr>
          <w:rFonts w:ascii="Arial" w:hAnsi="Arial" w:cs="Arial"/>
          <w:noProof/>
        </w:rPr>
        <w:t>edio</w:t>
      </w:r>
      <w:r w:rsidR="003269C4">
        <w:rPr>
          <w:rFonts w:ascii="Arial" w:hAnsi="Arial" w:cs="Arial"/>
          <w:noProof/>
        </w:rPr>
        <w:t>s</w:t>
      </w:r>
      <w:r w:rsidR="00A110FA">
        <w:rPr>
          <w:rFonts w:ascii="Arial" w:hAnsi="Arial" w:cs="Arial"/>
          <w:noProof/>
        </w:rPr>
        <w:t xml:space="preserve"> de atenciones a temas varios</w:t>
      </w:r>
    </w:p>
    <w:p w:rsidR="00286659" w:rsidRPr="003A2E0D" w:rsidRDefault="00922EDF" w:rsidP="00096AA9">
      <w:pPr>
        <w:spacing w:line="360" w:lineRule="auto"/>
        <w:jc w:val="both"/>
        <w:rPr>
          <w:rFonts w:ascii="Arial" w:hAnsi="Arial" w:cs="Arial"/>
        </w:rPr>
      </w:pPr>
      <w:r>
        <w:rPr>
          <w:rFonts w:ascii="Arial" w:hAnsi="Arial" w:cs="Arial"/>
        </w:rPr>
        <w:t>De acuerdo al gráfico anterior el</w:t>
      </w:r>
      <w:r w:rsidR="00286659" w:rsidRPr="00AE74F4">
        <w:rPr>
          <w:rFonts w:ascii="Arial" w:hAnsi="Arial" w:cs="Arial"/>
        </w:rPr>
        <w:t xml:space="preserve"> </w:t>
      </w:r>
      <w:r w:rsidR="00A23A61">
        <w:rPr>
          <w:rFonts w:ascii="Arial" w:hAnsi="Arial" w:cs="Arial"/>
        </w:rPr>
        <w:t>54</w:t>
      </w:r>
      <w:r w:rsidR="00D32A6B" w:rsidRPr="00AE74F4">
        <w:rPr>
          <w:rFonts w:ascii="Arial" w:hAnsi="Arial" w:cs="Arial"/>
        </w:rPr>
        <w:t>%</w:t>
      </w:r>
      <w:r w:rsidR="00286659" w:rsidRPr="00AE74F4">
        <w:rPr>
          <w:rFonts w:ascii="Arial" w:hAnsi="Arial" w:cs="Arial"/>
        </w:rPr>
        <w:t xml:space="preserve"> de las  atenciones brindadas fueron de manera presencial </w:t>
      </w:r>
      <w:r w:rsidR="00711332" w:rsidRPr="00AE74F4">
        <w:rPr>
          <w:rFonts w:ascii="Arial" w:hAnsi="Arial" w:cs="Arial"/>
        </w:rPr>
        <w:t xml:space="preserve">un </w:t>
      </w:r>
      <w:r w:rsidR="00A23A61">
        <w:rPr>
          <w:rFonts w:ascii="Arial" w:hAnsi="Arial" w:cs="Arial"/>
        </w:rPr>
        <w:t>28</w:t>
      </w:r>
      <w:r w:rsidR="006C7CFF">
        <w:rPr>
          <w:rFonts w:ascii="Arial" w:hAnsi="Arial" w:cs="Arial"/>
        </w:rPr>
        <w:t xml:space="preserve">% atenciones </w:t>
      </w:r>
      <w:r w:rsidR="006C7CFF" w:rsidRPr="003A2E0D">
        <w:rPr>
          <w:rFonts w:ascii="Arial" w:hAnsi="Arial" w:cs="Arial"/>
        </w:rPr>
        <w:t xml:space="preserve">telefónicas y el </w:t>
      </w:r>
      <w:r w:rsidR="00A23A61">
        <w:rPr>
          <w:rFonts w:ascii="Arial" w:hAnsi="Arial" w:cs="Arial"/>
        </w:rPr>
        <w:t>18</w:t>
      </w:r>
      <w:r w:rsidR="00711332" w:rsidRPr="003A2E0D">
        <w:rPr>
          <w:rFonts w:ascii="Arial" w:hAnsi="Arial" w:cs="Arial"/>
        </w:rPr>
        <w:t xml:space="preserve">% </w:t>
      </w:r>
      <w:r w:rsidR="00AE74F4" w:rsidRPr="003A2E0D">
        <w:rPr>
          <w:rFonts w:ascii="Arial" w:hAnsi="Arial" w:cs="Arial"/>
        </w:rPr>
        <w:t xml:space="preserve">fueron </w:t>
      </w:r>
      <w:r w:rsidR="006C7CFF" w:rsidRPr="003A2E0D">
        <w:rPr>
          <w:rFonts w:ascii="Arial" w:hAnsi="Arial" w:cs="Arial"/>
        </w:rPr>
        <w:t>por correo electrónico.</w:t>
      </w:r>
      <w:r w:rsidR="002506CB" w:rsidRPr="003A2E0D">
        <w:rPr>
          <w:rFonts w:ascii="Arial" w:hAnsi="Arial" w:cs="Arial"/>
        </w:rPr>
        <w:t xml:space="preserve"> </w:t>
      </w:r>
    </w:p>
    <w:p w:rsidR="00DC3038" w:rsidRPr="003A2E0D" w:rsidRDefault="00286659" w:rsidP="00096AA9">
      <w:pPr>
        <w:spacing w:line="360" w:lineRule="auto"/>
        <w:jc w:val="both"/>
        <w:rPr>
          <w:rFonts w:ascii="Arial" w:hAnsi="Arial" w:cs="Arial"/>
        </w:rPr>
      </w:pPr>
      <w:r w:rsidRPr="003A2E0D">
        <w:rPr>
          <w:rFonts w:ascii="Arial" w:hAnsi="Arial" w:cs="Arial"/>
        </w:rPr>
        <w:t xml:space="preserve">Los temas más consultados por parte de la ciudadanía, en la Dirección de Transparencia y en la Oficina </w:t>
      </w:r>
      <w:r w:rsidR="00A110FA" w:rsidRPr="003A2E0D">
        <w:rPr>
          <w:rFonts w:ascii="Arial" w:hAnsi="Arial" w:cs="Arial"/>
        </w:rPr>
        <w:t xml:space="preserve">Auxiliar </w:t>
      </w:r>
      <w:r w:rsidRPr="003A2E0D">
        <w:rPr>
          <w:rFonts w:ascii="Arial" w:hAnsi="Arial" w:cs="Arial"/>
        </w:rPr>
        <w:t xml:space="preserve"> DIGESTYC son los siguientes:</w:t>
      </w:r>
    </w:p>
    <w:p w:rsidR="00E4777C" w:rsidRDefault="00E4777C" w:rsidP="00E4777C">
      <w:pPr>
        <w:pStyle w:val="Prrafodelista"/>
        <w:numPr>
          <w:ilvl w:val="1"/>
          <w:numId w:val="2"/>
        </w:numPr>
        <w:spacing w:line="360" w:lineRule="auto"/>
        <w:jc w:val="both"/>
        <w:rPr>
          <w:rFonts w:ascii="Arial" w:eastAsiaTheme="minorEastAsia" w:hAnsi="Arial" w:cs="Arial"/>
          <w:sz w:val="22"/>
          <w:lang w:val="es-SV"/>
        </w:rPr>
      </w:pPr>
      <w:r w:rsidRPr="003A2E0D">
        <w:rPr>
          <w:rFonts w:ascii="Arial" w:eastAsiaTheme="minorEastAsia" w:hAnsi="Arial" w:cs="Arial"/>
          <w:sz w:val="22"/>
          <w:lang w:val="es-SV"/>
        </w:rPr>
        <w:t>Información sobre Subsidio del GLP</w:t>
      </w:r>
      <w:r>
        <w:rPr>
          <w:rFonts w:ascii="Arial" w:eastAsiaTheme="minorEastAsia" w:hAnsi="Arial" w:cs="Arial"/>
          <w:sz w:val="22"/>
          <w:lang w:val="es-SV"/>
        </w:rPr>
        <w:t xml:space="preserve"> y subsidio de energía eléctrica</w:t>
      </w:r>
      <w:r w:rsidRPr="003A2E0D">
        <w:rPr>
          <w:rFonts w:ascii="Arial" w:eastAsiaTheme="minorEastAsia" w:hAnsi="Arial" w:cs="Arial"/>
          <w:sz w:val="22"/>
          <w:lang w:val="es-SV"/>
        </w:rPr>
        <w:t>, cambio de PIN</w:t>
      </w:r>
      <w:r>
        <w:rPr>
          <w:rFonts w:ascii="Arial" w:eastAsiaTheme="minorEastAsia" w:hAnsi="Arial" w:cs="Arial"/>
          <w:sz w:val="22"/>
          <w:lang w:val="es-SV"/>
        </w:rPr>
        <w:t xml:space="preserve"> de tarjeta solidaria</w:t>
      </w:r>
      <w:r w:rsidRPr="003A2E0D">
        <w:rPr>
          <w:rFonts w:ascii="Arial" w:eastAsiaTheme="minorEastAsia" w:hAnsi="Arial" w:cs="Arial"/>
          <w:sz w:val="22"/>
          <w:lang w:val="es-SV"/>
        </w:rPr>
        <w:t>, Actualización de datos subsidio GLP.</w:t>
      </w:r>
    </w:p>
    <w:p w:rsidR="004B74B3" w:rsidRDefault="004B74B3" w:rsidP="004B74B3">
      <w:pPr>
        <w:pStyle w:val="Prrafodelista"/>
        <w:numPr>
          <w:ilvl w:val="1"/>
          <w:numId w:val="2"/>
        </w:numPr>
        <w:spacing w:after="180" w:line="360" w:lineRule="auto"/>
        <w:contextualSpacing/>
        <w:jc w:val="both"/>
        <w:rPr>
          <w:rFonts w:ascii="Arial" w:eastAsiaTheme="minorEastAsia" w:hAnsi="Arial" w:cs="Arial"/>
          <w:sz w:val="22"/>
          <w:lang w:val="es-SV"/>
        </w:rPr>
      </w:pPr>
      <w:r w:rsidRPr="004B74B3">
        <w:rPr>
          <w:rFonts w:ascii="Arial" w:eastAsiaTheme="minorEastAsia" w:hAnsi="Arial" w:cs="Arial"/>
          <w:sz w:val="22"/>
          <w:lang w:val="es-SV"/>
        </w:rPr>
        <w:t>Información sob</w:t>
      </w:r>
      <w:r>
        <w:rPr>
          <w:rFonts w:ascii="Arial" w:eastAsiaTheme="minorEastAsia" w:hAnsi="Arial" w:cs="Arial"/>
          <w:sz w:val="22"/>
          <w:lang w:val="es-SV"/>
        </w:rPr>
        <w:t>re inversión Extranjera Directa.</w:t>
      </w:r>
    </w:p>
    <w:p w:rsidR="004B74B3" w:rsidRDefault="004B74B3" w:rsidP="004B74B3">
      <w:pPr>
        <w:pStyle w:val="Prrafodelista"/>
        <w:numPr>
          <w:ilvl w:val="1"/>
          <w:numId w:val="2"/>
        </w:numPr>
        <w:spacing w:after="180" w:line="360" w:lineRule="auto"/>
        <w:contextualSpacing/>
        <w:jc w:val="both"/>
        <w:rPr>
          <w:rFonts w:ascii="Arial" w:eastAsiaTheme="minorEastAsia" w:hAnsi="Arial" w:cs="Arial"/>
          <w:sz w:val="22"/>
          <w:lang w:val="es-SV"/>
        </w:rPr>
      </w:pPr>
      <w:r w:rsidRPr="004B74B3">
        <w:rPr>
          <w:rFonts w:ascii="Arial" w:eastAsiaTheme="minorEastAsia" w:hAnsi="Arial" w:cs="Arial"/>
          <w:sz w:val="22"/>
          <w:lang w:val="es-SV"/>
        </w:rPr>
        <w:t>Listado de empresas de tostadoras y vendedores de café tostado y molido por departamento.</w:t>
      </w:r>
    </w:p>
    <w:p w:rsidR="004B74B3" w:rsidRDefault="004B74B3" w:rsidP="004B74B3">
      <w:pPr>
        <w:pStyle w:val="Prrafodelista"/>
        <w:numPr>
          <w:ilvl w:val="1"/>
          <w:numId w:val="2"/>
        </w:numPr>
        <w:spacing w:after="180" w:line="360" w:lineRule="auto"/>
        <w:contextualSpacing/>
        <w:jc w:val="both"/>
        <w:rPr>
          <w:rFonts w:ascii="Arial" w:eastAsiaTheme="minorEastAsia" w:hAnsi="Arial" w:cs="Arial"/>
          <w:sz w:val="22"/>
          <w:lang w:val="es-SV"/>
        </w:rPr>
      </w:pPr>
      <w:r w:rsidRPr="003A2E0D">
        <w:rPr>
          <w:rFonts w:ascii="Arial" w:eastAsiaTheme="minorEastAsia" w:hAnsi="Arial" w:cs="Arial"/>
          <w:sz w:val="22"/>
          <w:lang w:val="es-SV"/>
        </w:rPr>
        <w:t xml:space="preserve">Información sobre </w:t>
      </w:r>
      <w:r w:rsidRPr="004B74B3">
        <w:rPr>
          <w:rFonts w:ascii="Arial" w:eastAsiaTheme="minorEastAsia" w:hAnsi="Arial" w:cs="Arial"/>
          <w:sz w:val="22"/>
          <w:lang w:val="es-SV"/>
        </w:rPr>
        <w:t>Canasta Básica Alimentaria (CBA)</w:t>
      </w:r>
      <w:r>
        <w:rPr>
          <w:rFonts w:ascii="Arial" w:eastAsiaTheme="minorEastAsia" w:hAnsi="Arial" w:cs="Arial"/>
          <w:sz w:val="22"/>
          <w:lang w:val="es-SV"/>
        </w:rPr>
        <w:t>.</w:t>
      </w:r>
    </w:p>
    <w:p w:rsidR="004B74B3" w:rsidRDefault="004B74B3" w:rsidP="004B74B3">
      <w:pPr>
        <w:pStyle w:val="Prrafodelista"/>
        <w:numPr>
          <w:ilvl w:val="1"/>
          <w:numId w:val="2"/>
        </w:numPr>
        <w:spacing w:after="180" w:line="360" w:lineRule="auto"/>
        <w:contextualSpacing/>
        <w:jc w:val="both"/>
        <w:rPr>
          <w:rFonts w:ascii="Arial" w:eastAsiaTheme="minorEastAsia" w:hAnsi="Arial" w:cs="Arial"/>
          <w:sz w:val="22"/>
          <w:lang w:val="es-SV"/>
        </w:rPr>
      </w:pPr>
      <w:r w:rsidRPr="004B74B3">
        <w:rPr>
          <w:rFonts w:ascii="Arial" w:eastAsiaTheme="minorEastAsia" w:hAnsi="Arial" w:cs="Arial"/>
          <w:sz w:val="22"/>
          <w:lang w:val="es-SV"/>
        </w:rPr>
        <w:t>Listado de las empresas de los diferentes sectores económicos, micro, pequeña, mediana y grande, generación de empleo, a nivel país.</w:t>
      </w:r>
    </w:p>
    <w:p w:rsidR="004B74B3" w:rsidRPr="004B74B3" w:rsidRDefault="004B74B3" w:rsidP="004B74B3">
      <w:pPr>
        <w:pStyle w:val="Prrafodelista"/>
        <w:numPr>
          <w:ilvl w:val="1"/>
          <w:numId w:val="2"/>
        </w:numPr>
        <w:spacing w:after="180" w:line="360" w:lineRule="auto"/>
        <w:contextualSpacing/>
        <w:jc w:val="both"/>
        <w:rPr>
          <w:rFonts w:ascii="Arial" w:eastAsiaTheme="minorEastAsia" w:hAnsi="Arial" w:cs="Arial"/>
          <w:sz w:val="22"/>
          <w:lang w:val="es-SV"/>
        </w:rPr>
      </w:pPr>
      <w:r w:rsidRPr="003A2E0D">
        <w:rPr>
          <w:rFonts w:ascii="Arial" w:eastAsiaTheme="minorEastAsia" w:hAnsi="Arial" w:cs="Arial"/>
          <w:sz w:val="22"/>
          <w:lang w:val="es-SV"/>
        </w:rPr>
        <w:t>Información sobre Tratados de Libre Comercio vigentes.</w:t>
      </w:r>
    </w:p>
    <w:p w:rsidR="00922EDF" w:rsidRPr="003A2E0D" w:rsidRDefault="00922EDF" w:rsidP="004B74B3">
      <w:pPr>
        <w:pStyle w:val="Prrafodelista"/>
        <w:numPr>
          <w:ilvl w:val="1"/>
          <w:numId w:val="2"/>
        </w:numPr>
        <w:spacing w:after="180" w:line="360" w:lineRule="auto"/>
        <w:contextualSpacing/>
        <w:jc w:val="both"/>
        <w:rPr>
          <w:rFonts w:ascii="Arial" w:eastAsiaTheme="minorEastAsia" w:hAnsi="Arial" w:cs="Arial"/>
          <w:sz w:val="22"/>
          <w:lang w:val="es-SV"/>
        </w:rPr>
      </w:pPr>
      <w:r>
        <w:rPr>
          <w:rFonts w:ascii="Arial" w:eastAsiaTheme="minorEastAsia" w:hAnsi="Arial" w:cs="Arial"/>
          <w:sz w:val="22"/>
          <w:lang w:val="es-SV"/>
        </w:rPr>
        <w:t xml:space="preserve">Requisitos para la </w:t>
      </w:r>
      <w:r w:rsidRPr="003A2E0D">
        <w:rPr>
          <w:rFonts w:ascii="Arial" w:eastAsiaTheme="minorEastAsia" w:hAnsi="Arial" w:cs="Arial"/>
          <w:sz w:val="22"/>
          <w:lang w:val="es-SV"/>
        </w:rPr>
        <w:t>Creación y Legalización de una Empresa.</w:t>
      </w:r>
    </w:p>
    <w:p w:rsidR="006C7CFF" w:rsidRPr="003A2E0D" w:rsidRDefault="00523164" w:rsidP="00096AA9">
      <w:pPr>
        <w:pStyle w:val="Prrafodelista"/>
        <w:numPr>
          <w:ilvl w:val="1"/>
          <w:numId w:val="2"/>
        </w:numPr>
        <w:spacing w:after="180" w:line="360" w:lineRule="auto"/>
        <w:contextualSpacing/>
        <w:jc w:val="both"/>
        <w:rPr>
          <w:rFonts w:ascii="Arial" w:eastAsiaTheme="minorEastAsia" w:hAnsi="Arial" w:cs="Arial"/>
          <w:sz w:val="22"/>
          <w:lang w:val="es-SV"/>
        </w:rPr>
      </w:pPr>
      <w:r>
        <w:rPr>
          <w:rFonts w:ascii="Arial" w:eastAsiaTheme="minorEastAsia" w:hAnsi="Arial" w:cs="Arial"/>
          <w:sz w:val="22"/>
          <w:lang w:val="es-SV"/>
        </w:rPr>
        <w:t xml:space="preserve">Consulta sobre </w:t>
      </w:r>
      <w:r w:rsidR="006C7CFF" w:rsidRPr="003A2E0D">
        <w:rPr>
          <w:rFonts w:ascii="Arial" w:eastAsiaTheme="minorEastAsia" w:hAnsi="Arial" w:cs="Arial"/>
          <w:sz w:val="22"/>
          <w:lang w:val="es-SV"/>
        </w:rPr>
        <w:t>Firma Electrónica</w:t>
      </w:r>
      <w:r>
        <w:rPr>
          <w:rFonts w:ascii="Arial" w:eastAsiaTheme="minorEastAsia" w:hAnsi="Arial" w:cs="Arial"/>
          <w:sz w:val="22"/>
          <w:lang w:val="es-SV"/>
        </w:rPr>
        <w:t>.</w:t>
      </w:r>
    </w:p>
    <w:p w:rsidR="006C7CFF" w:rsidRPr="003A2E0D" w:rsidRDefault="006C7CFF" w:rsidP="00096AA9">
      <w:pPr>
        <w:pStyle w:val="Prrafodelista"/>
        <w:numPr>
          <w:ilvl w:val="1"/>
          <w:numId w:val="2"/>
        </w:numPr>
        <w:spacing w:after="180" w:line="360" w:lineRule="auto"/>
        <w:contextualSpacing/>
        <w:jc w:val="both"/>
        <w:rPr>
          <w:rFonts w:ascii="Arial" w:eastAsiaTheme="minorEastAsia" w:hAnsi="Arial" w:cs="Arial"/>
          <w:sz w:val="22"/>
          <w:lang w:val="es-SV"/>
        </w:rPr>
      </w:pPr>
      <w:r w:rsidRPr="003A2E0D">
        <w:rPr>
          <w:rFonts w:ascii="Arial" w:eastAsiaTheme="minorEastAsia" w:hAnsi="Arial" w:cs="Arial"/>
          <w:sz w:val="22"/>
          <w:lang w:val="es-SV"/>
        </w:rPr>
        <w:t>Entrega de Currículo (DIGESTYC).</w:t>
      </w:r>
    </w:p>
    <w:p w:rsidR="00F833C5" w:rsidRDefault="00F833C5" w:rsidP="00096AA9">
      <w:pPr>
        <w:pStyle w:val="Prrafodelista"/>
        <w:numPr>
          <w:ilvl w:val="1"/>
          <w:numId w:val="2"/>
        </w:numPr>
        <w:spacing w:after="180" w:line="360" w:lineRule="auto"/>
        <w:contextualSpacing/>
        <w:jc w:val="both"/>
        <w:rPr>
          <w:rFonts w:ascii="Arial" w:eastAsiaTheme="minorEastAsia" w:hAnsi="Arial" w:cs="Arial"/>
          <w:sz w:val="22"/>
          <w:lang w:val="es-SV"/>
        </w:rPr>
      </w:pPr>
      <w:r w:rsidRPr="00F833C5">
        <w:rPr>
          <w:rFonts w:ascii="Arial" w:eastAsiaTheme="minorEastAsia" w:hAnsi="Arial" w:cs="Arial"/>
          <w:sz w:val="22"/>
          <w:lang w:val="es-SV"/>
        </w:rPr>
        <w:t xml:space="preserve">Consulta sobre la certificación de la Micro y </w:t>
      </w:r>
      <w:r>
        <w:rPr>
          <w:rFonts w:ascii="Arial" w:eastAsiaTheme="minorEastAsia" w:hAnsi="Arial" w:cs="Arial"/>
          <w:sz w:val="22"/>
          <w:lang w:val="es-SV"/>
        </w:rPr>
        <w:t>p</w:t>
      </w:r>
      <w:r w:rsidRPr="00F833C5">
        <w:rPr>
          <w:rFonts w:ascii="Arial" w:eastAsiaTheme="minorEastAsia" w:hAnsi="Arial" w:cs="Arial"/>
          <w:sz w:val="22"/>
          <w:lang w:val="es-SV"/>
        </w:rPr>
        <w:t>eña empresa</w:t>
      </w:r>
      <w:r w:rsidR="009A6B73">
        <w:rPr>
          <w:rFonts w:ascii="Arial" w:eastAsiaTheme="minorEastAsia" w:hAnsi="Arial" w:cs="Arial"/>
          <w:sz w:val="22"/>
          <w:lang w:val="es-SV"/>
        </w:rPr>
        <w:t>.</w:t>
      </w:r>
    </w:p>
    <w:p w:rsidR="00523164" w:rsidRPr="003A2E0D" w:rsidRDefault="00523164" w:rsidP="00096AA9">
      <w:pPr>
        <w:pStyle w:val="Prrafodelista"/>
        <w:numPr>
          <w:ilvl w:val="1"/>
          <w:numId w:val="2"/>
        </w:numPr>
        <w:spacing w:after="180" w:line="360" w:lineRule="auto"/>
        <w:contextualSpacing/>
        <w:jc w:val="both"/>
        <w:rPr>
          <w:rFonts w:ascii="Arial" w:eastAsiaTheme="minorEastAsia" w:hAnsi="Arial" w:cs="Arial"/>
          <w:sz w:val="22"/>
          <w:lang w:val="es-SV"/>
        </w:rPr>
      </w:pPr>
      <w:r>
        <w:rPr>
          <w:rFonts w:ascii="Arial" w:eastAsiaTheme="minorEastAsia" w:hAnsi="Arial" w:cs="Arial"/>
          <w:sz w:val="22"/>
          <w:lang w:val="es-SV"/>
        </w:rPr>
        <w:t>Precios de referencia de los combustibles</w:t>
      </w:r>
      <w:r w:rsidR="00C27D78">
        <w:rPr>
          <w:rFonts w:ascii="Arial" w:eastAsiaTheme="minorEastAsia" w:hAnsi="Arial" w:cs="Arial"/>
          <w:sz w:val="22"/>
          <w:lang w:val="es-SV"/>
        </w:rPr>
        <w:t xml:space="preserve"> y del gas</w:t>
      </w:r>
      <w:r>
        <w:rPr>
          <w:rFonts w:ascii="Arial" w:eastAsiaTheme="minorEastAsia" w:hAnsi="Arial" w:cs="Arial"/>
          <w:sz w:val="22"/>
          <w:lang w:val="es-SV"/>
        </w:rPr>
        <w:t>.</w:t>
      </w:r>
    </w:p>
    <w:p w:rsidR="006C7CFF" w:rsidRDefault="006C7CFF" w:rsidP="00096AA9">
      <w:pPr>
        <w:pStyle w:val="Prrafodelista"/>
        <w:numPr>
          <w:ilvl w:val="1"/>
          <w:numId w:val="2"/>
        </w:numPr>
        <w:spacing w:after="180" w:line="360" w:lineRule="auto"/>
        <w:contextualSpacing/>
        <w:jc w:val="both"/>
        <w:rPr>
          <w:rFonts w:ascii="Arial" w:eastAsiaTheme="minorEastAsia" w:hAnsi="Arial" w:cs="Arial"/>
          <w:sz w:val="22"/>
          <w:lang w:val="es-SV"/>
        </w:rPr>
      </w:pPr>
      <w:r w:rsidRPr="003A2E0D">
        <w:rPr>
          <w:rFonts w:ascii="Arial" w:eastAsiaTheme="minorEastAsia" w:hAnsi="Arial" w:cs="Arial"/>
          <w:sz w:val="22"/>
          <w:lang w:val="es-SV"/>
        </w:rPr>
        <w:t>Información sobre Importación y Exportación</w:t>
      </w:r>
      <w:r w:rsidR="00523164">
        <w:rPr>
          <w:rFonts w:ascii="Arial" w:eastAsiaTheme="minorEastAsia" w:hAnsi="Arial" w:cs="Arial"/>
          <w:sz w:val="22"/>
          <w:lang w:val="es-SV"/>
        </w:rPr>
        <w:t>.</w:t>
      </w:r>
    </w:p>
    <w:p w:rsidR="00C04E4E" w:rsidRDefault="00C04E4E" w:rsidP="00C04E4E">
      <w:pPr>
        <w:pStyle w:val="Prrafodelista"/>
        <w:spacing w:after="180" w:line="360" w:lineRule="auto"/>
        <w:contextualSpacing/>
        <w:jc w:val="both"/>
        <w:rPr>
          <w:rFonts w:ascii="Arial" w:eastAsiaTheme="minorEastAsia" w:hAnsi="Arial" w:cs="Arial"/>
          <w:sz w:val="22"/>
          <w:lang w:val="es-SV"/>
        </w:rPr>
      </w:pPr>
    </w:p>
    <w:p w:rsidR="00C04E4E" w:rsidRDefault="00C04E4E" w:rsidP="00C04E4E">
      <w:pPr>
        <w:pStyle w:val="Ttulo2"/>
        <w:numPr>
          <w:ilvl w:val="0"/>
          <w:numId w:val="1"/>
        </w:numPr>
        <w:spacing w:line="360" w:lineRule="auto"/>
        <w:rPr>
          <w:rFonts w:ascii="Arial" w:hAnsi="Arial" w:cs="Arial"/>
          <w:color w:val="auto"/>
          <w:sz w:val="22"/>
          <w:szCs w:val="22"/>
        </w:rPr>
      </w:pPr>
      <w:bookmarkStart w:id="45" w:name="_Toc534712610"/>
      <w:r>
        <w:rPr>
          <w:rFonts w:ascii="Arial" w:hAnsi="Arial" w:cs="Arial"/>
          <w:color w:val="auto"/>
          <w:sz w:val="22"/>
          <w:szCs w:val="22"/>
        </w:rPr>
        <w:lastRenderedPageBreak/>
        <w:t>Política de Participación Ciudadana</w:t>
      </w:r>
      <w:bookmarkEnd w:id="45"/>
      <w:r>
        <w:rPr>
          <w:rFonts w:ascii="Arial" w:hAnsi="Arial" w:cs="Arial"/>
          <w:color w:val="auto"/>
          <w:sz w:val="22"/>
          <w:szCs w:val="22"/>
        </w:rPr>
        <w:t xml:space="preserve"> </w:t>
      </w:r>
    </w:p>
    <w:p w:rsidR="00294BD2" w:rsidRDefault="00294BD2" w:rsidP="007829F2">
      <w:pPr>
        <w:spacing w:after="60" w:line="360" w:lineRule="auto"/>
        <w:jc w:val="both"/>
        <w:rPr>
          <w:rFonts w:ascii="Arial" w:hAnsi="Arial" w:cs="Arial"/>
        </w:rPr>
      </w:pPr>
    </w:p>
    <w:p w:rsidR="00294BD2" w:rsidRDefault="00104846" w:rsidP="007829F2">
      <w:pPr>
        <w:spacing w:after="60" w:line="360" w:lineRule="auto"/>
        <w:jc w:val="both"/>
        <w:rPr>
          <w:rFonts w:ascii="Arial" w:hAnsi="Arial" w:cs="Arial"/>
        </w:rPr>
      </w:pPr>
      <w:r>
        <w:rPr>
          <w:rFonts w:ascii="Arial" w:hAnsi="Arial" w:cs="Arial"/>
        </w:rPr>
        <w:t>Se ha elaborado la</w:t>
      </w:r>
      <w:r w:rsidR="008A2153">
        <w:rPr>
          <w:rFonts w:ascii="Arial" w:hAnsi="Arial" w:cs="Arial"/>
        </w:rPr>
        <w:t xml:space="preserve"> </w:t>
      </w:r>
      <w:r w:rsidR="007829F2" w:rsidRPr="007829F2">
        <w:rPr>
          <w:rFonts w:ascii="Arial" w:hAnsi="Arial" w:cs="Arial"/>
        </w:rPr>
        <w:t>Política de Participación Ciudadana en  la  Gestión de</w:t>
      </w:r>
      <w:r w:rsidR="008A2153">
        <w:rPr>
          <w:rFonts w:ascii="Arial" w:hAnsi="Arial" w:cs="Arial"/>
        </w:rPr>
        <w:t xml:space="preserve">l  Ministerio de </w:t>
      </w:r>
      <w:r w:rsidR="00294BD2">
        <w:rPr>
          <w:rFonts w:ascii="Arial" w:hAnsi="Arial" w:cs="Arial"/>
        </w:rPr>
        <w:t>Economía,</w:t>
      </w:r>
      <w:r w:rsidR="007829F2" w:rsidRPr="007829F2">
        <w:rPr>
          <w:rFonts w:ascii="Arial" w:hAnsi="Arial" w:cs="Arial"/>
        </w:rPr>
        <w:t xml:space="preserve"> </w:t>
      </w:r>
      <w:r>
        <w:rPr>
          <w:rFonts w:ascii="Arial" w:hAnsi="Arial" w:cs="Arial"/>
        </w:rPr>
        <w:t xml:space="preserve">que </w:t>
      </w:r>
      <w:r w:rsidR="008A2153">
        <w:rPr>
          <w:rFonts w:ascii="Arial" w:hAnsi="Arial" w:cs="Arial"/>
        </w:rPr>
        <w:t xml:space="preserve">es un complemento esencial de acceso que se ajusta </w:t>
      </w:r>
      <w:r w:rsidR="00294BD2">
        <w:rPr>
          <w:rFonts w:ascii="Arial" w:hAnsi="Arial" w:cs="Arial"/>
        </w:rPr>
        <w:t>p</w:t>
      </w:r>
      <w:r w:rsidR="008A2153">
        <w:rPr>
          <w:rFonts w:ascii="Arial" w:hAnsi="Arial" w:cs="Arial"/>
        </w:rPr>
        <w:t>a</w:t>
      </w:r>
      <w:r w:rsidR="00294BD2">
        <w:rPr>
          <w:rFonts w:ascii="Arial" w:hAnsi="Arial" w:cs="Arial"/>
        </w:rPr>
        <w:t>ra satisfacer</w:t>
      </w:r>
      <w:r w:rsidR="008A2153">
        <w:rPr>
          <w:rFonts w:ascii="Arial" w:hAnsi="Arial" w:cs="Arial"/>
        </w:rPr>
        <w:t xml:space="preserve"> las demandas</w:t>
      </w:r>
      <w:r w:rsidR="00294BD2">
        <w:rPr>
          <w:rFonts w:ascii="Arial" w:hAnsi="Arial" w:cs="Arial"/>
        </w:rPr>
        <w:t xml:space="preserve"> de los usuarios del MINEC, ya que se reconoce el derecho que tiene la población de participar y la obligación que tenemos como funcionarios de abrir espacios de interlocución. </w:t>
      </w:r>
    </w:p>
    <w:p w:rsidR="00BA06B1" w:rsidRDefault="00BA06B1" w:rsidP="007829F2">
      <w:pPr>
        <w:spacing w:after="60" w:line="360" w:lineRule="auto"/>
        <w:jc w:val="both"/>
        <w:rPr>
          <w:rFonts w:ascii="Arial" w:hAnsi="Arial" w:cs="Arial"/>
        </w:rPr>
      </w:pPr>
      <w:r>
        <w:rPr>
          <w:rFonts w:ascii="Arial" w:hAnsi="Arial" w:cs="Arial"/>
        </w:rPr>
        <w:t>Los lineamientos que contiene esta Política están enfocados en generar las condiciones necesarias que contribuyan a descentralizar de la gestión, así como brindar una adecuada atención a la ciudadanía estableciendo procedimientos claros para el seguimiento de peticiones y denuncias.</w:t>
      </w:r>
    </w:p>
    <w:p w:rsidR="008A2153" w:rsidRDefault="00294BD2" w:rsidP="007829F2">
      <w:pPr>
        <w:spacing w:after="60" w:line="360" w:lineRule="auto"/>
        <w:jc w:val="both"/>
        <w:rPr>
          <w:rFonts w:ascii="Arial" w:hAnsi="Arial" w:cs="Arial"/>
        </w:rPr>
      </w:pPr>
      <w:r>
        <w:rPr>
          <w:rFonts w:ascii="Arial" w:hAnsi="Arial" w:cs="Arial"/>
        </w:rPr>
        <w:t xml:space="preserve">Que esta participación </w:t>
      </w:r>
      <w:r w:rsidR="008A2153">
        <w:rPr>
          <w:rFonts w:ascii="Arial" w:hAnsi="Arial" w:cs="Arial"/>
        </w:rPr>
        <w:t xml:space="preserve">de la ciudadanía, </w:t>
      </w:r>
      <w:r w:rsidR="007829F2" w:rsidRPr="007829F2">
        <w:rPr>
          <w:rFonts w:ascii="Arial" w:hAnsi="Arial" w:cs="Arial"/>
        </w:rPr>
        <w:t xml:space="preserve">tiene como base la necesidad de aportar a la consolidación y profundización de la Democracia del país,  fundamentándose en la  Constitución de la  República,  que  otorgó  a  todas las  personas el  derecho  de participar  activamente en el control y construcción de la gestión pública, mediante diversos mecanismos de planificación, seguimiento y vigilancia de los resultados en la garantía del derecho a la identidad e identificación de las y los  salvadoreños. </w:t>
      </w:r>
    </w:p>
    <w:p w:rsidR="007829F2" w:rsidRPr="007829F2" w:rsidRDefault="008A2153" w:rsidP="007829F2">
      <w:pPr>
        <w:spacing w:after="60" w:line="360" w:lineRule="auto"/>
        <w:jc w:val="both"/>
        <w:rPr>
          <w:rFonts w:ascii="Arial" w:hAnsi="Arial" w:cs="Arial"/>
        </w:rPr>
      </w:pPr>
      <w:bookmarkStart w:id="46" w:name="_GoBack"/>
      <w:bookmarkEnd w:id="46"/>
      <w:r>
        <w:rPr>
          <w:rFonts w:ascii="Arial" w:hAnsi="Arial" w:cs="Arial"/>
        </w:rPr>
        <w:t xml:space="preserve">El campo de acción de esta política es para cumplimiento de todos los funcionarios del MINEC, paralelo  se ha desarrollado un protocolo para su adecuado desarrollo.  </w:t>
      </w:r>
      <w:r w:rsidR="007829F2" w:rsidRPr="007829F2">
        <w:rPr>
          <w:rFonts w:ascii="Arial" w:hAnsi="Arial" w:cs="Arial"/>
        </w:rPr>
        <w:t xml:space="preserve"> </w:t>
      </w:r>
    </w:p>
    <w:p w:rsidR="00096AA9" w:rsidRPr="007829F2" w:rsidRDefault="00096AA9" w:rsidP="007829F2">
      <w:pPr>
        <w:spacing w:line="360" w:lineRule="auto"/>
        <w:jc w:val="both"/>
        <w:rPr>
          <w:rFonts w:ascii="Arial" w:hAnsi="Arial" w:cs="Arial"/>
        </w:rPr>
      </w:pPr>
    </w:p>
    <w:p w:rsidR="00096AA9" w:rsidRPr="00096AA9" w:rsidRDefault="00096AA9" w:rsidP="00096AA9">
      <w:pPr>
        <w:spacing w:line="360" w:lineRule="auto"/>
        <w:jc w:val="both"/>
        <w:rPr>
          <w:rFonts w:ascii="Arial" w:hAnsi="Arial" w:cs="Arial"/>
        </w:rPr>
      </w:pPr>
    </w:p>
    <w:p w:rsidR="00DC3038" w:rsidRDefault="00DC3038" w:rsidP="00096AA9">
      <w:pPr>
        <w:spacing w:line="360" w:lineRule="auto"/>
        <w:jc w:val="both"/>
        <w:rPr>
          <w:rFonts w:cstheme="minorHAnsi"/>
          <w:sz w:val="24"/>
        </w:rPr>
      </w:pPr>
    </w:p>
    <w:p w:rsidR="00851441" w:rsidRPr="008B06D3" w:rsidRDefault="00851441" w:rsidP="00224582">
      <w:pPr>
        <w:spacing w:line="360" w:lineRule="auto"/>
        <w:jc w:val="both"/>
        <w:rPr>
          <w:rFonts w:ascii="Arial" w:hAnsi="Arial" w:cs="Arial"/>
        </w:rPr>
      </w:pPr>
    </w:p>
    <w:sectPr w:rsidR="00851441" w:rsidRPr="008B06D3" w:rsidSect="002A6CC1">
      <w:headerReference w:type="default" r:id="rId18"/>
      <w:footerReference w:type="default" r:id="rId19"/>
      <w:pgSz w:w="12240" w:h="15840" w:code="1"/>
      <w:pgMar w:top="1418" w:right="1701"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60D0" w:rsidRDefault="003760D0" w:rsidP="009B6E8C">
      <w:pPr>
        <w:spacing w:after="0" w:line="240" w:lineRule="auto"/>
      </w:pPr>
      <w:r>
        <w:separator/>
      </w:r>
    </w:p>
  </w:endnote>
  <w:endnote w:type="continuationSeparator" w:id="0">
    <w:p w:rsidR="003760D0" w:rsidRDefault="003760D0" w:rsidP="009B6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DC9" w:rsidRDefault="00E90DC9" w:rsidP="00A06F06">
    <w:pPr>
      <w:pStyle w:val="Piedepgina"/>
    </w:pPr>
  </w:p>
  <w:p w:rsidR="002B372A" w:rsidRDefault="002B372A">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E8C" w:rsidRPr="003C2CC6" w:rsidRDefault="009B6E8C" w:rsidP="003C2CC6">
    <w:pPr>
      <w:pStyle w:val="Piedepgina"/>
      <w:spacing w:after="240"/>
      <w:rPr>
        <w:i/>
        <w:sz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60D0" w:rsidRDefault="003760D0" w:rsidP="009B6E8C">
      <w:pPr>
        <w:spacing w:after="0" w:line="240" w:lineRule="auto"/>
      </w:pPr>
      <w:r>
        <w:separator/>
      </w:r>
    </w:p>
  </w:footnote>
  <w:footnote w:type="continuationSeparator" w:id="0">
    <w:p w:rsidR="003760D0" w:rsidRDefault="003760D0" w:rsidP="009B6E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630"/>
      <w:gridCol w:w="1105"/>
    </w:tblGrid>
    <w:tr w:rsidR="00DE653B">
      <w:trPr>
        <w:trHeight w:val="288"/>
      </w:trPr>
      <w:sdt>
        <w:sdtPr>
          <w:rPr>
            <w:rFonts w:asciiTheme="majorHAnsi" w:eastAsiaTheme="majorEastAsia" w:hAnsiTheme="majorHAnsi" w:cstheme="majorBidi"/>
            <w:sz w:val="36"/>
            <w:szCs w:val="36"/>
          </w:rPr>
          <w:alias w:val="Título"/>
          <w:id w:val="1755700175"/>
          <w:dataBinding w:prefixMappings="xmlns:ns0='http://schemas.openxmlformats.org/package/2006/metadata/core-properties' xmlns:ns1='http://purl.org/dc/elements/1.1/'" w:xpath="/ns0:coreProperties[1]/ns1:title[1]" w:storeItemID="{6C3C8BC8-F283-45AE-878A-BAB7291924A1}"/>
          <w:text/>
        </w:sdtPr>
        <w:sdtEndPr/>
        <w:sdtContent>
          <w:tc>
            <w:tcPr>
              <w:tcW w:w="7765" w:type="dxa"/>
            </w:tcPr>
            <w:p w:rsidR="00DE653B" w:rsidRDefault="00B1222F" w:rsidP="00174A7B">
              <w:pPr>
                <w:pStyle w:val="Encabezado"/>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Informe de avances en el mes de diciembre</w:t>
              </w:r>
            </w:p>
          </w:tc>
        </w:sdtContent>
      </w:sdt>
      <w:sdt>
        <w:sdtPr>
          <w:rPr>
            <w:rFonts w:asciiTheme="majorHAnsi" w:eastAsiaTheme="majorEastAsia" w:hAnsiTheme="majorHAnsi" w:cstheme="majorBidi"/>
            <w:b/>
            <w:bCs/>
            <w:color w:val="4F81BD" w:themeColor="accent1"/>
            <w:sz w:val="36"/>
            <w:szCs w:val="36"/>
          </w:rPr>
          <w:alias w:val="Año"/>
          <w:id w:val="-305238577"/>
          <w:dataBinding w:prefixMappings="xmlns:ns0='http://schemas.microsoft.com/office/2006/coverPageProps'" w:xpath="/ns0:CoverPageProperties[1]/ns0:PublishDate[1]" w:storeItemID="{55AF091B-3C7A-41E3-B477-F2FDAA23CFDA}"/>
          <w:date w:fullDate="2018-02-06T00:00:00Z">
            <w:dateFormat w:val="yyyy"/>
            <w:lid w:val="es-ES"/>
            <w:storeMappedDataAs w:val="dateTime"/>
            <w:calendar w:val="gregorian"/>
          </w:date>
        </w:sdtPr>
        <w:sdtEndPr/>
        <w:sdtContent>
          <w:tc>
            <w:tcPr>
              <w:tcW w:w="1105" w:type="dxa"/>
            </w:tcPr>
            <w:p w:rsidR="00DE653B" w:rsidRDefault="00F139FA">
              <w:pPr>
                <w:pStyle w:val="Encabezado"/>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lang w:val="es-ES"/>
                </w:rPr>
                <w:t>2018</w:t>
              </w:r>
            </w:p>
          </w:tc>
        </w:sdtContent>
      </w:sdt>
    </w:tr>
  </w:tbl>
  <w:p w:rsidR="00DE653B" w:rsidRDefault="00DE653B">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8"/>
      <w:gridCol w:w="1130"/>
    </w:tblGrid>
    <w:tr w:rsidR="00BD1E20">
      <w:trPr>
        <w:trHeight w:val="288"/>
      </w:trPr>
      <w:sdt>
        <w:sdtPr>
          <w:rPr>
            <w:rFonts w:asciiTheme="majorHAnsi" w:eastAsiaTheme="majorEastAsia" w:hAnsiTheme="majorHAnsi" w:cstheme="majorBidi"/>
            <w:sz w:val="36"/>
            <w:szCs w:val="36"/>
          </w:rPr>
          <w:alias w:val="Título"/>
          <w:id w:val="10332466"/>
          <w:dataBinding w:prefixMappings="xmlns:ns0='http://schemas.openxmlformats.org/package/2006/metadata/core-properties' xmlns:ns1='http://purl.org/dc/elements/1.1/'" w:xpath="/ns0:coreProperties[1]/ns1:title[1]" w:storeItemID="{6C3C8BC8-F283-45AE-878A-BAB7291924A1}"/>
          <w:text/>
        </w:sdtPr>
        <w:sdtEndPr/>
        <w:sdtContent>
          <w:tc>
            <w:tcPr>
              <w:tcW w:w="7765" w:type="dxa"/>
            </w:tcPr>
            <w:p w:rsidR="00BD1E20" w:rsidRDefault="00B1222F">
              <w:pPr>
                <w:pStyle w:val="Encabezado"/>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Informe de avances en el mes de diciembre</w:t>
              </w:r>
            </w:p>
          </w:tc>
        </w:sdtContent>
      </w:sdt>
      <w:sdt>
        <w:sdtPr>
          <w:rPr>
            <w:rFonts w:asciiTheme="majorHAnsi" w:eastAsiaTheme="majorEastAsia" w:hAnsiTheme="majorHAnsi" w:cstheme="majorBidi"/>
            <w:b/>
            <w:bCs/>
            <w:color w:val="4F81BD" w:themeColor="accent1"/>
            <w:sz w:val="36"/>
            <w:szCs w:val="36"/>
          </w:rPr>
          <w:alias w:val="Año"/>
          <w:id w:val="10332467"/>
          <w:dataBinding w:prefixMappings="xmlns:ns0='http://schemas.microsoft.com/office/2006/coverPageProps'" w:xpath="/ns0:CoverPageProperties[1]/ns0:PublishDate[1]" w:storeItemID="{55AF091B-3C7A-41E3-B477-F2FDAA23CFDA}"/>
          <w:date w:fullDate="2018-02-06T00:00:00Z">
            <w:dateFormat w:val="yyyy"/>
            <w:lid w:val="es-ES"/>
            <w:storeMappedDataAs w:val="dateTime"/>
            <w:calendar w:val="gregorian"/>
          </w:date>
        </w:sdtPr>
        <w:sdtEndPr/>
        <w:sdtContent>
          <w:tc>
            <w:tcPr>
              <w:tcW w:w="1105" w:type="dxa"/>
            </w:tcPr>
            <w:p w:rsidR="00BD1E20" w:rsidRDefault="00F139FA">
              <w:pPr>
                <w:pStyle w:val="Encabezado"/>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lang w:val="es-ES"/>
                </w:rPr>
                <w:t>2018</w:t>
              </w:r>
            </w:p>
          </w:tc>
        </w:sdtContent>
      </w:sdt>
    </w:tr>
  </w:tbl>
  <w:p w:rsidR="009B6E8C" w:rsidRDefault="009B6E8C" w:rsidP="003C2CC6">
    <w:pPr>
      <w:pStyle w:val="Encabezado"/>
      <w:spacing w:before="24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55pt;height:11.55pt" o:bullet="t">
        <v:imagedata r:id="rId1" o:title="msoAF0D"/>
      </v:shape>
    </w:pict>
  </w:numPicBullet>
  <w:abstractNum w:abstractNumId="0">
    <w:nsid w:val="21BA0DE0"/>
    <w:multiLevelType w:val="multilevel"/>
    <w:tmpl w:val="920A1B20"/>
    <w:lvl w:ilvl="0">
      <w:start w:val="1"/>
      <w:numFmt w:val="decimal"/>
      <w:lvlText w:val="%1."/>
      <w:lvlJc w:val="left"/>
      <w:pPr>
        <w:ind w:left="720" w:hanging="360"/>
      </w:pPr>
      <w:rPr>
        <w:rFonts w:hint="default"/>
        <w:b/>
        <w:sz w:val="24"/>
      </w:rPr>
    </w:lvl>
    <w:lvl w:ilvl="1">
      <w:start w:val="1"/>
      <w:numFmt w:val="decimal"/>
      <w:isLgl/>
      <w:lvlText w:val="%1.%2."/>
      <w:lvlJc w:val="left"/>
      <w:pPr>
        <w:ind w:left="1004" w:hanging="72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6B4709F"/>
    <w:multiLevelType w:val="hybridMultilevel"/>
    <w:tmpl w:val="B3FEC720"/>
    <w:lvl w:ilvl="0" w:tplc="440A0007">
      <w:start w:val="1"/>
      <w:numFmt w:val="bullet"/>
      <w:lvlText w:val=""/>
      <w:lvlPicBulletId w:val="0"/>
      <w:lvlJc w:val="left"/>
      <w:pPr>
        <w:ind w:left="720" w:hanging="360"/>
      </w:pPr>
      <w:rPr>
        <w:rFonts w:ascii="Symbol" w:hAnsi="Symbol" w:hint="default"/>
        <w:i w:val="0"/>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
    <w:nsid w:val="26FD72F1"/>
    <w:multiLevelType w:val="hybridMultilevel"/>
    <w:tmpl w:val="9F609E00"/>
    <w:lvl w:ilvl="0" w:tplc="440A0005">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
    <w:nsid w:val="28AB6B07"/>
    <w:multiLevelType w:val="hybridMultilevel"/>
    <w:tmpl w:val="9A7898CC"/>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
    <w:nsid w:val="291077C8"/>
    <w:multiLevelType w:val="hybridMultilevel"/>
    <w:tmpl w:val="0C8CB130"/>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5">
    <w:nsid w:val="2C0321A0"/>
    <w:multiLevelType w:val="hybridMultilevel"/>
    <w:tmpl w:val="3A345AE8"/>
    <w:lvl w:ilvl="0" w:tplc="2B20CCA8">
      <w:numFmt w:val="bullet"/>
      <w:lvlText w:val="•"/>
      <w:lvlJc w:val="left"/>
      <w:pPr>
        <w:ind w:left="720" w:hanging="360"/>
      </w:pPr>
      <w:rPr>
        <w:rFonts w:ascii="Calibri" w:eastAsia="Calibri" w:hAnsi="Calibri" w:cs="Times New Roman" w:hint="default"/>
        <w:i w:val="0"/>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6">
    <w:nsid w:val="3D7D2A68"/>
    <w:multiLevelType w:val="multilevel"/>
    <w:tmpl w:val="920A1B20"/>
    <w:lvl w:ilvl="0">
      <w:start w:val="1"/>
      <w:numFmt w:val="decimal"/>
      <w:lvlText w:val="%1."/>
      <w:lvlJc w:val="left"/>
      <w:pPr>
        <w:ind w:left="720" w:hanging="360"/>
      </w:pPr>
      <w:rPr>
        <w:rFonts w:hint="default"/>
        <w:b/>
        <w:sz w:val="24"/>
      </w:rPr>
    </w:lvl>
    <w:lvl w:ilvl="1">
      <w:start w:val="1"/>
      <w:numFmt w:val="decimal"/>
      <w:isLgl/>
      <w:lvlText w:val="%1.%2."/>
      <w:lvlJc w:val="left"/>
      <w:pPr>
        <w:ind w:left="1004" w:hanging="72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45A93A50"/>
    <w:multiLevelType w:val="hybridMultilevel"/>
    <w:tmpl w:val="A3242F40"/>
    <w:lvl w:ilvl="0" w:tplc="D2464498">
      <w:start w:val="2"/>
      <w:numFmt w:val="bullet"/>
      <w:lvlText w:val="-"/>
      <w:lvlJc w:val="left"/>
      <w:pPr>
        <w:ind w:left="720" w:hanging="360"/>
      </w:pPr>
      <w:rPr>
        <w:rFonts w:ascii="Arial" w:eastAsiaTheme="minorEastAsia" w:hAnsi="Arial" w:cs="Aria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8">
    <w:nsid w:val="48785727"/>
    <w:multiLevelType w:val="hybridMultilevel"/>
    <w:tmpl w:val="6CEAEF1A"/>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9">
    <w:nsid w:val="4DF918FB"/>
    <w:multiLevelType w:val="hybridMultilevel"/>
    <w:tmpl w:val="11C4F54E"/>
    <w:lvl w:ilvl="0" w:tplc="D2464498">
      <w:start w:val="2"/>
      <w:numFmt w:val="bullet"/>
      <w:lvlText w:val="-"/>
      <w:lvlJc w:val="left"/>
      <w:pPr>
        <w:ind w:left="720" w:hanging="360"/>
      </w:pPr>
      <w:rPr>
        <w:rFonts w:ascii="Arial" w:eastAsiaTheme="minorEastAsia" w:hAnsi="Arial" w:cs="Aria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0">
    <w:nsid w:val="50591FCA"/>
    <w:multiLevelType w:val="hybridMultilevel"/>
    <w:tmpl w:val="9BFEF828"/>
    <w:lvl w:ilvl="0" w:tplc="3C4A738A">
      <w:start w:val="1"/>
      <w:numFmt w:val="bullet"/>
      <w:lvlText w:val=""/>
      <w:lvlJc w:val="left"/>
      <w:pPr>
        <w:ind w:left="720" w:hanging="360"/>
      </w:pPr>
      <w:rPr>
        <w:rFonts w:ascii="Symbol" w:hAnsi="Symbol" w:hint="default"/>
        <w:kern w:val="2"/>
      </w:rPr>
    </w:lvl>
    <w:lvl w:ilvl="1" w:tplc="0C0A000D">
      <w:start w:val="1"/>
      <w:numFmt w:val="bullet"/>
      <w:lvlText w:val=""/>
      <w:lvlJc w:val="left"/>
      <w:pPr>
        <w:ind w:left="502" w:hanging="360"/>
      </w:pPr>
      <w:rPr>
        <w:rFonts w:ascii="Wingdings" w:hAnsi="Wingdings" w:hint="default"/>
      </w:rPr>
    </w:lvl>
    <w:lvl w:ilvl="2" w:tplc="0C0A001B">
      <w:start w:val="1"/>
      <w:numFmt w:val="lowerRoman"/>
      <w:lvlText w:val="%3."/>
      <w:lvlJc w:val="right"/>
      <w:pPr>
        <w:ind w:left="2160" w:hanging="180"/>
      </w:pPr>
    </w:lvl>
    <w:lvl w:ilvl="3" w:tplc="85F6A6DC">
      <w:start w:val="1"/>
      <w:numFmt w:val="decimal"/>
      <w:lvlText w:val="%4."/>
      <w:lvlJc w:val="left"/>
      <w:pPr>
        <w:ind w:left="2880" w:hanging="360"/>
      </w:pPr>
      <w:rPr>
        <w:rFonts w:hint="default"/>
      </w:rPr>
    </w:lvl>
    <w:lvl w:ilvl="4" w:tplc="3BFC9798">
      <w:start w:val="1"/>
      <w:numFmt w:val="decimal"/>
      <w:lvlText w:val="%5."/>
      <w:lvlJc w:val="left"/>
      <w:pPr>
        <w:ind w:left="3600" w:hanging="360"/>
      </w:pPr>
      <w:rPr>
        <w:rFonts w:hint="default"/>
      </w:rPr>
    </w:lvl>
    <w:lvl w:ilvl="5" w:tplc="C304F094">
      <w:start w:val="1"/>
      <w:numFmt w:val="decimal"/>
      <w:lvlText w:val="%6"/>
      <w:lvlJc w:val="left"/>
      <w:pPr>
        <w:ind w:left="4500" w:hanging="360"/>
      </w:pPr>
      <w:rPr>
        <w:rFonts w:hint="default"/>
      </w:r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56455290"/>
    <w:multiLevelType w:val="hybridMultilevel"/>
    <w:tmpl w:val="BDF293FA"/>
    <w:lvl w:ilvl="0" w:tplc="440A0005">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2">
    <w:nsid w:val="57BA30E8"/>
    <w:multiLevelType w:val="hybridMultilevel"/>
    <w:tmpl w:val="54107428"/>
    <w:lvl w:ilvl="0" w:tplc="440A000B">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3">
    <w:nsid w:val="5B7157F6"/>
    <w:multiLevelType w:val="hybridMultilevel"/>
    <w:tmpl w:val="6E54123E"/>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4">
    <w:nsid w:val="63575F3E"/>
    <w:multiLevelType w:val="hybridMultilevel"/>
    <w:tmpl w:val="5136F4CA"/>
    <w:lvl w:ilvl="0" w:tplc="440A0005">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5">
    <w:nsid w:val="6C75171A"/>
    <w:multiLevelType w:val="hybridMultilevel"/>
    <w:tmpl w:val="083C260A"/>
    <w:lvl w:ilvl="0" w:tplc="D2464498">
      <w:start w:val="2"/>
      <w:numFmt w:val="bullet"/>
      <w:lvlText w:val="-"/>
      <w:lvlJc w:val="left"/>
      <w:pPr>
        <w:ind w:left="720" w:hanging="360"/>
      </w:pPr>
      <w:rPr>
        <w:rFonts w:ascii="Arial" w:eastAsiaTheme="minorEastAsia" w:hAnsi="Arial" w:cs="Aria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6">
    <w:nsid w:val="7FE37B18"/>
    <w:multiLevelType w:val="hybridMultilevel"/>
    <w:tmpl w:val="31BC7B2C"/>
    <w:lvl w:ilvl="0" w:tplc="D2464498">
      <w:start w:val="2"/>
      <w:numFmt w:val="bullet"/>
      <w:lvlText w:val="-"/>
      <w:lvlJc w:val="left"/>
      <w:pPr>
        <w:ind w:left="720" w:hanging="360"/>
      </w:pPr>
      <w:rPr>
        <w:rFonts w:ascii="Arial" w:eastAsiaTheme="minorEastAsia" w:hAnsi="Arial" w:cs="Aria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8"/>
  </w:num>
  <w:num w:numId="4">
    <w:abstractNumId w:val="5"/>
  </w:num>
  <w:num w:numId="5">
    <w:abstractNumId w:val="1"/>
  </w:num>
  <w:num w:numId="6">
    <w:abstractNumId w:val="12"/>
  </w:num>
  <w:num w:numId="7">
    <w:abstractNumId w:val="9"/>
  </w:num>
  <w:num w:numId="8">
    <w:abstractNumId w:val="13"/>
  </w:num>
  <w:num w:numId="9">
    <w:abstractNumId w:val="7"/>
  </w:num>
  <w:num w:numId="10">
    <w:abstractNumId w:val="4"/>
  </w:num>
  <w:num w:numId="11">
    <w:abstractNumId w:val="2"/>
  </w:num>
  <w:num w:numId="12">
    <w:abstractNumId w:val="14"/>
  </w:num>
  <w:num w:numId="13">
    <w:abstractNumId w:val="16"/>
  </w:num>
  <w:num w:numId="14">
    <w:abstractNumId w:val="11"/>
  </w:num>
  <w:num w:numId="15">
    <w:abstractNumId w:val="15"/>
  </w:num>
  <w:num w:numId="16">
    <w:abstractNumId w:val="3"/>
  </w:num>
  <w:num w:numId="17">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AB5"/>
    <w:rsid w:val="0000005A"/>
    <w:rsid w:val="00002211"/>
    <w:rsid w:val="00004F43"/>
    <w:rsid w:val="000106D0"/>
    <w:rsid w:val="0001088D"/>
    <w:rsid w:val="00011456"/>
    <w:rsid w:val="00011EB9"/>
    <w:rsid w:val="00012446"/>
    <w:rsid w:val="00012549"/>
    <w:rsid w:val="0002399E"/>
    <w:rsid w:val="0002432B"/>
    <w:rsid w:val="00026FA2"/>
    <w:rsid w:val="00031E67"/>
    <w:rsid w:val="00034308"/>
    <w:rsid w:val="000421F2"/>
    <w:rsid w:val="00055345"/>
    <w:rsid w:val="00060EA7"/>
    <w:rsid w:val="00060F4F"/>
    <w:rsid w:val="00061933"/>
    <w:rsid w:val="00061E8D"/>
    <w:rsid w:val="000638CF"/>
    <w:rsid w:val="00066143"/>
    <w:rsid w:val="00073698"/>
    <w:rsid w:val="00074AFB"/>
    <w:rsid w:val="00075A7F"/>
    <w:rsid w:val="00081549"/>
    <w:rsid w:val="00096AA9"/>
    <w:rsid w:val="000A16BF"/>
    <w:rsid w:val="000A7815"/>
    <w:rsid w:val="000B37B9"/>
    <w:rsid w:val="000B701E"/>
    <w:rsid w:val="000C29EC"/>
    <w:rsid w:val="000D074D"/>
    <w:rsid w:val="000D3DAB"/>
    <w:rsid w:val="000E26A5"/>
    <w:rsid w:val="000E69F2"/>
    <w:rsid w:val="000F0FF6"/>
    <w:rsid w:val="000F350E"/>
    <w:rsid w:val="000F7B94"/>
    <w:rsid w:val="00104846"/>
    <w:rsid w:val="00106C4E"/>
    <w:rsid w:val="00107CB0"/>
    <w:rsid w:val="001107F7"/>
    <w:rsid w:val="001115AE"/>
    <w:rsid w:val="00122D92"/>
    <w:rsid w:val="0013196C"/>
    <w:rsid w:val="00142BA6"/>
    <w:rsid w:val="00143CC2"/>
    <w:rsid w:val="00147BCD"/>
    <w:rsid w:val="00147DBC"/>
    <w:rsid w:val="00151124"/>
    <w:rsid w:val="00170652"/>
    <w:rsid w:val="00174A7B"/>
    <w:rsid w:val="00174D14"/>
    <w:rsid w:val="00176968"/>
    <w:rsid w:val="0019465F"/>
    <w:rsid w:val="001A4EF4"/>
    <w:rsid w:val="001A5EFB"/>
    <w:rsid w:val="001A5F22"/>
    <w:rsid w:val="001B2E2C"/>
    <w:rsid w:val="001B40E0"/>
    <w:rsid w:val="001B4266"/>
    <w:rsid w:val="001B5A9C"/>
    <w:rsid w:val="001B5F1D"/>
    <w:rsid w:val="001B676A"/>
    <w:rsid w:val="001C4390"/>
    <w:rsid w:val="001D6594"/>
    <w:rsid w:val="001E0CB4"/>
    <w:rsid w:val="001E2912"/>
    <w:rsid w:val="001E4374"/>
    <w:rsid w:val="001E662E"/>
    <w:rsid w:val="001E7FEA"/>
    <w:rsid w:val="001F005A"/>
    <w:rsid w:val="001F0BCF"/>
    <w:rsid w:val="001F2439"/>
    <w:rsid w:val="001F4A4F"/>
    <w:rsid w:val="001F4DDB"/>
    <w:rsid w:val="001F50A1"/>
    <w:rsid w:val="001F59E1"/>
    <w:rsid w:val="001F5C25"/>
    <w:rsid w:val="00206B6F"/>
    <w:rsid w:val="0022035D"/>
    <w:rsid w:val="00222A5C"/>
    <w:rsid w:val="00224582"/>
    <w:rsid w:val="00230040"/>
    <w:rsid w:val="00233160"/>
    <w:rsid w:val="00245283"/>
    <w:rsid w:val="00245B2B"/>
    <w:rsid w:val="00246EEF"/>
    <w:rsid w:val="002506CB"/>
    <w:rsid w:val="00262C1F"/>
    <w:rsid w:val="002650D6"/>
    <w:rsid w:val="002657DD"/>
    <w:rsid w:val="00267D04"/>
    <w:rsid w:val="00270753"/>
    <w:rsid w:val="0027550A"/>
    <w:rsid w:val="002818A0"/>
    <w:rsid w:val="00286659"/>
    <w:rsid w:val="0028687A"/>
    <w:rsid w:val="00291779"/>
    <w:rsid w:val="00293BBB"/>
    <w:rsid w:val="002942C5"/>
    <w:rsid w:val="00294BD2"/>
    <w:rsid w:val="00294E76"/>
    <w:rsid w:val="00296022"/>
    <w:rsid w:val="0029614A"/>
    <w:rsid w:val="002974F1"/>
    <w:rsid w:val="002A017C"/>
    <w:rsid w:val="002A066A"/>
    <w:rsid w:val="002A6CC1"/>
    <w:rsid w:val="002A7E3D"/>
    <w:rsid w:val="002B372A"/>
    <w:rsid w:val="002B4BAA"/>
    <w:rsid w:val="002C0076"/>
    <w:rsid w:val="002C16BE"/>
    <w:rsid w:val="002C6A4B"/>
    <w:rsid w:val="002D7B21"/>
    <w:rsid w:val="002E2DBA"/>
    <w:rsid w:val="002E472F"/>
    <w:rsid w:val="002E4F71"/>
    <w:rsid w:val="002F0B6C"/>
    <w:rsid w:val="002F158F"/>
    <w:rsid w:val="002F2B9D"/>
    <w:rsid w:val="002F5D05"/>
    <w:rsid w:val="003054CC"/>
    <w:rsid w:val="00306669"/>
    <w:rsid w:val="00307CF4"/>
    <w:rsid w:val="00311923"/>
    <w:rsid w:val="0031240B"/>
    <w:rsid w:val="003139B7"/>
    <w:rsid w:val="003151CB"/>
    <w:rsid w:val="00315502"/>
    <w:rsid w:val="0031757E"/>
    <w:rsid w:val="00320346"/>
    <w:rsid w:val="00320F51"/>
    <w:rsid w:val="00321503"/>
    <w:rsid w:val="003269C4"/>
    <w:rsid w:val="00333290"/>
    <w:rsid w:val="003339C6"/>
    <w:rsid w:val="00341CF0"/>
    <w:rsid w:val="00344F0D"/>
    <w:rsid w:val="00345C92"/>
    <w:rsid w:val="00351710"/>
    <w:rsid w:val="0035344C"/>
    <w:rsid w:val="00354421"/>
    <w:rsid w:val="00363A00"/>
    <w:rsid w:val="003710CA"/>
    <w:rsid w:val="00375C73"/>
    <w:rsid w:val="003760D0"/>
    <w:rsid w:val="0038256A"/>
    <w:rsid w:val="00383E1C"/>
    <w:rsid w:val="0039052D"/>
    <w:rsid w:val="00396246"/>
    <w:rsid w:val="00396D6A"/>
    <w:rsid w:val="003A0032"/>
    <w:rsid w:val="003A2E0D"/>
    <w:rsid w:val="003B02AD"/>
    <w:rsid w:val="003B0B2D"/>
    <w:rsid w:val="003B0D26"/>
    <w:rsid w:val="003B1E15"/>
    <w:rsid w:val="003B55C5"/>
    <w:rsid w:val="003B7534"/>
    <w:rsid w:val="003C153E"/>
    <w:rsid w:val="003C2CC6"/>
    <w:rsid w:val="003C4354"/>
    <w:rsid w:val="003D1A58"/>
    <w:rsid w:val="003E0E10"/>
    <w:rsid w:val="003E5896"/>
    <w:rsid w:val="003E5F8E"/>
    <w:rsid w:val="003F5CDD"/>
    <w:rsid w:val="0040025D"/>
    <w:rsid w:val="00401B13"/>
    <w:rsid w:val="00405655"/>
    <w:rsid w:val="00422587"/>
    <w:rsid w:val="00422D39"/>
    <w:rsid w:val="0042588F"/>
    <w:rsid w:val="004311DB"/>
    <w:rsid w:val="00433728"/>
    <w:rsid w:val="00433FE6"/>
    <w:rsid w:val="004346D3"/>
    <w:rsid w:val="004402CA"/>
    <w:rsid w:val="004411C9"/>
    <w:rsid w:val="0044337B"/>
    <w:rsid w:val="00451942"/>
    <w:rsid w:val="0045407B"/>
    <w:rsid w:val="00467216"/>
    <w:rsid w:val="00471752"/>
    <w:rsid w:val="00472E98"/>
    <w:rsid w:val="00476531"/>
    <w:rsid w:val="00484F04"/>
    <w:rsid w:val="00492335"/>
    <w:rsid w:val="004A1A12"/>
    <w:rsid w:val="004A5B7B"/>
    <w:rsid w:val="004B74B3"/>
    <w:rsid w:val="004C56D5"/>
    <w:rsid w:val="004C7A6E"/>
    <w:rsid w:val="004C7DAA"/>
    <w:rsid w:val="004D7BE4"/>
    <w:rsid w:val="004E26D6"/>
    <w:rsid w:val="004E5925"/>
    <w:rsid w:val="004E5FA9"/>
    <w:rsid w:val="004E601A"/>
    <w:rsid w:val="004E6BB8"/>
    <w:rsid w:val="004F04A7"/>
    <w:rsid w:val="004F164E"/>
    <w:rsid w:val="005033A9"/>
    <w:rsid w:val="00504536"/>
    <w:rsid w:val="0050642A"/>
    <w:rsid w:val="005108EA"/>
    <w:rsid w:val="005114C5"/>
    <w:rsid w:val="00511C0F"/>
    <w:rsid w:val="00512479"/>
    <w:rsid w:val="0051600F"/>
    <w:rsid w:val="005170CA"/>
    <w:rsid w:val="0052072B"/>
    <w:rsid w:val="00522A89"/>
    <w:rsid w:val="00523164"/>
    <w:rsid w:val="00526A02"/>
    <w:rsid w:val="005323B9"/>
    <w:rsid w:val="00534CE8"/>
    <w:rsid w:val="0053549A"/>
    <w:rsid w:val="00537A6A"/>
    <w:rsid w:val="0054284B"/>
    <w:rsid w:val="00547875"/>
    <w:rsid w:val="00550FFF"/>
    <w:rsid w:val="0055105D"/>
    <w:rsid w:val="005539F6"/>
    <w:rsid w:val="0055444B"/>
    <w:rsid w:val="00557817"/>
    <w:rsid w:val="00562A51"/>
    <w:rsid w:val="005634AE"/>
    <w:rsid w:val="00565F66"/>
    <w:rsid w:val="00573978"/>
    <w:rsid w:val="0058234F"/>
    <w:rsid w:val="00590380"/>
    <w:rsid w:val="005912E7"/>
    <w:rsid w:val="0059324A"/>
    <w:rsid w:val="00594AD9"/>
    <w:rsid w:val="005A40FF"/>
    <w:rsid w:val="005A5BD5"/>
    <w:rsid w:val="005A7548"/>
    <w:rsid w:val="005B4C65"/>
    <w:rsid w:val="005B5E43"/>
    <w:rsid w:val="005D76E3"/>
    <w:rsid w:val="005E201F"/>
    <w:rsid w:val="005E48E5"/>
    <w:rsid w:val="005F0C61"/>
    <w:rsid w:val="005F2452"/>
    <w:rsid w:val="005F6931"/>
    <w:rsid w:val="00605F71"/>
    <w:rsid w:val="00611ED5"/>
    <w:rsid w:val="00622061"/>
    <w:rsid w:val="006223DD"/>
    <w:rsid w:val="00627E18"/>
    <w:rsid w:val="00630CC1"/>
    <w:rsid w:val="0063304A"/>
    <w:rsid w:val="006461E4"/>
    <w:rsid w:val="006476AE"/>
    <w:rsid w:val="006502A6"/>
    <w:rsid w:val="00650983"/>
    <w:rsid w:val="006551C9"/>
    <w:rsid w:val="006632DE"/>
    <w:rsid w:val="00664C1A"/>
    <w:rsid w:val="00665312"/>
    <w:rsid w:val="00670F69"/>
    <w:rsid w:val="00672C4A"/>
    <w:rsid w:val="006768E8"/>
    <w:rsid w:val="00680339"/>
    <w:rsid w:val="006831EB"/>
    <w:rsid w:val="00683213"/>
    <w:rsid w:val="00691008"/>
    <w:rsid w:val="00697E32"/>
    <w:rsid w:val="006A1933"/>
    <w:rsid w:val="006A3D33"/>
    <w:rsid w:val="006B03B5"/>
    <w:rsid w:val="006B154D"/>
    <w:rsid w:val="006B41EE"/>
    <w:rsid w:val="006B667D"/>
    <w:rsid w:val="006C4004"/>
    <w:rsid w:val="006C7CFF"/>
    <w:rsid w:val="006D31A7"/>
    <w:rsid w:val="006D7726"/>
    <w:rsid w:val="006E1FB7"/>
    <w:rsid w:val="006E5C92"/>
    <w:rsid w:val="006F0E84"/>
    <w:rsid w:val="007048F9"/>
    <w:rsid w:val="00710AD7"/>
    <w:rsid w:val="00711332"/>
    <w:rsid w:val="007115C0"/>
    <w:rsid w:val="00711E87"/>
    <w:rsid w:val="00721C45"/>
    <w:rsid w:val="007234F5"/>
    <w:rsid w:val="00726342"/>
    <w:rsid w:val="0073479D"/>
    <w:rsid w:val="007368C8"/>
    <w:rsid w:val="007372F3"/>
    <w:rsid w:val="007455BD"/>
    <w:rsid w:val="007471A2"/>
    <w:rsid w:val="00751761"/>
    <w:rsid w:val="007544B5"/>
    <w:rsid w:val="00754900"/>
    <w:rsid w:val="00760698"/>
    <w:rsid w:val="00771D1F"/>
    <w:rsid w:val="00772FFD"/>
    <w:rsid w:val="007733F3"/>
    <w:rsid w:val="007747C0"/>
    <w:rsid w:val="007768A9"/>
    <w:rsid w:val="007829F2"/>
    <w:rsid w:val="0078389C"/>
    <w:rsid w:val="00783992"/>
    <w:rsid w:val="007850EB"/>
    <w:rsid w:val="00786522"/>
    <w:rsid w:val="00786C0B"/>
    <w:rsid w:val="00786DC4"/>
    <w:rsid w:val="00792300"/>
    <w:rsid w:val="00797F87"/>
    <w:rsid w:val="007A38CB"/>
    <w:rsid w:val="007A70A3"/>
    <w:rsid w:val="007B0D2E"/>
    <w:rsid w:val="007C520B"/>
    <w:rsid w:val="007C560A"/>
    <w:rsid w:val="007D5D50"/>
    <w:rsid w:val="007E68AF"/>
    <w:rsid w:val="007E6C07"/>
    <w:rsid w:val="007F2E1D"/>
    <w:rsid w:val="007F34F3"/>
    <w:rsid w:val="008043C0"/>
    <w:rsid w:val="008061CD"/>
    <w:rsid w:val="008067D0"/>
    <w:rsid w:val="008102ED"/>
    <w:rsid w:val="008147FF"/>
    <w:rsid w:val="00814C1E"/>
    <w:rsid w:val="00816389"/>
    <w:rsid w:val="008254D5"/>
    <w:rsid w:val="008273A6"/>
    <w:rsid w:val="008361B7"/>
    <w:rsid w:val="00840ED0"/>
    <w:rsid w:val="008411E8"/>
    <w:rsid w:val="00851441"/>
    <w:rsid w:val="0085149A"/>
    <w:rsid w:val="00851960"/>
    <w:rsid w:val="00852C9D"/>
    <w:rsid w:val="00861BB1"/>
    <w:rsid w:val="0086216B"/>
    <w:rsid w:val="008658B4"/>
    <w:rsid w:val="00867335"/>
    <w:rsid w:val="008679F8"/>
    <w:rsid w:val="008721AA"/>
    <w:rsid w:val="00873B9D"/>
    <w:rsid w:val="00877726"/>
    <w:rsid w:val="008945EB"/>
    <w:rsid w:val="00894F4F"/>
    <w:rsid w:val="008A2153"/>
    <w:rsid w:val="008B005B"/>
    <w:rsid w:val="008B06D3"/>
    <w:rsid w:val="008B1A7D"/>
    <w:rsid w:val="008C0CE5"/>
    <w:rsid w:val="008C11A1"/>
    <w:rsid w:val="008C330D"/>
    <w:rsid w:val="008C4934"/>
    <w:rsid w:val="008C58E9"/>
    <w:rsid w:val="008D4DA4"/>
    <w:rsid w:val="008D4E4E"/>
    <w:rsid w:val="008F4F67"/>
    <w:rsid w:val="00912A54"/>
    <w:rsid w:val="00913F7A"/>
    <w:rsid w:val="009141E5"/>
    <w:rsid w:val="0091749E"/>
    <w:rsid w:val="00922A00"/>
    <w:rsid w:val="00922EDF"/>
    <w:rsid w:val="00923FB0"/>
    <w:rsid w:val="009267A0"/>
    <w:rsid w:val="00927D1C"/>
    <w:rsid w:val="009335D3"/>
    <w:rsid w:val="00934F2F"/>
    <w:rsid w:val="009433C1"/>
    <w:rsid w:val="00943805"/>
    <w:rsid w:val="00943C2F"/>
    <w:rsid w:val="00945BC2"/>
    <w:rsid w:val="00950632"/>
    <w:rsid w:val="00952D89"/>
    <w:rsid w:val="00953380"/>
    <w:rsid w:val="0095351F"/>
    <w:rsid w:val="00954910"/>
    <w:rsid w:val="00955E32"/>
    <w:rsid w:val="00956A0E"/>
    <w:rsid w:val="00957A64"/>
    <w:rsid w:val="009603A3"/>
    <w:rsid w:val="00960CC9"/>
    <w:rsid w:val="00965EBA"/>
    <w:rsid w:val="00980029"/>
    <w:rsid w:val="00981D3B"/>
    <w:rsid w:val="00983FFC"/>
    <w:rsid w:val="0098518B"/>
    <w:rsid w:val="00990277"/>
    <w:rsid w:val="00997A2C"/>
    <w:rsid w:val="00997C36"/>
    <w:rsid w:val="009A1141"/>
    <w:rsid w:val="009A3547"/>
    <w:rsid w:val="009A6B73"/>
    <w:rsid w:val="009B18C6"/>
    <w:rsid w:val="009B6C9B"/>
    <w:rsid w:val="009B6E8C"/>
    <w:rsid w:val="009C28F7"/>
    <w:rsid w:val="009C3546"/>
    <w:rsid w:val="009C55FC"/>
    <w:rsid w:val="009E347D"/>
    <w:rsid w:val="009E68C5"/>
    <w:rsid w:val="009E79EB"/>
    <w:rsid w:val="009F0CC8"/>
    <w:rsid w:val="009F6710"/>
    <w:rsid w:val="00A00144"/>
    <w:rsid w:val="00A02D41"/>
    <w:rsid w:val="00A03479"/>
    <w:rsid w:val="00A06F06"/>
    <w:rsid w:val="00A110FA"/>
    <w:rsid w:val="00A16688"/>
    <w:rsid w:val="00A1779E"/>
    <w:rsid w:val="00A23A61"/>
    <w:rsid w:val="00A27F8B"/>
    <w:rsid w:val="00A3360C"/>
    <w:rsid w:val="00A33787"/>
    <w:rsid w:val="00A414D8"/>
    <w:rsid w:val="00A41930"/>
    <w:rsid w:val="00A61764"/>
    <w:rsid w:val="00A64CA9"/>
    <w:rsid w:val="00A650AE"/>
    <w:rsid w:val="00A67662"/>
    <w:rsid w:val="00A7021C"/>
    <w:rsid w:val="00A72D64"/>
    <w:rsid w:val="00A876B4"/>
    <w:rsid w:val="00A92A28"/>
    <w:rsid w:val="00AA0CE7"/>
    <w:rsid w:val="00AA31AA"/>
    <w:rsid w:val="00AA5549"/>
    <w:rsid w:val="00AC412C"/>
    <w:rsid w:val="00AE74F4"/>
    <w:rsid w:val="00AF1AB5"/>
    <w:rsid w:val="00AF66E4"/>
    <w:rsid w:val="00B019C9"/>
    <w:rsid w:val="00B032ED"/>
    <w:rsid w:val="00B07BB3"/>
    <w:rsid w:val="00B10F69"/>
    <w:rsid w:val="00B1222F"/>
    <w:rsid w:val="00B324A4"/>
    <w:rsid w:val="00B36B0F"/>
    <w:rsid w:val="00B37A66"/>
    <w:rsid w:val="00B37F11"/>
    <w:rsid w:val="00B413E0"/>
    <w:rsid w:val="00B451B0"/>
    <w:rsid w:val="00B453F4"/>
    <w:rsid w:val="00B454F3"/>
    <w:rsid w:val="00B519CD"/>
    <w:rsid w:val="00B54F75"/>
    <w:rsid w:val="00B56D2A"/>
    <w:rsid w:val="00B57903"/>
    <w:rsid w:val="00B63AA8"/>
    <w:rsid w:val="00B672A2"/>
    <w:rsid w:val="00B6735E"/>
    <w:rsid w:val="00B70744"/>
    <w:rsid w:val="00B71A30"/>
    <w:rsid w:val="00B72D37"/>
    <w:rsid w:val="00B73A49"/>
    <w:rsid w:val="00B826E0"/>
    <w:rsid w:val="00B94AF4"/>
    <w:rsid w:val="00BA06B1"/>
    <w:rsid w:val="00BA0C52"/>
    <w:rsid w:val="00BA218D"/>
    <w:rsid w:val="00BA3255"/>
    <w:rsid w:val="00BB0F01"/>
    <w:rsid w:val="00BB28DD"/>
    <w:rsid w:val="00BB4982"/>
    <w:rsid w:val="00BC02C2"/>
    <w:rsid w:val="00BC22A6"/>
    <w:rsid w:val="00BC326C"/>
    <w:rsid w:val="00BC422F"/>
    <w:rsid w:val="00BC7365"/>
    <w:rsid w:val="00BD1E20"/>
    <w:rsid w:val="00BD2AE9"/>
    <w:rsid w:val="00BF3294"/>
    <w:rsid w:val="00BF3F3E"/>
    <w:rsid w:val="00BF6A64"/>
    <w:rsid w:val="00C024B7"/>
    <w:rsid w:val="00C04E4E"/>
    <w:rsid w:val="00C05394"/>
    <w:rsid w:val="00C178F4"/>
    <w:rsid w:val="00C27D78"/>
    <w:rsid w:val="00C34098"/>
    <w:rsid w:val="00C35FCD"/>
    <w:rsid w:val="00C44BBF"/>
    <w:rsid w:val="00C45B59"/>
    <w:rsid w:val="00C471EC"/>
    <w:rsid w:val="00C477BA"/>
    <w:rsid w:val="00C52897"/>
    <w:rsid w:val="00C57ECA"/>
    <w:rsid w:val="00C616FB"/>
    <w:rsid w:val="00C65139"/>
    <w:rsid w:val="00C732F5"/>
    <w:rsid w:val="00C73747"/>
    <w:rsid w:val="00C74E73"/>
    <w:rsid w:val="00C75A78"/>
    <w:rsid w:val="00C761B4"/>
    <w:rsid w:val="00C81006"/>
    <w:rsid w:val="00C8231C"/>
    <w:rsid w:val="00C830FA"/>
    <w:rsid w:val="00C85F89"/>
    <w:rsid w:val="00C9001E"/>
    <w:rsid w:val="00C9079C"/>
    <w:rsid w:val="00C94E64"/>
    <w:rsid w:val="00C94FFF"/>
    <w:rsid w:val="00CA154B"/>
    <w:rsid w:val="00CA25CE"/>
    <w:rsid w:val="00CA5AFA"/>
    <w:rsid w:val="00CB5639"/>
    <w:rsid w:val="00CB6318"/>
    <w:rsid w:val="00CB76CA"/>
    <w:rsid w:val="00CD4635"/>
    <w:rsid w:val="00CE2E43"/>
    <w:rsid w:val="00CE3383"/>
    <w:rsid w:val="00CF05E6"/>
    <w:rsid w:val="00CF367E"/>
    <w:rsid w:val="00CF6005"/>
    <w:rsid w:val="00D07216"/>
    <w:rsid w:val="00D101A2"/>
    <w:rsid w:val="00D12FC8"/>
    <w:rsid w:val="00D143CF"/>
    <w:rsid w:val="00D16A25"/>
    <w:rsid w:val="00D17C19"/>
    <w:rsid w:val="00D20C7B"/>
    <w:rsid w:val="00D21A71"/>
    <w:rsid w:val="00D32A6B"/>
    <w:rsid w:val="00D367B9"/>
    <w:rsid w:val="00D418A7"/>
    <w:rsid w:val="00D6078B"/>
    <w:rsid w:val="00D71ACB"/>
    <w:rsid w:val="00D73D06"/>
    <w:rsid w:val="00D750D5"/>
    <w:rsid w:val="00D813E3"/>
    <w:rsid w:val="00D841A5"/>
    <w:rsid w:val="00D8427E"/>
    <w:rsid w:val="00D92FE6"/>
    <w:rsid w:val="00D955E6"/>
    <w:rsid w:val="00DA0B0D"/>
    <w:rsid w:val="00DA5F25"/>
    <w:rsid w:val="00DA63F2"/>
    <w:rsid w:val="00DA79C0"/>
    <w:rsid w:val="00DA7F2C"/>
    <w:rsid w:val="00DB2587"/>
    <w:rsid w:val="00DB30CF"/>
    <w:rsid w:val="00DB41DC"/>
    <w:rsid w:val="00DB4F5D"/>
    <w:rsid w:val="00DB52FA"/>
    <w:rsid w:val="00DB6E1B"/>
    <w:rsid w:val="00DC3038"/>
    <w:rsid w:val="00DC59D2"/>
    <w:rsid w:val="00DC6E7D"/>
    <w:rsid w:val="00DD6133"/>
    <w:rsid w:val="00DD715B"/>
    <w:rsid w:val="00DD765F"/>
    <w:rsid w:val="00DE086B"/>
    <w:rsid w:val="00DE266D"/>
    <w:rsid w:val="00DE4485"/>
    <w:rsid w:val="00DE653B"/>
    <w:rsid w:val="00DF38E0"/>
    <w:rsid w:val="00DF6652"/>
    <w:rsid w:val="00E12990"/>
    <w:rsid w:val="00E167F0"/>
    <w:rsid w:val="00E217AC"/>
    <w:rsid w:val="00E25164"/>
    <w:rsid w:val="00E259F7"/>
    <w:rsid w:val="00E30C9F"/>
    <w:rsid w:val="00E30FE8"/>
    <w:rsid w:val="00E3103F"/>
    <w:rsid w:val="00E3304F"/>
    <w:rsid w:val="00E337C5"/>
    <w:rsid w:val="00E35FA0"/>
    <w:rsid w:val="00E36832"/>
    <w:rsid w:val="00E36919"/>
    <w:rsid w:val="00E404C9"/>
    <w:rsid w:val="00E46C82"/>
    <w:rsid w:val="00E4777C"/>
    <w:rsid w:val="00E50A9A"/>
    <w:rsid w:val="00E52DD6"/>
    <w:rsid w:val="00E53A9A"/>
    <w:rsid w:val="00E578C0"/>
    <w:rsid w:val="00E61567"/>
    <w:rsid w:val="00E644DA"/>
    <w:rsid w:val="00E6717F"/>
    <w:rsid w:val="00E77C74"/>
    <w:rsid w:val="00E82B8D"/>
    <w:rsid w:val="00E8493E"/>
    <w:rsid w:val="00E90DC9"/>
    <w:rsid w:val="00E94563"/>
    <w:rsid w:val="00EA1AB7"/>
    <w:rsid w:val="00EA5DDC"/>
    <w:rsid w:val="00EB05E8"/>
    <w:rsid w:val="00EB4385"/>
    <w:rsid w:val="00EC365E"/>
    <w:rsid w:val="00EC39E1"/>
    <w:rsid w:val="00EC5DE0"/>
    <w:rsid w:val="00EC61A3"/>
    <w:rsid w:val="00EC7384"/>
    <w:rsid w:val="00ED12A8"/>
    <w:rsid w:val="00ED425B"/>
    <w:rsid w:val="00ED6991"/>
    <w:rsid w:val="00EF13FA"/>
    <w:rsid w:val="00EF1578"/>
    <w:rsid w:val="00EF2922"/>
    <w:rsid w:val="00EF3380"/>
    <w:rsid w:val="00EF3E4B"/>
    <w:rsid w:val="00EF58E6"/>
    <w:rsid w:val="00F070F2"/>
    <w:rsid w:val="00F13221"/>
    <w:rsid w:val="00F139FA"/>
    <w:rsid w:val="00F16A08"/>
    <w:rsid w:val="00F17C61"/>
    <w:rsid w:val="00F21224"/>
    <w:rsid w:val="00F24B1C"/>
    <w:rsid w:val="00F26A34"/>
    <w:rsid w:val="00F40776"/>
    <w:rsid w:val="00F42F79"/>
    <w:rsid w:val="00F43450"/>
    <w:rsid w:val="00F607FC"/>
    <w:rsid w:val="00F71409"/>
    <w:rsid w:val="00F752FC"/>
    <w:rsid w:val="00F76A49"/>
    <w:rsid w:val="00F833C5"/>
    <w:rsid w:val="00F84D7B"/>
    <w:rsid w:val="00F97F8B"/>
    <w:rsid w:val="00FA2EF5"/>
    <w:rsid w:val="00FA3C41"/>
    <w:rsid w:val="00FA54CC"/>
    <w:rsid w:val="00FA5E49"/>
    <w:rsid w:val="00FA78E5"/>
    <w:rsid w:val="00FB2D9E"/>
    <w:rsid w:val="00FB2EC0"/>
    <w:rsid w:val="00FB4D8C"/>
    <w:rsid w:val="00FB788E"/>
    <w:rsid w:val="00FC3EA3"/>
    <w:rsid w:val="00FC6650"/>
    <w:rsid w:val="00FD2F64"/>
    <w:rsid w:val="00FD71C5"/>
    <w:rsid w:val="00FF0026"/>
    <w:rsid w:val="00FF7640"/>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SV" w:eastAsia="es-S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CB5639"/>
    <w:pPr>
      <w:keepNext/>
      <w:keepLines/>
      <w:spacing w:before="480" w:after="0"/>
      <w:outlineLvl w:val="0"/>
    </w:pPr>
    <w:rPr>
      <w:rFonts w:asciiTheme="majorHAnsi" w:eastAsiaTheme="majorEastAsia" w:hAnsiTheme="majorHAnsi" w:cstheme="majorBidi"/>
      <w:b/>
      <w:bCs/>
      <w:color w:val="365F91" w:themeColor="accent1" w:themeShade="BF"/>
      <w:sz w:val="32"/>
      <w:szCs w:val="28"/>
    </w:rPr>
  </w:style>
  <w:style w:type="paragraph" w:styleId="Ttulo2">
    <w:name w:val="heading 2"/>
    <w:basedOn w:val="Normal"/>
    <w:next w:val="Normal"/>
    <w:link w:val="Ttulo2Car"/>
    <w:uiPriority w:val="9"/>
    <w:unhideWhenUsed/>
    <w:qFormat/>
    <w:rsid w:val="00CB5639"/>
    <w:pPr>
      <w:keepNext/>
      <w:keepLines/>
      <w:spacing w:before="200" w:after="0"/>
      <w:outlineLvl w:val="1"/>
    </w:pPr>
    <w:rPr>
      <w:rFonts w:asciiTheme="majorHAnsi" w:eastAsiaTheme="majorEastAsia" w:hAnsiTheme="majorHAnsi" w:cstheme="majorBidi"/>
      <w:b/>
      <w:bCs/>
      <w:color w:val="4F81BD" w:themeColor="accent1"/>
      <w:sz w:val="28"/>
      <w:szCs w:val="26"/>
    </w:rPr>
  </w:style>
  <w:style w:type="paragraph" w:styleId="Ttulo3">
    <w:name w:val="heading 3"/>
    <w:basedOn w:val="Normal"/>
    <w:next w:val="Normal"/>
    <w:link w:val="Ttulo3Car"/>
    <w:uiPriority w:val="9"/>
    <w:unhideWhenUsed/>
    <w:qFormat/>
    <w:rsid w:val="00CB5639"/>
    <w:pPr>
      <w:keepNext/>
      <w:keepLines/>
      <w:spacing w:before="200" w:after="0"/>
      <w:outlineLvl w:val="2"/>
    </w:pPr>
    <w:rPr>
      <w:rFonts w:asciiTheme="majorHAnsi" w:eastAsiaTheme="majorEastAsia" w:hAnsiTheme="majorHAnsi" w:cstheme="majorBidi"/>
      <w:b/>
      <w:bCs/>
      <w:color w:val="4F81BD" w:themeColor="accent1"/>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A7E3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A7E3D"/>
    <w:rPr>
      <w:rFonts w:ascii="Tahoma" w:hAnsi="Tahoma" w:cs="Tahoma"/>
      <w:sz w:val="16"/>
      <w:szCs w:val="16"/>
      <w:lang w:val="es-ES"/>
    </w:rPr>
  </w:style>
  <w:style w:type="character" w:styleId="Textodelmarcadordeposicin">
    <w:name w:val="Placeholder Text"/>
    <w:basedOn w:val="Fuentedeprrafopredeter"/>
    <w:uiPriority w:val="99"/>
    <w:semiHidden/>
    <w:rsid w:val="002A7E3D"/>
    <w:rPr>
      <w:color w:val="808080"/>
    </w:rPr>
  </w:style>
  <w:style w:type="paragraph" w:styleId="Encabezado">
    <w:name w:val="header"/>
    <w:basedOn w:val="Normal"/>
    <w:link w:val="EncabezadoCar"/>
    <w:uiPriority w:val="99"/>
    <w:unhideWhenUsed/>
    <w:rsid w:val="009B6E8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B6E8C"/>
    <w:rPr>
      <w:lang w:val="es-ES"/>
    </w:rPr>
  </w:style>
  <w:style w:type="paragraph" w:styleId="Piedepgina">
    <w:name w:val="footer"/>
    <w:basedOn w:val="Normal"/>
    <w:link w:val="PiedepginaCar"/>
    <w:uiPriority w:val="99"/>
    <w:unhideWhenUsed/>
    <w:rsid w:val="009B6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B6E8C"/>
    <w:rPr>
      <w:lang w:val="es-ES"/>
    </w:rPr>
  </w:style>
  <w:style w:type="paragraph" w:styleId="Ttulo">
    <w:name w:val="Title"/>
    <w:basedOn w:val="Normal"/>
    <w:next w:val="Normal"/>
    <w:link w:val="TtuloCar"/>
    <w:uiPriority w:val="10"/>
    <w:qFormat/>
    <w:rsid w:val="00CB5639"/>
    <w:pPr>
      <w:pBdr>
        <w:bottom w:val="thinThickMediumGap" w:sz="24" w:space="4" w:color="9BBB59" w:themeColor="accent3"/>
      </w:pBdr>
      <w:spacing w:after="300" w:line="240" w:lineRule="auto"/>
      <w:contextualSpacing/>
      <w:jc w:val="center"/>
    </w:pPr>
    <w:rPr>
      <w:rFonts w:ascii="Calibri" w:eastAsiaTheme="majorEastAsia" w:hAnsi="Calibri" w:cstheme="majorBidi"/>
      <w:color w:val="17365D" w:themeColor="text2" w:themeShade="BF"/>
      <w:spacing w:val="5"/>
      <w:kern w:val="28"/>
      <w:sz w:val="72"/>
      <w:szCs w:val="52"/>
    </w:rPr>
  </w:style>
  <w:style w:type="character" w:customStyle="1" w:styleId="TtuloCar">
    <w:name w:val="Título Car"/>
    <w:basedOn w:val="Fuentedeprrafopredeter"/>
    <w:link w:val="Ttulo"/>
    <w:uiPriority w:val="10"/>
    <w:rsid w:val="00CB5639"/>
    <w:rPr>
      <w:rFonts w:ascii="Calibri" w:eastAsiaTheme="majorEastAsia" w:hAnsi="Calibri" w:cstheme="majorBidi"/>
      <w:color w:val="17365D" w:themeColor="text2" w:themeShade="BF"/>
      <w:spacing w:val="5"/>
      <w:kern w:val="28"/>
      <w:sz w:val="72"/>
      <w:szCs w:val="52"/>
      <w:lang w:val="es-ES"/>
    </w:rPr>
  </w:style>
  <w:style w:type="character" w:customStyle="1" w:styleId="Ttulo1Car">
    <w:name w:val="Título 1 Car"/>
    <w:basedOn w:val="Fuentedeprrafopredeter"/>
    <w:link w:val="Ttulo1"/>
    <w:uiPriority w:val="9"/>
    <w:rsid w:val="00CB5639"/>
    <w:rPr>
      <w:rFonts w:asciiTheme="majorHAnsi" w:eastAsiaTheme="majorEastAsia" w:hAnsiTheme="majorHAnsi" w:cstheme="majorBidi"/>
      <w:b/>
      <w:bCs/>
      <w:color w:val="365F91" w:themeColor="accent1" w:themeShade="BF"/>
      <w:sz w:val="32"/>
      <w:szCs w:val="28"/>
      <w:lang w:val="es-ES"/>
    </w:rPr>
  </w:style>
  <w:style w:type="character" w:customStyle="1" w:styleId="Ttulo2Car">
    <w:name w:val="Título 2 Car"/>
    <w:basedOn w:val="Fuentedeprrafopredeter"/>
    <w:link w:val="Ttulo2"/>
    <w:uiPriority w:val="9"/>
    <w:rsid w:val="00CB5639"/>
    <w:rPr>
      <w:rFonts w:asciiTheme="majorHAnsi" w:eastAsiaTheme="majorEastAsia" w:hAnsiTheme="majorHAnsi" w:cstheme="majorBidi"/>
      <w:b/>
      <w:bCs/>
      <w:color w:val="4F81BD" w:themeColor="accent1"/>
      <w:sz w:val="28"/>
      <w:szCs w:val="26"/>
      <w:lang w:val="es-ES"/>
    </w:rPr>
  </w:style>
  <w:style w:type="character" w:customStyle="1" w:styleId="Ttulo3Car">
    <w:name w:val="Título 3 Car"/>
    <w:basedOn w:val="Fuentedeprrafopredeter"/>
    <w:link w:val="Ttulo3"/>
    <w:uiPriority w:val="9"/>
    <w:rsid w:val="00CB5639"/>
    <w:rPr>
      <w:rFonts w:asciiTheme="majorHAnsi" w:eastAsiaTheme="majorEastAsia" w:hAnsiTheme="majorHAnsi" w:cstheme="majorBidi"/>
      <w:b/>
      <w:bCs/>
      <w:color w:val="4F81BD" w:themeColor="accent1"/>
      <w:sz w:val="24"/>
      <w:lang w:val="es-ES"/>
    </w:rPr>
  </w:style>
  <w:style w:type="paragraph" w:styleId="TtulodeTDC">
    <w:name w:val="TOC Heading"/>
    <w:basedOn w:val="Ttulo1"/>
    <w:next w:val="Normal"/>
    <w:uiPriority w:val="39"/>
    <w:semiHidden/>
    <w:unhideWhenUsed/>
    <w:qFormat/>
    <w:rsid w:val="00CB5639"/>
    <w:pPr>
      <w:outlineLvl w:val="9"/>
    </w:pPr>
  </w:style>
  <w:style w:type="paragraph" w:styleId="TDC1">
    <w:name w:val="toc 1"/>
    <w:basedOn w:val="Normal"/>
    <w:next w:val="Normal"/>
    <w:autoRedefine/>
    <w:uiPriority w:val="39"/>
    <w:unhideWhenUsed/>
    <w:rsid w:val="007A38CB"/>
    <w:pPr>
      <w:tabs>
        <w:tab w:val="left" w:pos="440"/>
        <w:tab w:val="right" w:leader="dot" w:pos="8495"/>
      </w:tabs>
      <w:spacing w:after="100"/>
      <w:ind w:firstLine="142"/>
    </w:pPr>
  </w:style>
  <w:style w:type="paragraph" w:styleId="TDC2">
    <w:name w:val="toc 2"/>
    <w:basedOn w:val="Normal"/>
    <w:next w:val="Normal"/>
    <w:autoRedefine/>
    <w:uiPriority w:val="39"/>
    <w:unhideWhenUsed/>
    <w:rsid w:val="007A38CB"/>
    <w:pPr>
      <w:tabs>
        <w:tab w:val="left" w:pos="660"/>
        <w:tab w:val="right" w:leader="dot" w:pos="8495"/>
      </w:tabs>
      <w:spacing w:after="100"/>
      <w:ind w:left="142"/>
    </w:pPr>
  </w:style>
  <w:style w:type="paragraph" w:styleId="TDC3">
    <w:name w:val="toc 3"/>
    <w:basedOn w:val="Normal"/>
    <w:next w:val="Normal"/>
    <w:autoRedefine/>
    <w:uiPriority w:val="39"/>
    <w:unhideWhenUsed/>
    <w:rsid w:val="00CB5639"/>
    <w:pPr>
      <w:spacing w:after="100"/>
      <w:ind w:left="440"/>
    </w:pPr>
  </w:style>
  <w:style w:type="character" w:styleId="Hipervnculo">
    <w:name w:val="Hyperlink"/>
    <w:basedOn w:val="Fuentedeprrafopredeter"/>
    <w:uiPriority w:val="99"/>
    <w:unhideWhenUsed/>
    <w:rsid w:val="00CB5639"/>
    <w:rPr>
      <w:color w:val="0000FF" w:themeColor="hyperlink"/>
      <w:u w:val="single"/>
    </w:rPr>
  </w:style>
  <w:style w:type="table" w:customStyle="1" w:styleId="Listaclara-nfasis11">
    <w:name w:val="Lista clara - Énfasis 11"/>
    <w:basedOn w:val="Tablanormal"/>
    <w:uiPriority w:val="61"/>
    <w:rsid w:val="00286659"/>
    <w:pPr>
      <w:spacing w:after="0" w:line="240" w:lineRule="auto"/>
    </w:pPr>
    <w:rPr>
      <w:lang w:val="en-US"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media2-nfasis4">
    <w:name w:val="Medium List 2 Accent 4"/>
    <w:basedOn w:val="Tablanormal"/>
    <w:uiPriority w:val="66"/>
    <w:rsid w:val="00286659"/>
    <w:pPr>
      <w:spacing w:after="0" w:line="240" w:lineRule="auto"/>
    </w:pPr>
    <w:rPr>
      <w:rFonts w:asciiTheme="majorHAnsi" w:eastAsiaTheme="majorEastAsia" w:hAnsiTheme="majorHAnsi" w:cstheme="majorBidi"/>
      <w:color w:val="000000" w:themeColor="text1"/>
      <w:sz w:val="20"/>
      <w:szCs w:val="20"/>
      <w:lang w:eastAsia="es-AR"/>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paragraph" w:styleId="Prrafodelista">
    <w:name w:val="List Paragraph"/>
    <w:basedOn w:val="Normal"/>
    <w:link w:val="PrrafodelistaCar"/>
    <w:uiPriority w:val="34"/>
    <w:qFormat/>
    <w:rsid w:val="00286659"/>
    <w:pPr>
      <w:spacing w:after="0" w:line="240" w:lineRule="auto"/>
      <w:ind w:left="720"/>
    </w:pPr>
    <w:rPr>
      <w:rFonts w:ascii="Century Gothic" w:eastAsia="Times New Roman" w:hAnsi="Century Gothic" w:cs="Times New Roman"/>
      <w:sz w:val="20"/>
      <w:lang w:val="es-AR"/>
    </w:rPr>
  </w:style>
  <w:style w:type="character" w:customStyle="1" w:styleId="PrrafodelistaCar">
    <w:name w:val="Párrafo de lista Car"/>
    <w:basedOn w:val="Fuentedeprrafopredeter"/>
    <w:link w:val="Prrafodelista"/>
    <w:uiPriority w:val="34"/>
    <w:rsid w:val="00286659"/>
    <w:rPr>
      <w:rFonts w:ascii="Century Gothic" w:eastAsia="Times New Roman" w:hAnsi="Century Gothic" w:cs="Times New Roman"/>
      <w:sz w:val="20"/>
    </w:rPr>
  </w:style>
  <w:style w:type="table" w:styleId="Listamedia1-nfasis3">
    <w:name w:val="Medium List 1 Accent 3"/>
    <w:basedOn w:val="Tablanormal"/>
    <w:uiPriority w:val="65"/>
    <w:rsid w:val="008273A6"/>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Sombreadomedio2">
    <w:name w:val="Medium Shading 2"/>
    <w:basedOn w:val="Tablanormal"/>
    <w:uiPriority w:val="64"/>
    <w:rsid w:val="008273A6"/>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8273A6"/>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ablaconcuadrcula">
    <w:name w:val="Table Grid"/>
    <w:basedOn w:val="Tablanormal"/>
    <w:uiPriority w:val="59"/>
    <w:rsid w:val="00034308"/>
    <w:pPr>
      <w:spacing w:after="0" w:line="240" w:lineRule="auto"/>
    </w:pPr>
    <w:rPr>
      <w:lang w:val="es-AR" w:eastAsia="es-A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medio2-nfasis1">
    <w:name w:val="Medium Shading 2 Accent 1"/>
    <w:basedOn w:val="Tablanormal"/>
    <w:uiPriority w:val="64"/>
    <w:rsid w:val="00E259F7"/>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unhideWhenUsed/>
    <w:rsid w:val="005108EA"/>
    <w:pPr>
      <w:spacing w:before="100" w:beforeAutospacing="1" w:after="100" w:afterAutospacing="1" w:line="240" w:lineRule="auto"/>
    </w:pPr>
    <w:rPr>
      <w:rFonts w:ascii="Times New Roman" w:hAnsi="Times New Roman" w:cs="Times New Roman"/>
      <w:sz w:val="24"/>
      <w:szCs w:val="24"/>
    </w:rPr>
  </w:style>
  <w:style w:type="table" w:styleId="Sombreadomedio1-nfasis3">
    <w:name w:val="Medium Shading 1 Accent 3"/>
    <w:basedOn w:val="Tablanormal"/>
    <w:uiPriority w:val="63"/>
    <w:rsid w:val="00F752FC"/>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ombreadomedio2-nfasis4">
    <w:name w:val="Medium Shading 2 Accent 4"/>
    <w:basedOn w:val="Tablanormal"/>
    <w:uiPriority w:val="64"/>
    <w:rsid w:val="00F752F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uadrculaclara-nfasis3">
    <w:name w:val="Light Grid Accent 3"/>
    <w:basedOn w:val="Tablanormal"/>
    <w:uiPriority w:val="62"/>
    <w:rsid w:val="00F752FC"/>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Cuadrculamedia1-nfasis3">
    <w:name w:val="Medium Grid 1 Accent 3"/>
    <w:basedOn w:val="Tablanormal"/>
    <w:uiPriority w:val="67"/>
    <w:rsid w:val="00F752FC"/>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ombreadomedio1-nfasis1">
    <w:name w:val="Medium Shading 1 Accent 1"/>
    <w:basedOn w:val="Tablanormal"/>
    <w:uiPriority w:val="63"/>
    <w:rsid w:val="003710CA"/>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staclara-nfasis1">
    <w:name w:val="Light List Accent 1"/>
    <w:basedOn w:val="Tablanormal"/>
    <w:uiPriority w:val="61"/>
    <w:rsid w:val="003710CA"/>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ombreadomedio1-nfasis5">
    <w:name w:val="Medium Shading 1 Accent 5"/>
    <w:basedOn w:val="Tablanormal"/>
    <w:uiPriority w:val="63"/>
    <w:rsid w:val="00A1779E"/>
    <w:pPr>
      <w:spacing w:after="0" w:line="240" w:lineRule="auto"/>
    </w:pPr>
    <w:rPr>
      <w:rFonts w:eastAsiaTheme="minorHAnsi"/>
      <w:lang w:eastAsia="en-US"/>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styleId="Epgrafe">
    <w:name w:val="caption"/>
    <w:basedOn w:val="Normal"/>
    <w:next w:val="Normal"/>
    <w:uiPriority w:val="35"/>
    <w:unhideWhenUsed/>
    <w:qFormat/>
    <w:rsid w:val="00814C1E"/>
    <w:pPr>
      <w:spacing w:line="240" w:lineRule="auto"/>
    </w:pPr>
    <w:rPr>
      <w:b/>
      <w:bCs/>
      <w:color w:val="4F81BD" w:themeColor="accent1"/>
      <w:sz w:val="18"/>
      <w:szCs w:val="18"/>
    </w:rPr>
  </w:style>
  <w:style w:type="table" w:styleId="Listaclara-nfasis5">
    <w:name w:val="Light List Accent 5"/>
    <w:basedOn w:val="Tablanormal"/>
    <w:uiPriority w:val="61"/>
    <w:rsid w:val="00814C1E"/>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PersonalName">
    <w:name w:val="Personal Name"/>
    <w:basedOn w:val="Ttulo"/>
    <w:qFormat/>
    <w:rsid w:val="00DC3038"/>
    <w:pPr>
      <w:pBdr>
        <w:bottom w:val="thinThickSmallGap" w:sz="18" w:space="1" w:color="5F497A" w:themeColor="accent4" w:themeShade="BF"/>
      </w:pBdr>
      <w:spacing w:after="600" w:line="300" w:lineRule="auto"/>
    </w:pPr>
    <w:rPr>
      <w:rFonts w:asciiTheme="majorHAnsi" w:hAnsiTheme="majorHAnsi"/>
      <w:b/>
      <w:caps/>
      <w:color w:val="000000"/>
      <w:spacing w:val="30"/>
      <w:sz w:val="28"/>
      <w:szCs w:val="28"/>
      <w:lang w:val="es-ES" w:eastAsia="en-US" w:bidi="en-US"/>
    </w:rPr>
  </w:style>
  <w:style w:type="paragraph" w:styleId="Subttulo">
    <w:name w:val="Subtitle"/>
    <w:basedOn w:val="Normal"/>
    <w:next w:val="Normal"/>
    <w:link w:val="SubttuloCar"/>
    <w:uiPriority w:val="11"/>
    <w:qFormat/>
    <w:rsid w:val="0005534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055345"/>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SV" w:eastAsia="es-S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CB5639"/>
    <w:pPr>
      <w:keepNext/>
      <w:keepLines/>
      <w:spacing w:before="480" w:after="0"/>
      <w:outlineLvl w:val="0"/>
    </w:pPr>
    <w:rPr>
      <w:rFonts w:asciiTheme="majorHAnsi" w:eastAsiaTheme="majorEastAsia" w:hAnsiTheme="majorHAnsi" w:cstheme="majorBidi"/>
      <w:b/>
      <w:bCs/>
      <w:color w:val="365F91" w:themeColor="accent1" w:themeShade="BF"/>
      <w:sz w:val="32"/>
      <w:szCs w:val="28"/>
    </w:rPr>
  </w:style>
  <w:style w:type="paragraph" w:styleId="Ttulo2">
    <w:name w:val="heading 2"/>
    <w:basedOn w:val="Normal"/>
    <w:next w:val="Normal"/>
    <w:link w:val="Ttulo2Car"/>
    <w:uiPriority w:val="9"/>
    <w:unhideWhenUsed/>
    <w:qFormat/>
    <w:rsid w:val="00CB5639"/>
    <w:pPr>
      <w:keepNext/>
      <w:keepLines/>
      <w:spacing w:before="200" w:after="0"/>
      <w:outlineLvl w:val="1"/>
    </w:pPr>
    <w:rPr>
      <w:rFonts w:asciiTheme="majorHAnsi" w:eastAsiaTheme="majorEastAsia" w:hAnsiTheme="majorHAnsi" w:cstheme="majorBidi"/>
      <w:b/>
      <w:bCs/>
      <w:color w:val="4F81BD" w:themeColor="accent1"/>
      <w:sz w:val="28"/>
      <w:szCs w:val="26"/>
    </w:rPr>
  </w:style>
  <w:style w:type="paragraph" w:styleId="Ttulo3">
    <w:name w:val="heading 3"/>
    <w:basedOn w:val="Normal"/>
    <w:next w:val="Normal"/>
    <w:link w:val="Ttulo3Car"/>
    <w:uiPriority w:val="9"/>
    <w:unhideWhenUsed/>
    <w:qFormat/>
    <w:rsid w:val="00CB5639"/>
    <w:pPr>
      <w:keepNext/>
      <w:keepLines/>
      <w:spacing w:before="200" w:after="0"/>
      <w:outlineLvl w:val="2"/>
    </w:pPr>
    <w:rPr>
      <w:rFonts w:asciiTheme="majorHAnsi" w:eastAsiaTheme="majorEastAsia" w:hAnsiTheme="majorHAnsi" w:cstheme="majorBidi"/>
      <w:b/>
      <w:bCs/>
      <w:color w:val="4F81BD" w:themeColor="accent1"/>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A7E3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A7E3D"/>
    <w:rPr>
      <w:rFonts w:ascii="Tahoma" w:hAnsi="Tahoma" w:cs="Tahoma"/>
      <w:sz w:val="16"/>
      <w:szCs w:val="16"/>
      <w:lang w:val="es-ES"/>
    </w:rPr>
  </w:style>
  <w:style w:type="character" w:styleId="Textodelmarcadordeposicin">
    <w:name w:val="Placeholder Text"/>
    <w:basedOn w:val="Fuentedeprrafopredeter"/>
    <w:uiPriority w:val="99"/>
    <w:semiHidden/>
    <w:rsid w:val="002A7E3D"/>
    <w:rPr>
      <w:color w:val="808080"/>
    </w:rPr>
  </w:style>
  <w:style w:type="paragraph" w:styleId="Encabezado">
    <w:name w:val="header"/>
    <w:basedOn w:val="Normal"/>
    <w:link w:val="EncabezadoCar"/>
    <w:uiPriority w:val="99"/>
    <w:unhideWhenUsed/>
    <w:rsid w:val="009B6E8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B6E8C"/>
    <w:rPr>
      <w:lang w:val="es-ES"/>
    </w:rPr>
  </w:style>
  <w:style w:type="paragraph" w:styleId="Piedepgina">
    <w:name w:val="footer"/>
    <w:basedOn w:val="Normal"/>
    <w:link w:val="PiedepginaCar"/>
    <w:uiPriority w:val="99"/>
    <w:unhideWhenUsed/>
    <w:rsid w:val="009B6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B6E8C"/>
    <w:rPr>
      <w:lang w:val="es-ES"/>
    </w:rPr>
  </w:style>
  <w:style w:type="paragraph" w:styleId="Ttulo">
    <w:name w:val="Title"/>
    <w:basedOn w:val="Normal"/>
    <w:next w:val="Normal"/>
    <w:link w:val="TtuloCar"/>
    <w:uiPriority w:val="10"/>
    <w:qFormat/>
    <w:rsid w:val="00CB5639"/>
    <w:pPr>
      <w:pBdr>
        <w:bottom w:val="thinThickMediumGap" w:sz="24" w:space="4" w:color="9BBB59" w:themeColor="accent3"/>
      </w:pBdr>
      <w:spacing w:after="300" w:line="240" w:lineRule="auto"/>
      <w:contextualSpacing/>
      <w:jc w:val="center"/>
    </w:pPr>
    <w:rPr>
      <w:rFonts w:ascii="Calibri" w:eastAsiaTheme="majorEastAsia" w:hAnsi="Calibri" w:cstheme="majorBidi"/>
      <w:color w:val="17365D" w:themeColor="text2" w:themeShade="BF"/>
      <w:spacing w:val="5"/>
      <w:kern w:val="28"/>
      <w:sz w:val="72"/>
      <w:szCs w:val="52"/>
    </w:rPr>
  </w:style>
  <w:style w:type="character" w:customStyle="1" w:styleId="TtuloCar">
    <w:name w:val="Título Car"/>
    <w:basedOn w:val="Fuentedeprrafopredeter"/>
    <w:link w:val="Ttulo"/>
    <w:uiPriority w:val="10"/>
    <w:rsid w:val="00CB5639"/>
    <w:rPr>
      <w:rFonts w:ascii="Calibri" w:eastAsiaTheme="majorEastAsia" w:hAnsi="Calibri" w:cstheme="majorBidi"/>
      <w:color w:val="17365D" w:themeColor="text2" w:themeShade="BF"/>
      <w:spacing w:val="5"/>
      <w:kern w:val="28"/>
      <w:sz w:val="72"/>
      <w:szCs w:val="52"/>
      <w:lang w:val="es-ES"/>
    </w:rPr>
  </w:style>
  <w:style w:type="character" w:customStyle="1" w:styleId="Ttulo1Car">
    <w:name w:val="Título 1 Car"/>
    <w:basedOn w:val="Fuentedeprrafopredeter"/>
    <w:link w:val="Ttulo1"/>
    <w:uiPriority w:val="9"/>
    <w:rsid w:val="00CB5639"/>
    <w:rPr>
      <w:rFonts w:asciiTheme="majorHAnsi" w:eastAsiaTheme="majorEastAsia" w:hAnsiTheme="majorHAnsi" w:cstheme="majorBidi"/>
      <w:b/>
      <w:bCs/>
      <w:color w:val="365F91" w:themeColor="accent1" w:themeShade="BF"/>
      <w:sz w:val="32"/>
      <w:szCs w:val="28"/>
      <w:lang w:val="es-ES"/>
    </w:rPr>
  </w:style>
  <w:style w:type="character" w:customStyle="1" w:styleId="Ttulo2Car">
    <w:name w:val="Título 2 Car"/>
    <w:basedOn w:val="Fuentedeprrafopredeter"/>
    <w:link w:val="Ttulo2"/>
    <w:uiPriority w:val="9"/>
    <w:rsid w:val="00CB5639"/>
    <w:rPr>
      <w:rFonts w:asciiTheme="majorHAnsi" w:eastAsiaTheme="majorEastAsia" w:hAnsiTheme="majorHAnsi" w:cstheme="majorBidi"/>
      <w:b/>
      <w:bCs/>
      <w:color w:val="4F81BD" w:themeColor="accent1"/>
      <w:sz w:val="28"/>
      <w:szCs w:val="26"/>
      <w:lang w:val="es-ES"/>
    </w:rPr>
  </w:style>
  <w:style w:type="character" w:customStyle="1" w:styleId="Ttulo3Car">
    <w:name w:val="Título 3 Car"/>
    <w:basedOn w:val="Fuentedeprrafopredeter"/>
    <w:link w:val="Ttulo3"/>
    <w:uiPriority w:val="9"/>
    <w:rsid w:val="00CB5639"/>
    <w:rPr>
      <w:rFonts w:asciiTheme="majorHAnsi" w:eastAsiaTheme="majorEastAsia" w:hAnsiTheme="majorHAnsi" w:cstheme="majorBidi"/>
      <w:b/>
      <w:bCs/>
      <w:color w:val="4F81BD" w:themeColor="accent1"/>
      <w:sz w:val="24"/>
      <w:lang w:val="es-ES"/>
    </w:rPr>
  </w:style>
  <w:style w:type="paragraph" w:styleId="TtulodeTDC">
    <w:name w:val="TOC Heading"/>
    <w:basedOn w:val="Ttulo1"/>
    <w:next w:val="Normal"/>
    <w:uiPriority w:val="39"/>
    <w:semiHidden/>
    <w:unhideWhenUsed/>
    <w:qFormat/>
    <w:rsid w:val="00CB5639"/>
    <w:pPr>
      <w:outlineLvl w:val="9"/>
    </w:pPr>
  </w:style>
  <w:style w:type="paragraph" w:styleId="TDC1">
    <w:name w:val="toc 1"/>
    <w:basedOn w:val="Normal"/>
    <w:next w:val="Normal"/>
    <w:autoRedefine/>
    <w:uiPriority w:val="39"/>
    <w:unhideWhenUsed/>
    <w:rsid w:val="007A38CB"/>
    <w:pPr>
      <w:tabs>
        <w:tab w:val="left" w:pos="440"/>
        <w:tab w:val="right" w:leader="dot" w:pos="8495"/>
      </w:tabs>
      <w:spacing w:after="100"/>
      <w:ind w:firstLine="142"/>
    </w:pPr>
  </w:style>
  <w:style w:type="paragraph" w:styleId="TDC2">
    <w:name w:val="toc 2"/>
    <w:basedOn w:val="Normal"/>
    <w:next w:val="Normal"/>
    <w:autoRedefine/>
    <w:uiPriority w:val="39"/>
    <w:unhideWhenUsed/>
    <w:rsid w:val="007A38CB"/>
    <w:pPr>
      <w:tabs>
        <w:tab w:val="left" w:pos="660"/>
        <w:tab w:val="right" w:leader="dot" w:pos="8495"/>
      </w:tabs>
      <w:spacing w:after="100"/>
      <w:ind w:left="142"/>
    </w:pPr>
  </w:style>
  <w:style w:type="paragraph" w:styleId="TDC3">
    <w:name w:val="toc 3"/>
    <w:basedOn w:val="Normal"/>
    <w:next w:val="Normal"/>
    <w:autoRedefine/>
    <w:uiPriority w:val="39"/>
    <w:unhideWhenUsed/>
    <w:rsid w:val="00CB5639"/>
    <w:pPr>
      <w:spacing w:after="100"/>
      <w:ind w:left="440"/>
    </w:pPr>
  </w:style>
  <w:style w:type="character" w:styleId="Hipervnculo">
    <w:name w:val="Hyperlink"/>
    <w:basedOn w:val="Fuentedeprrafopredeter"/>
    <w:uiPriority w:val="99"/>
    <w:unhideWhenUsed/>
    <w:rsid w:val="00CB5639"/>
    <w:rPr>
      <w:color w:val="0000FF" w:themeColor="hyperlink"/>
      <w:u w:val="single"/>
    </w:rPr>
  </w:style>
  <w:style w:type="table" w:customStyle="1" w:styleId="Listaclara-nfasis11">
    <w:name w:val="Lista clara - Énfasis 11"/>
    <w:basedOn w:val="Tablanormal"/>
    <w:uiPriority w:val="61"/>
    <w:rsid w:val="00286659"/>
    <w:pPr>
      <w:spacing w:after="0" w:line="240" w:lineRule="auto"/>
    </w:pPr>
    <w:rPr>
      <w:lang w:val="en-US"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media2-nfasis4">
    <w:name w:val="Medium List 2 Accent 4"/>
    <w:basedOn w:val="Tablanormal"/>
    <w:uiPriority w:val="66"/>
    <w:rsid w:val="00286659"/>
    <w:pPr>
      <w:spacing w:after="0" w:line="240" w:lineRule="auto"/>
    </w:pPr>
    <w:rPr>
      <w:rFonts w:asciiTheme="majorHAnsi" w:eastAsiaTheme="majorEastAsia" w:hAnsiTheme="majorHAnsi" w:cstheme="majorBidi"/>
      <w:color w:val="000000" w:themeColor="text1"/>
      <w:sz w:val="20"/>
      <w:szCs w:val="20"/>
      <w:lang w:eastAsia="es-AR"/>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paragraph" w:styleId="Prrafodelista">
    <w:name w:val="List Paragraph"/>
    <w:basedOn w:val="Normal"/>
    <w:link w:val="PrrafodelistaCar"/>
    <w:uiPriority w:val="34"/>
    <w:qFormat/>
    <w:rsid w:val="00286659"/>
    <w:pPr>
      <w:spacing w:after="0" w:line="240" w:lineRule="auto"/>
      <w:ind w:left="720"/>
    </w:pPr>
    <w:rPr>
      <w:rFonts w:ascii="Century Gothic" w:eastAsia="Times New Roman" w:hAnsi="Century Gothic" w:cs="Times New Roman"/>
      <w:sz w:val="20"/>
      <w:lang w:val="es-AR"/>
    </w:rPr>
  </w:style>
  <w:style w:type="character" w:customStyle="1" w:styleId="PrrafodelistaCar">
    <w:name w:val="Párrafo de lista Car"/>
    <w:basedOn w:val="Fuentedeprrafopredeter"/>
    <w:link w:val="Prrafodelista"/>
    <w:uiPriority w:val="34"/>
    <w:rsid w:val="00286659"/>
    <w:rPr>
      <w:rFonts w:ascii="Century Gothic" w:eastAsia="Times New Roman" w:hAnsi="Century Gothic" w:cs="Times New Roman"/>
      <w:sz w:val="20"/>
    </w:rPr>
  </w:style>
  <w:style w:type="table" w:styleId="Listamedia1-nfasis3">
    <w:name w:val="Medium List 1 Accent 3"/>
    <w:basedOn w:val="Tablanormal"/>
    <w:uiPriority w:val="65"/>
    <w:rsid w:val="008273A6"/>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Sombreadomedio2">
    <w:name w:val="Medium Shading 2"/>
    <w:basedOn w:val="Tablanormal"/>
    <w:uiPriority w:val="64"/>
    <w:rsid w:val="008273A6"/>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8273A6"/>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ablaconcuadrcula">
    <w:name w:val="Table Grid"/>
    <w:basedOn w:val="Tablanormal"/>
    <w:uiPriority w:val="59"/>
    <w:rsid w:val="00034308"/>
    <w:pPr>
      <w:spacing w:after="0" w:line="240" w:lineRule="auto"/>
    </w:pPr>
    <w:rPr>
      <w:lang w:val="es-AR" w:eastAsia="es-A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medio2-nfasis1">
    <w:name w:val="Medium Shading 2 Accent 1"/>
    <w:basedOn w:val="Tablanormal"/>
    <w:uiPriority w:val="64"/>
    <w:rsid w:val="00E259F7"/>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unhideWhenUsed/>
    <w:rsid w:val="005108EA"/>
    <w:pPr>
      <w:spacing w:before="100" w:beforeAutospacing="1" w:after="100" w:afterAutospacing="1" w:line="240" w:lineRule="auto"/>
    </w:pPr>
    <w:rPr>
      <w:rFonts w:ascii="Times New Roman" w:hAnsi="Times New Roman" w:cs="Times New Roman"/>
      <w:sz w:val="24"/>
      <w:szCs w:val="24"/>
    </w:rPr>
  </w:style>
  <w:style w:type="table" w:styleId="Sombreadomedio1-nfasis3">
    <w:name w:val="Medium Shading 1 Accent 3"/>
    <w:basedOn w:val="Tablanormal"/>
    <w:uiPriority w:val="63"/>
    <w:rsid w:val="00F752FC"/>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ombreadomedio2-nfasis4">
    <w:name w:val="Medium Shading 2 Accent 4"/>
    <w:basedOn w:val="Tablanormal"/>
    <w:uiPriority w:val="64"/>
    <w:rsid w:val="00F752F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uadrculaclara-nfasis3">
    <w:name w:val="Light Grid Accent 3"/>
    <w:basedOn w:val="Tablanormal"/>
    <w:uiPriority w:val="62"/>
    <w:rsid w:val="00F752FC"/>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Cuadrculamedia1-nfasis3">
    <w:name w:val="Medium Grid 1 Accent 3"/>
    <w:basedOn w:val="Tablanormal"/>
    <w:uiPriority w:val="67"/>
    <w:rsid w:val="00F752FC"/>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ombreadomedio1-nfasis1">
    <w:name w:val="Medium Shading 1 Accent 1"/>
    <w:basedOn w:val="Tablanormal"/>
    <w:uiPriority w:val="63"/>
    <w:rsid w:val="003710CA"/>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staclara-nfasis1">
    <w:name w:val="Light List Accent 1"/>
    <w:basedOn w:val="Tablanormal"/>
    <w:uiPriority w:val="61"/>
    <w:rsid w:val="003710CA"/>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ombreadomedio1-nfasis5">
    <w:name w:val="Medium Shading 1 Accent 5"/>
    <w:basedOn w:val="Tablanormal"/>
    <w:uiPriority w:val="63"/>
    <w:rsid w:val="00A1779E"/>
    <w:pPr>
      <w:spacing w:after="0" w:line="240" w:lineRule="auto"/>
    </w:pPr>
    <w:rPr>
      <w:rFonts w:eastAsiaTheme="minorHAnsi"/>
      <w:lang w:eastAsia="en-US"/>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styleId="Epgrafe">
    <w:name w:val="caption"/>
    <w:basedOn w:val="Normal"/>
    <w:next w:val="Normal"/>
    <w:uiPriority w:val="35"/>
    <w:unhideWhenUsed/>
    <w:qFormat/>
    <w:rsid w:val="00814C1E"/>
    <w:pPr>
      <w:spacing w:line="240" w:lineRule="auto"/>
    </w:pPr>
    <w:rPr>
      <w:b/>
      <w:bCs/>
      <w:color w:val="4F81BD" w:themeColor="accent1"/>
      <w:sz w:val="18"/>
      <w:szCs w:val="18"/>
    </w:rPr>
  </w:style>
  <w:style w:type="table" w:styleId="Listaclara-nfasis5">
    <w:name w:val="Light List Accent 5"/>
    <w:basedOn w:val="Tablanormal"/>
    <w:uiPriority w:val="61"/>
    <w:rsid w:val="00814C1E"/>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PersonalName">
    <w:name w:val="Personal Name"/>
    <w:basedOn w:val="Ttulo"/>
    <w:qFormat/>
    <w:rsid w:val="00DC3038"/>
    <w:pPr>
      <w:pBdr>
        <w:bottom w:val="thinThickSmallGap" w:sz="18" w:space="1" w:color="5F497A" w:themeColor="accent4" w:themeShade="BF"/>
      </w:pBdr>
      <w:spacing w:after="600" w:line="300" w:lineRule="auto"/>
    </w:pPr>
    <w:rPr>
      <w:rFonts w:asciiTheme="majorHAnsi" w:hAnsiTheme="majorHAnsi"/>
      <w:b/>
      <w:caps/>
      <w:color w:val="000000"/>
      <w:spacing w:val="30"/>
      <w:sz w:val="28"/>
      <w:szCs w:val="28"/>
      <w:lang w:val="es-ES" w:eastAsia="en-US" w:bidi="en-US"/>
    </w:rPr>
  </w:style>
  <w:style w:type="paragraph" w:styleId="Subttulo">
    <w:name w:val="Subtitle"/>
    <w:basedOn w:val="Normal"/>
    <w:next w:val="Normal"/>
    <w:link w:val="SubttuloCar"/>
    <w:uiPriority w:val="11"/>
    <w:qFormat/>
    <w:rsid w:val="0005534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055345"/>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736783">
      <w:bodyDiv w:val="1"/>
      <w:marLeft w:val="0"/>
      <w:marRight w:val="0"/>
      <w:marTop w:val="0"/>
      <w:marBottom w:val="0"/>
      <w:divBdr>
        <w:top w:val="none" w:sz="0" w:space="0" w:color="auto"/>
        <w:left w:val="none" w:sz="0" w:space="0" w:color="auto"/>
        <w:bottom w:val="none" w:sz="0" w:space="0" w:color="auto"/>
        <w:right w:val="none" w:sz="0" w:space="0" w:color="auto"/>
      </w:divBdr>
    </w:div>
    <w:div w:id="441539632">
      <w:bodyDiv w:val="1"/>
      <w:marLeft w:val="0"/>
      <w:marRight w:val="0"/>
      <w:marTop w:val="0"/>
      <w:marBottom w:val="0"/>
      <w:divBdr>
        <w:top w:val="none" w:sz="0" w:space="0" w:color="auto"/>
        <w:left w:val="none" w:sz="0" w:space="0" w:color="auto"/>
        <w:bottom w:val="none" w:sz="0" w:space="0" w:color="auto"/>
        <w:right w:val="none" w:sz="0" w:space="0" w:color="auto"/>
      </w:divBdr>
      <w:divsChild>
        <w:div w:id="1678262475">
          <w:marLeft w:val="547"/>
          <w:marRight w:val="0"/>
          <w:marTop w:val="0"/>
          <w:marBottom w:val="0"/>
          <w:divBdr>
            <w:top w:val="none" w:sz="0" w:space="0" w:color="auto"/>
            <w:left w:val="none" w:sz="0" w:space="0" w:color="auto"/>
            <w:bottom w:val="none" w:sz="0" w:space="0" w:color="auto"/>
            <w:right w:val="none" w:sz="0" w:space="0" w:color="auto"/>
          </w:divBdr>
        </w:div>
        <w:div w:id="1846363004">
          <w:marLeft w:val="547"/>
          <w:marRight w:val="0"/>
          <w:marTop w:val="0"/>
          <w:marBottom w:val="0"/>
          <w:divBdr>
            <w:top w:val="none" w:sz="0" w:space="0" w:color="auto"/>
            <w:left w:val="none" w:sz="0" w:space="0" w:color="auto"/>
            <w:bottom w:val="none" w:sz="0" w:space="0" w:color="auto"/>
            <w:right w:val="none" w:sz="0" w:space="0" w:color="auto"/>
          </w:divBdr>
        </w:div>
      </w:divsChild>
    </w:div>
    <w:div w:id="709108993">
      <w:bodyDiv w:val="1"/>
      <w:marLeft w:val="0"/>
      <w:marRight w:val="0"/>
      <w:marTop w:val="0"/>
      <w:marBottom w:val="0"/>
      <w:divBdr>
        <w:top w:val="none" w:sz="0" w:space="0" w:color="auto"/>
        <w:left w:val="none" w:sz="0" w:space="0" w:color="auto"/>
        <w:bottom w:val="none" w:sz="0" w:space="0" w:color="auto"/>
        <w:right w:val="none" w:sz="0" w:space="0" w:color="auto"/>
      </w:divBdr>
    </w:div>
    <w:div w:id="717121286">
      <w:bodyDiv w:val="1"/>
      <w:marLeft w:val="0"/>
      <w:marRight w:val="0"/>
      <w:marTop w:val="0"/>
      <w:marBottom w:val="0"/>
      <w:divBdr>
        <w:top w:val="none" w:sz="0" w:space="0" w:color="auto"/>
        <w:left w:val="none" w:sz="0" w:space="0" w:color="auto"/>
        <w:bottom w:val="none" w:sz="0" w:space="0" w:color="auto"/>
        <w:right w:val="none" w:sz="0" w:space="0" w:color="auto"/>
      </w:divBdr>
    </w:div>
    <w:div w:id="742727736">
      <w:bodyDiv w:val="1"/>
      <w:marLeft w:val="0"/>
      <w:marRight w:val="0"/>
      <w:marTop w:val="0"/>
      <w:marBottom w:val="0"/>
      <w:divBdr>
        <w:top w:val="none" w:sz="0" w:space="0" w:color="auto"/>
        <w:left w:val="none" w:sz="0" w:space="0" w:color="auto"/>
        <w:bottom w:val="none" w:sz="0" w:space="0" w:color="auto"/>
        <w:right w:val="none" w:sz="0" w:space="0" w:color="auto"/>
      </w:divBdr>
    </w:div>
    <w:div w:id="915437090">
      <w:bodyDiv w:val="1"/>
      <w:marLeft w:val="0"/>
      <w:marRight w:val="0"/>
      <w:marTop w:val="0"/>
      <w:marBottom w:val="0"/>
      <w:divBdr>
        <w:top w:val="none" w:sz="0" w:space="0" w:color="auto"/>
        <w:left w:val="none" w:sz="0" w:space="0" w:color="auto"/>
        <w:bottom w:val="none" w:sz="0" w:space="0" w:color="auto"/>
        <w:right w:val="none" w:sz="0" w:space="0" w:color="auto"/>
      </w:divBdr>
    </w:div>
    <w:div w:id="928083018">
      <w:bodyDiv w:val="1"/>
      <w:marLeft w:val="0"/>
      <w:marRight w:val="0"/>
      <w:marTop w:val="0"/>
      <w:marBottom w:val="0"/>
      <w:divBdr>
        <w:top w:val="none" w:sz="0" w:space="0" w:color="auto"/>
        <w:left w:val="none" w:sz="0" w:space="0" w:color="auto"/>
        <w:bottom w:val="none" w:sz="0" w:space="0" w:color="auto"/>
        <w:right w:val="none" w:sz="0" w:space="0" w:color="auto"/>
      </w:divBdr>
    </w:div>
    <w:div w:id="1108544753">
      <w:bodyDiv w:val="1"/>
      <w:marLeft w:val="0"/>
      <w:marRight w:val="0"/>
      <w:marTop w:val="0"/>
      <w:marBottom w:val="0"/>
      <w:divBdr>
        <w:top w:val="none" w:sz="0" w:space="0" w:color="auto"/>
        <w:left w:val="none" w:sz="0" w:space="0" w:color="auto"/>
        <w:bottom w:val="none" w:sz="0" w:space="0" w:color="auto"/>
        <w:right w:val="none" w:sz="0" w:space="0" w:color="auto"/>
      </w:divBdr>
    </w:div>
    <w:div w:id="1406610558">
      <w:bodyDiv w:val="1"/>
      <w:marLeft w:val="0"/>
      <w:marRight w:val="0"/>
      <w:marTop w:val="0"/>
      <w:marBottom w:val="0"/>
      <w:divBdr>
        <w:top w:val="none" w:sz="0" w:space="0" w:color="auto"/>
        <w:left w:val="none" w:sz="0" w:space="0" w:color="auto"/>
        <w:bottom w:val="none" w:sz="0" w:space="0" w:color="auto"/>
        <w:right w:val="none" w:sz="0" w:space="0" w:color="auto"/>
      </w:divBdr>
    </w:div>
    <w:div w:id="1558667104">
      <w:bodyDiv w:val="1"/>
      <w:marLeft w:val="0"/>
      <w:marRight w:val="0"/>
      <w:marTop w:val="0"/>
      <w:marBottom w:val="0"/>
      <w:divBdr>
        <w:top w:val="none" w:sz="0" w:space="0" w:color="auto"/>
        <w:left w:val="none" w:sz="0" w:space="0" w:color="auto"/>
        <w:bottom w:val="none" w:sz="0" w:space="0" w:color="auto"/>
        <w:right w:val="none" w:sz="0" w:space="0" w:color="auto"/>
      </w:divBdr>
    </w:div>
    <w:div w:id="1723482570">
      <w:bodyDiv w:val="1"/>
      <w:marLeft w:val="0"/>
      <w:marRight w:val="0"/>
      <w:marTop w:val="0"/>
      <w:marBottom w:val="0"/>
      <w:divBdr>
        <w:top w:val="none" w:sz="0" w:space="0" w:color="auto"/>
        <w:left w:val="none" w:sz="0" w:space="0" w:color="auto"/>
        <w:bottom w:val="none" w:sz="0" w:space="0" w:color="auto"/>
        <w:right w:val="none" w:sz="0" w:space="0" w:color="auto"/>
      </w:divBdr>
    </w:div>
    <w:div w:id="1768190548">
      <w:bodyDiv w:val="1"/>
      <w:marLeft w:val="0"/>
      <w:marRight w:val="0"/>
      <w:marTop w:val="0"/>
      <w:marBottom w:val="0"/>
      <w:divBdr>
        <w:top w:val="none" w:sz="0" w:space="0" w:color="auto"/>
        <w:left w:val="none" w:sz="0" w:space="0" w:color="auto"/>
        <w:bottom w:val="none" w:sz="0" w:space="0" w:color="auto"/>
        <w:right w:val="none" w:sz="0" w:space="0" w:color="auto"/>
      </w:divBdr>
    </w:div>
    <w:div w:id="1769503336">
      <w:bodyDiv w:val="1"/>
      <w:marLeft w:val="0"/>
      <w:marRight w:val="0"/>
      <w:marTop w:val="0"/>
      <w:marBottom w:val="0"/>
      <w:divBdr>
        <w:top w:val="none" w:sz="0" w:space="0" w:color="auto"/>
        <w:left w:val="none" w:sz="0" w:space="0" w:color="auto"/>
        <w:bottom w:val="none" w:sz="0" w:space="0" w:color="auto"/>
        <w:right w:val="none" w:sz="0" w:space="0" w:color="auto"/>
      </w:divBdr>
    </w:div>
    <w:div w:id="1805152688">
      <w:bodyDiv w:val="1"/>
      <w:marLeft w:val="0"/>
      <w:marRight w:val="0"/>
      <w:marTop w:val="0"/>
      <w:marBottom w:val="0"/>
      <w:divBdr>
        <w:top w:val="none" w:sz="0" w:space="0" w:color="auto"/>
        <w:left w:val="none" w:sz="0" w:space="0" w:color="auto"/>
        <w:bottom w:val="none" w:sz="0" w:space="0" w:color="auto"/>
        <w:right w:val="none" w:sz="0" w:space="0" w:color="auto"/>
      </w:divBdr>
    </w:div>
    <w:div w:id="2017927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image" Target="media/image3.emf"/><Relationship Id="rId17" Type="http://schemas.openxmlformats.org/officeDocument/2006/relationships/chart" Target="charts/chart3.xml"/><Relationship Id="rId2" Type="http://schemas.openxmlformats.org/officeDocument/2006/relationships/customXml" Target="../customXml/item2.xml"/><Relationship Id="rId16" Type="http://schemas.openxmlformats.org/officeDocument/2006/relationships/chart" Target="charts/chart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microsoft.com/office/2007/relationships/stylesWithEffects" Target="stylesWithEffects.xml"/><Relationship Id="rId15" Type="http://schemas.openxmlformats.org/officeDocument/2006/relationships/chart" Target="charts/chart1.xml"/><Relationship Id="rId10" Type="http://schemas.openxmlformats.org/officeDocument/2006/relationships/image" Target="media/image2.gif"/><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Hoja_de_c_lculo_de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Hoja_de_c_lculo_de_Microsoft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SV"/>
  <c:roundedCorners val="0"/>
  <mc:AlternateContent xmlns:mc="http://schemas.openxmlformats.org/markup-compatibility/2006">
    <mc:Choice xmlns:c14="http://schemas.microsoft.com/office/drawing/2007/8/2/chart" Requires="c14">
      <c14:style val="134"/>
    </mc:Choice>
    <mc:Fallback>
      <c:style val="34"/>
    </mc:Fallback>
  </mc:AlternateContent>
  <c:chart>
    <c:title>
      <c:tx>
        <c:rich>
          <a:bodyPr/>
          <a:lstStyle/>
          <a:p>
            <a:pPr>
              <a:defRPr/>
            </a:pPr>
            <a:r>
              <a:rPr lang="es-SV"/>
              <a:t>Resoluciones brindadas </a:t>
            </a:r>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Hoja1!$B$4:$E$4</c:f>
              <c:strCache>
                <c:ptCount val="4"/>
                <c:pt idx="0">
                  <c:v>Concedidas</c:v>
                </c:pt>
                <c:pt idx="1">
                  <c:v>En trámite</c:v>
                </c:pt>
                <c:pt idx="2">
                  <c:v>No competencia</c:v>
                </c:pt>
                <c:pt idx="3">
                  <c:v>Inexistente</c:v>
                </c:pt>
              </c:strCache>
            </c:strRef>
          </c:cat>
          <c:val>
            <c:numRef>
              <c:f>Hoja1!$B$5:$E$5</c:f>
              <c:numCache>
                <c:formatCode>General</c:formatCode>
                <c:ptCount val="4"/>
                <c:pt idx="0">
                  <c:v>11</c:v>
                </c:pt>
                <c:pt idx="1">
                  <c:v>3</c:v>
                </c:pt>
                <c:pt idx="2">
                  <c:v>2</c:v>
                </c:pt>
                <c:pt idx="3">
                  <c:v>1</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SV"/>
  <c:roundedCorners val="0"/>
  <mc:AlternateContent xmlns:mc="http://schemas.openxmlformats.org/markup-compatibility/2006">
    <mc:Choice xmlns:c14="http://schemas.microsoft.com/office/drawing/2007/8/2/chart" Requires="c14">
      <c14:style val="135"/>
    </mc:Choice>
    <mc:Fallback>
      <c:style val="35"/>
    </mc:Fallback>
  </mc:AlternateContent>
  <c:chart>
    <c:title>
      <c:tx>
        <c:rich>
          <a:bodyPr/>
          <a:lstStyle/>
          <a:p>
            <a:pPr>
              <a:defRPr/>
            </a:pPr>
            <a:r>
              <a:rPr lang="es-SV" sz="1600"/>
              <a:t>Unidades Organizativas </a:t>
            </a:r>
          </a:p>
        </c:rich>
      </c:tx>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invertIfNegative val="0"/>
          <c:cat>
            <c:strRef>
              <c:f>Hoja1!$C$29:$C$37</c:f>
              <c:strCache>
                <c:ptCount val="9"/>
                <c:pt idx="0">
                  <c:v>DIGESTYC</c:v>
                </c:pt>
                <c:pt idx="1">
                  <c:v>DATCO</c:v>
                </c:pt>
                <c:pt idx="2">
                  <c:v>Gerencia de Recursos Humanos</c:v>
                </c:pt>
                <c:pt idx="3">
                  <c:v>CENADE </c:v>
                </c:pt>
                <c:pt idx="4">
                  <c:v>Unidad Asesora</c:v>
                </c:pt>
                <c:pt idx="5">
                  <c:v>Direccción de Transparencia, Acceso a la Información y Participación Ciudadana</c:v>
                </c:pt>
                <c:pt idx="6">
                  <c:v>Gerencia Financiera </c:v>
                </c:pt>
                <c:pt idx="7">
                  <c:v>Dirección de Asuntos Jurídicos </c:v>
                </c:pt>
                <c:pt idx="8">
                  <c:v> Dirección Nacional de Inversiones</c:v>
                </c:pt>
              </c:strCache>
            </c:strRef>
          </c:cat>
          <c:val>
            <c:numRef>
              <c:f>Hoja1!$D$29:$D$37</c:f>
              <c:numCache>
                <c:formatCode>General</c:formatCode>
                <c:ptCount val="9"/>
                <c:pt idx="0">
                  <c:v>5</c:v>
                </c:pt>
                <c:pt idx="1">
                  <c:v>2</c:v>
                </c:pt>
                <c:pt idx="2">
                  <c:v>3</c:v>
                </c:pt>
                <c:pt idx="3">
                  <c:v>2</c:v>
                </c:pt>
                <c:pt idx="4">
                  <c:v>1</c:v>
                </c:pt>
                <c:pt idx="5">
                  <c:v>1</c:v>
                </c:pt>
                <c:pt idx="6">
                  <c:v>1</c:v>
                </c:pt>
                <c:pt idx="7">
                  <c:v>1</c:v>
                </c:pt>
                <c:pt idx="8">
                  <c:v>1</c:v>
                </c:pt>
              </c:numCache>
            </c:numRef>
          </c:val>
        </c:ser>
        <c:dLbls>
          <c:showLegendKey val="0"/>
          <c:showVal val="1"/>
          <c:showCatName val="0"/>
          <c:showSerName val="0"/>
          <c:showPercent val="0"/>
          <c:showBubbleSize val="0"/>
        </c:dLbls>
        <c:gapWidth val="150"/>
        <c:shape val="box"/>
        <c:axId val="126347520"/>
        <c:axId val="130613248"/>
        <c:axId val="0"/>
      </c:bar3DChart>
      <c:catAx>
        <c:axId val="126347520"/>
        <c:scaling>
          <c:orientation val="minMax"/>
        </c:scaling>
        <c:delete val="0"/>
        <c:axPos val="l"/>
        <c:majorTickMark val="none"/>
        <c:minorTickMark val="none"/>
        <c:tickLblPos val="nextTo"/>
        <c:crossAx val="130613248"/>
        <c:crosses val="autoZero"/>
        <c:auto val="1"/>
        <c:lblAlgn val="ctr"/>
        <c:lblOffset val="100"/>
        <c:noMultiLvlLbl val="0"/>
      </c:catAx>
      <c:valAx>
        <c:axId val="130613248"/>
        <c:scaling>
          <c:orientation val="minMax"/>
        </c:scaling>
        <c:delete val="1"/>
        <c:axPos val="b"/>
        <c:numFmt formatCode="General" sourceLinked="1"/>
        <c:majorTickMark val="none"/>
        <c:minorTickMark val="none"/>
        <c:tickLblPos val="nextTo"/>
        <c:crossAx val="126347520"/>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SV"/>
  <c:roundedCorners val="0"/>
  <mc:AlternateContent xmlns:mc="http://schemas.openxmlformats.org/markup-compatibility/2006">
    <mc:Choice xmlns:c14="http://schemas.microsoft.com/office/drawing/2007/8/2/chart" Requires="c14">
      <c14:style val="134"/>
    </mc:Choice>
    <mc:Fallback>
      <c:style val="34"/>
    </mc:Fallback>
  </mc:AlternateContent>
  <c:chart>
    <c:title>
      <c:tx>
        <c:rich>
          <a:bodyPr/>
          <a:lstStyle/>
          <a:p>
            <a:pPr>
              <a:defRPr/>
            </a:pPr>
            <a:r>
              <a:rPr lang="es-SV"/>
              <a:t>Medios de atenciones</a:t>
            </a:r>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Hoja1!$B$45:$B$47</c:f>
              <c:strCache>
                <c:ptCount val="3"/>
                <c:pt idx="0">
                  <c:v>Presenciales</c:v>
                </c:pt>
                <c:pt idx="1">
                  <c:v>Telefónicas</c:v>
                </c:pt>
                <c:pt idx="2">
                  <c:v>Correo electrónico</c:v>
                </c:pt>
              </c:strCache>
            </c:strRef>
          </c:cat>
          <c:val>
            <c:numRef>
              <c:f>Hoja1!$C$45:$C$47</c:f>
              <c:numCache>
                <c:formatCode>General</c:formatCode>
                <c:ptCount val="3"/>
                <c:pt idx="0">
                  <c:v>63</c:v>
                </c:pt>
                <c:pt idx="1">
                  <c:v>33</c:v>
                </c:pt>
                <c:pt idx="2">
                  <c:v>21</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86DA0745E084901917BC46E9CF1B5D7"/>
        <w:category>
          <w:name w:val="General"/>
          <w:gallery w:val="placeholder"/>
        </w:category>
        <w:types>
          <w:type w:val="bbPlcHdr"/>
        </w:types>
        <w:behaviors>
          <w:behavior w:val="content"/>
        </w:behaviors>
        <w:guid w:val="{51BC9FC9-D9A8-44B0-9E8E-59A3D834E03D}"/>
      </w:docPartPr>
      <w:docPartBody>
        <w:p w:rsidR="003C3970" w:rsidRDefault="00973A57" w:rsidP="00973A57">
          <w:pPr>
            <w:pStyle w:val="986DA0745E084901917BC46E9CF1B5D7"/>
          </w:pPr>
          <w:r>
            <w:rPr>
              <w:rFonts w:asciiTheme="majorHAnsi" w:hAnsiTheme="majorHAnsi"/>
              <w:sz w:val="80"/>
              <w:szCs w:val="80"/>
              <w:lang w:val="es-ES"/>
            </w:rPr>
            <w:t>[Escriba el título del documento]</w:t>
          </w:r>
        </w:p>
      </w:docPartBody>
    </w:docPart>
    <w:docPart>
      <w:docPartPr>
        <w:name w:val="EAD6078C9DEF48A49DF95128CBD4AB8E"/>
        <w:category>
          <w:name w:val="General"/>
          <w:gallery w:val="placeholder"/>
        </w:category>
        <w:types>
          <w:type w:val="bbPlcHdr"/>
        </w:types>
        <w:behaviors>
          <w:behavior w:val="content"/>
        </w:behaviors>
        <w:guid w:val="{CAEE3D21-6552-4B71-8DB2-B4EECCD53C2E}"/>
      </w:docPartPr>
      <w:docPartBody>
        <w:p w:rsidR="003C3970" w:rsidRDefault="00973A57" w:rsidP="00973A57">
          <w:pPr>
            <w:pStyle w:val="EAD6078C9DEF48A49DF95128CBD4AB8E"/>
          </w:pPr>
          <w:r>
            <w:rPr>
              <w:rFonts w:asciiTheme="majorHAnsi" w:hAnsiTheme="majorHAnsi"/>
              <w:sz w:val="44"/>
              <w:szCs w:val="44"/>
              <w:lang w:val="es-ES"/>
            </w:rPr>
            <w:t>[Escriba el subtítulo del documento]</w:t>
          </w:r>
        </w:p>
      </w:docPartBody>
    </w:docPart>
    <w:docPart>
      <w:docPartPr>
        <w:name w:val="DA2CDFCFDD4643BB913FCB7DA949644A"/>
        <w:category>
          <w:name w:val="General"/>
          <w:gallery w:val="placeholder"/>
        </w:category>
        <w:types>
          <w:type w:val="bbPlcHdr"/>
        </w:types>
        <w:behaviors>
          <w:behavior w:val="content"/>
        </w:behaviors>
        <w:guid w:val="{A9EE4DAA-A621-4986-BF21-1181D899FE26}"/>
      </w:docPartPr>
      <w:docPartBody>
        <w:p w:rsidR="003C3970" w:rsidRDefault="00973A57" w:rsidP="00973A57">
          <w:pPr>
            <w:pStyle w:val="DA2CDFCFDD4643BB913FCB7DA949644A"/>
          </w:pPr>
          <w:r>
            <w:rPr>
              <w:lang w:val="es-ES"/>
            </w:rPr>
            <w:t>[Escriba aquí una descripción breve del documento. Normalmente, una descripción breve es un resumen corto del contenido del documento. Escriba aquí una descripción breve del documento. Normalmente, una descripción breve es un resumen corto del contenido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inkAnnotations="0"/>
  <w:defaultTabStop w:val="708"/>
  <w:hyphenationZone w:val="425"/>
  <w:characterSpacingControl w:val="doNotCompress"/>
  <w:compat>
    <w:useFELayout/>
    <w:compatSetting w:name="compatibilityMode" w:uri="http://schemas.microsoft.com/office/word" w:val="12"/>
  </w:compat>
  <w:rsids>
    <w:rsidRoot w:val="0027435C"/>
    <w:rsid w:val="000024C3"/>
    <w:rsid w:val="0000714B"/>
    <w:rsid w:val="00021DE3"/>
    <w:rsid w:val="000433B0"/>
    <w:rsid w:val="000B1AB5"/>
    <w:rsid w:val="000D5326"/>
    <w:rsid w:val="001136AD"/>
    <w:rsid w:val="001228AE"/>
    <w:rsid w:val="001267F7"/>
    <w:rsid w:val="00142B74"/>
    <w:rsid w:val="001601BA"/>
    <w:rsid w:val="00192329"/>
    <w:rsid w:val="001B19BD"/>
    <w:rsid w:val="001E4A3E"/>
    <w:rsid w:val="001F5C82"/>
    <w:rsid w:val="0027435C"/>
    <w:rsid w:val="00287E80"/>
    <w:rsid w:val="002C4B6C"/>
    <w:rsid w:val="002C4CEC"/>
    <w:rsid w:val="002D7CCD"/>
    <w:rsid w:val="00342532"/>
    <w:rsid w:val="0034500B"/>
    <w:rsid w:val="003B5B67"/>
    <w:rsid w:val="003C3970"/>
    <w:rsid w:val="00444C2C"/>
    <w:rsid w:val="004450E1"/>
    <w:rsid w:val="004501A3"/>
    <w:rsid w:val="00485022"/>
    <w:rsid w:val="00495723"/>
    <w:rsid w:val="004A484B"/>
    <w:rsid w:val="004D335C"/>
    <w:rsid w:val="005073F6"/>
    <w:rsid w:val="00512A28"/>
    <w:rsid w:val="005273FC"/>
    <w:rsid w:val="005423E6"/>
    <w:rsid w:val="00615743"/>
    <w:rsid w:val="00637103"/>
    <w:rsid w:val="006B0C52"/>
    <w:rsid w:val="0077355A"/>
    <w:rsid w:val="007B35C3"/>
    <w:rsid w:val="00807863"/>
    <w:rsid w:val="0081138B"/>
    <w:rsid w:val="00840CD3"/>
    <w:rsid w:val="008417D1"/>
    <w:rsid w:val="00872829"/>
    <w:rsid w:val="00874748"/>
    <w:rsid w:val="00900AAE"/>
    <w:rsid w:val="0093378A"/>
    <w:rsid w:val="00960B3C"/>
    <w:rsid w:val="0096588E"/>
    <w:rsid w:val="00973A57"/>
    <w:rsid w:val="009873E5"/>
    <w:rsid w:val="009A3F0B"/>
    <w:rsid w:val="009D2CAE"/>
    <w:rsid w:val="009E3B03"/>
    <w:rsid w:val="009F6CFC"/>
    <w:rsid w:val="00A14468"/>
    <w:rsid w:val="00A20FC8"/>
    <w:rsid w:val="00A321F4"/>
    <w:rsid w:val="00A477E2"/>
    <w:rsid w:val="00A6117B"/>
    <w:rsid w:val="00A77B98"/>
    <w:rsid w:val="00A90D1A"/>
    <w:rsid w:val="00AD1BD9"/>
    <w:rsid w:val="00B155FB"/>
    <w:rsid w:val="00B226E2"/>
    <w:rsid w:val="00B52448"/>
    <w:rsid w:val="00B618F7"/>
    <w:rsid w:val="00BA3427"/>
    <w:rsid w:val="00BC545C"/>
    <w:rsid w:val="00C322FA"/>
    <w:rsid w:val="00C601C7"/>
    <w:rsid w:val="00CA4C4B"/>
    <w:rsid w:val="00CC7724"/>
    <w:rsid w:val="00CE2C21"/>
    <w:rsid w:val="00D11F8E"/>
    <w:rsid w:val="00D35388"/>
    <w:rsid w:val="00D468DF"/>
    <w:rsid w:val="00DD6C81"/>
    <w:rsid w:val="00DE654B"/>
    <w:rsid w:val="00DF2BAC"/>
    <w:rsid w:val="00E0218F"/>
    <w:rsid w:val="00E30DAF"/>
    <w:rsid w:val="00E3447D"/>
    <w:rsid w:val="00E75E65"/>
    <w:rsid w:val="00EA214F"/>
    <w:rsid w:val="00ED50C0"/>
    <w:rsid w:val="00ED6E5A"/>
    <w:rsid w:val="00F3759F"/>
    <w:rsid w:val="00F4672B"/>
    <w:rsid w:val="00F8783A"/>
    <w:rsid w:val="00FF4368"/>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D1A"/>
    <w:rPr>
      <w:rFonts w:cs="Times New Roman"/>
      <w:sz w:val="3276"/>
      <w:szCs w:val="327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27435C"/>
    <w:rPr>
      <w:color w:val="808080"/>
    </w:rPr>
  </w:style>
  <w:style w:type="paragraph" w:customStyle="1" w:styleId="D74D9B55B0D74378AFB8D8E941B35046">
    <w:name w:val="D74D9B55B0D74378AFB8D8E941B35046"/>
    <w:rsid w:val="00E30DAF"/>
    <w:rPr>
      <w:lang w:val="es-SV" w:eastAsia="es-SV"/>
    </w:rPr>
  </w:style>
  <w:style w:type="paragraph" w:customStyle="1" w:styleId="A6558403E4684896AC4F7DD6A171F719">
    <w:name w:val="A6558403E4684896AC4F7DD6A171F719"/>
    <w:rsid w:val="00E30DAF"/>
    <w:rPr>
      <w:lang w:val="es-SV" w:eastAsia="es-SV"/>
    </w:rPr>
  </w:style>
  <w:style w:type="paragraph" w:customStyle="1" w:styleId="3E10A2BF7C6749B190447F369BC089F6">
    <w:name w:val="3E10A2BF7C6749B190447F369BC089F6"/>
    <w:rsid w:val="00E30DAF"/>
    <w:rPr>
      <w:lang w:val="es-SV" w:eastAsia="es-SV"/>
    </w:rPr>
  </w:style>
  <w:style w:type="paragraph" w:customStyle="1" w:styleId="C6DBCD1DB0904C5BB0AF4E414711C6AB">
    <w:name w:val="C6DBCD1DB0904C5BB0AF4E414711C6AB"/>
    <w:rsid w:val="00E30DAF"/>
    <w:rPr>
      <w:lang w:val="es-SV" w:eastAsia="es-SV"/>
    </w:rPr>
  </w:style>
  <w:style w:type="paragraph" w:customStyle="1" w:styleId="CE07CDC726E4489BB6EB79F452F996E9">
    <w:name w:val="CE07CDC726E4489BB6EB79F452F996E9"/>
    <w:rsid w:val="0093378A"/>
    <w:rPr>
      <w:lang w:val="es-SV" w:eastAsia="es-SV"/>
    </w:rPr>
  </w:style>
  <w:style w:type="paragraph" w:customStyle="1" w:styleId="56CCD0141C704FCD9C2BC751E2A2213B">
    <w:name w:val="56CCD0141C704FCD9C2BC751E2A2213B"/>
    <w:rsid w:val="00973A57"/>
    <w:rPr>
      <w:lang w:val="es-SV" w:eastAsia="es-SV"/>
    </w:rPr>
  </w:style>
  <w:style w:type="paragraph" w:customStyle="1" w:styleId="941EF061FB7640719E1D70743419B304">
    <w:name w:val="941EF061FB7640719E1D70743419B304"/>
    <w:rsid w:val="00973A57"/>
    <w:rPr>
      <w:lang w:val="es-SV" w:eastAsia="es-SV"/>
    </w:rPr>
  </w:style>
  <w:style w:type="paragraph" w:customStyle="1" w:styleId="479F5418EA4E49CEA1FA019FBE707C0F">
    <w:name w:val="479F5418EA4E49CEA1FA019FBE707C0F"/>
    <w:rsid w:val="00973A57"/>
    <w:rPr>
      <w:lang w:val="es-SV" w:eastAsia="es-SV"/>
    </w:rPr>
  </w:style>
  <w:style w:type="paragraph" w:customStyle="1" w:styleId="C4BDB87AFD974994AE322D3B69E573B0">
    <w:name w:val="C4BDB87AFD974994AE322D3B69E573B0"/>
    <w:rsid w:val="00973A57"/>
    <w:rPr>
      <w:lang w:val="es-SV" w:eastAsia="es-SV"/>
    </w:rPr>
  </w:style>
  <w:style w:type="paragraph" w:customStyle="1" w:styleId="70791A169BA94C12B73F95E6EB920EA2">
    <w:name w:val="70791A169BA94C12B73F95E6EB920EA2"/>
    <w:rsid w:val="00973A57"/>
    <w:rPr>
      <w:lang w:val="es-SV" w:eastAsia="es-SV"/>
    </w:rPr>
  </w:style>
  <w:style w:type="paragraph" w:customStyle="1" w:styleId="9E5683D9D54E40A28DD2FE110F2E6016">
    <w:name w:val="9E5683D9D54E40A28DD2FE110F2E6016"/>
    <w:rsid w:val="00973A57"/>
    <w:rPr>
      <w:lang w:val="es-SV" w:eastAsia="es-SV"/>
    </w:rPr>
  </w:style>
  <w:style w:type="paragraph" w:customStyle="1" w:styleId="9825041EB3A34A19A2F4CDD3328169E7">
    <w:name w:val="9825041EB3A34A19A2F4CDD3328169E7"/>
    <w:rsid w:val="00973A57"/>
    <w:rPr>
      <w:lang w:val="es-SV" w:eastAsia="es-SV"/>
    </w:rPr>
  </w:style>
  <w:style w:type="paragraph" w:customStyle="1" w:styleId="FF779081F4AC447A8B3C2EC216AF5001">
    <w:name w:val="FF779081F4AC447A8B3C2EC216AF5001"/>
    <w:rsid w:val="00973A57"/>
    <w:rPr>
      <w:lang w:val="es-SV" w:eastAsia="es-SV"/>
    </w:rPr>
  </w:style>
  <w:style w:type="paragraph" w:customStyle="1" w:styleId="98294869AAFB4227BFF791076FF83E1A">
    <w:name w:val="98294869AAFB4227BFF791076FF83E1A"/>
    <w:rsid w:val="00973A57"/>
    <w:rPr>
      <w:lang w:val="es-SV" w:eastAsia="es-SV"/>
    </w:rPr>
  </w:style>
  <w:style w:type="paragraph" w:customStyle="1" w:styleId="EDEFB09000E540B88F1944C255833F45">
    <w:name w:val="EDEFB09000E540B88F1944C255833F45"/>
    <w:rsid w:val="00973A57"/>
    <w:rPr>
      <w:lang w:val="es-SV" w:eastAsia="es-SV"/>
    </w:rPr>
  </w:style>
  <w:style w:type="paragraph" w:customStyle="1" w:styleId="D9AD76478BE24A0680BA56113D32069A">
    <w:name w:val="D9AD76478BE24A0680BA56113D32069A"/>
    <w:rsid w:val="00973A57"/>
    <w:rPr>
      <w:lang w:val="es-SV" w:eastAsia="es-SV"/>
    </w:rPr>
  </w:style>
  <w:style w:type="paragraph" w:customStyle="1" w:styleId="1FFAF63263B74FC59BAA5E0BC2CEE1DB">
    <w:name w:val="1FFAF63263B74FC59BAA5E0BC2CEE1DB"/>
    <w:rsid w:val="00973A57"/>
    <w:rPr>
      <w:lang w:val="es-SV" w:eastAsia="es-SV"/>
    </w:rPr>
  </w:style>
  <w:style w:type="paragraph" w:customStyle="1" w:styleId="78F9D52BD5B1476B8DD83DC438C8A1BA">
    <w:name w:val="78F9D52BD5B1476B8DD83DC438C8A1BA"/>
    <w:rsid w:val="00973A57"/>
    <w:rPr>
      <w:lang w:val="es-SV" w:eastAsia="es-SV"/>
    </w:rPr>
  </w:style>
  <w:style w:type="paragraph" w:customStyle="1" w:styleId="986DA0745E084901917BC46E9CF1B5D7">
    <w:name w:val="986DA0745E084901917BC46E9CF1B5D7"/>
    <w:rsid w:val="00973A57"/>
    <w:rPr>
      <w:lang w:val="es-SV" w:eastAsia="es-SV"/>
    </w:rPr>
  </w:style>
  <w:style w:type="paragraph" w:customStyle="1" w:styleId="EAD6078C9DEF48A49DF95128CBD4AB8E">
    <w:name w:val="EAD6078C9DEF48A49DF95128CBD4AB8E"/>
    <w:rsid w:val="00973A57"/>
    <w:rPr>
      <w:lang w:val="es-SV" w:eastAsia="es-SV"/>
    </w:rPr>
  </w:style>
  <w:style w:type="paragraph" w:customStyle="1" w:styleId="DA2CDFCFDD4643BB913FCB7DA949644A">
    <w:name w:val="DA2CDFCFDD4643BB913FCB7DA949644A"/>
    <w:rsid w:val="00973A57"/>
    <w:rPr>
      <w:lang w:val="es-SV" w:eastAsia="es-SV"/>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SV" w:eastAsia="es-S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2018-02-06T00:00:00</PublishDate>
  <Abstract>La importancia que reviste el derecho de Acceso a la Información Pública, la necesidad de desarrollar mecanismos de participación ciudadana y de establecer nuevas relaciones entre el MINEC  y la ciudadanía.</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0CA1AA2-28A9-4A7F-A3B0-FAD73B324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1340</Words>
  <Characters>7374</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Informe de avances en el mes de diciembre</vt:lpstr>
    </vt:vector>
  </TitlesOfParts>
  <Company>Microsoft</Company>
  <LinksUpToDate>false</LinksUpToDate>
  <CharactersWithSpaces>8697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avances en el mes de diciembre</dc:title>
  <dc:subject>MINISTERIO DE ECONOMÍA Dirección de Transparencia, Acceso a la Información y Participación Ciudadana</dc:subject>
  <dc:creator>Ministerio de Economía</dc:creator>
  <cp:lastModifiedBy>Laura Quintanilla de Arias</cp:lastModifiedBy>
  <cp:revision>2</cp:revision>
  <cp:lastPrinted>2018-12-06T17:28:00Z</cp:lastPrinted>
  <dcterms:created xsi:type="dcterms:W3CDTF">2019-01-08T22:13:00Z</dcterms:created>
  <dcterms:modified xsi:type="dcterms:W3CDTF">2019-01-08T22:13:00Z</dcterms:modified>
</cp:coreProperties>
</file>