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96" w:rsidRDefault="00BF4A3D" w:rsidP="003A00B0"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4344035</wp:posOffset>
                </wp:positionH>
                <wp:positionV relativeFrom="paragraph">
                  <wp:posOffset>3958590</wp:posOffset>
                </wp:positionV>
                <wp:extent cx="1417320" cy="1017905"/>
                <wp:effectExtent l="0" t="0" r="1588" b="1587"/>
                <wp:wrapNone/>
                <wp:docPr id="36" name="Isosceles Tri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417320" cy="101790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6" o:spid="_x0000_s1026" type="#_x0000_t5" style="position:absolute;margin-left:342.05pt;margin-top:311.7pt;width:111.6pt;height:80.1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" fillcolor="#2da2bf [3204]" stroked="f" strokeweight="1pt">
                <v:path arrowok="t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3190239</wp:posOffset>
                </wp:positionH>
                <wp:positionV relativeFrom="paragraph">
                  <wp:posOffset>170815</wp:posOffset>
                </wp:positionV>
                <wp:extent cx="0" cy="8459470"/>
                <wp:effectExtent l="19050" t="0" r="19050" b="1778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45947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251.2pt,13.45pt" to="251.2pt,6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" strokecolor="white [3212]" strokeweight="2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008623" wp14:editId="7F2699D1">
                <wp:simplePos x="0" y="0"/>
                <wp:positionH relativeFrom="column">
                  <wp:posOffset>1278255</wp:posOffset>
                </wp:positionH>
                <wp:positionV relativeFrom="paragraph">
                  <wp:posOffset>-202565</wp:posOffset>
                </wp:positionV>
                <wp:extent cx="1901190" cy="9175115"/>
                <wp:effectExtent l="0" t="0" r="0" b="6985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1190" cy="917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580E" w:rsidRPr="0020580E" w:rsidRDefault="00441677" w:rsidP="0020580E">
                            <w:pPr>
                              <w:jc w:val="center"/>
                              <w:rPr>
                                <w:color w:val="F2F2F2" w:themeColor="background1" w:themeShade="F2"/>
                                <w:sz w:val="240"/>
                              </w:rPr>
                            </w:pPr>
                            <w:sdt>
                              <w:sdtPr>
                                <w:rPr>
                                  <w:color w:val="F2F2F2" w:themeColor="background1" w:themeShade="F2"/>
                                  <w:sz w:val="144"/>
                                  <w:szCs w:val="144"/>
                                </w:rPr>
                                <w:alias w:val="Title"/>
                                <w:tag w:val=""/>
                                <w:id w:val="-110372087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8D24B3" w:rsidRPr="008D24B3">
                                  <w:rPr>
                                    <w:color w:val="F2F2F2" w:themeColor="background1" w:themeShade="F2"/>
                                    <w:sz w:val="144"/>
                                    <w:szCs w:val="144"/>
                                  </w:rPr>
                                  <w:t>Informe</w:t>
                                </w:r>
                                <w:r w:rsidR="008D24B3">
                                  <w:rPr>
                                    <w:color w:val="F2F2F2" w:themeColor="background1" w:themeShade="F2"/>
                                    <w:sz w:val="144"/>
                                    <w:szCs w:val="144"/>
                                  </w:rPr>
                                  <w:t xml:space="preserve"> de </w:t>
                                </w:r>
                                <w:r w:rsidR="00DF7B05">
                                  <w:rPr>
                                    <w:color w:val="F2F2F2" w:themeColor="background1" w:themeShade="F2"/>
                                    <w:sz w:val="144"/>
                                    <w:szCs w:val="144"/>
                                  </w:rPr>
                                  <w:t>enero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100.65pt;margin-top:-15.95pt;width:149.7pt;height:7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" filled="f" stroked="f" strokeweight=".5pt">
                <v:path arrowok="t"/>
                <v:textbox style="layout-flow:vertical;mso-layout-flow-alt:bottom-to-top">
                  <w:txbxContent>
                    <w:p w:rsidR="0020580E" w:rsidRPr="0020580E" w:rsidRDefault="007365CC" w:rsidP="0020580E">
                      <w:pPr>
                        <w:jc w:val="center"/>
                        <w:rPr>
                          <w:color w:val="F2F2F2" w:themeColor="background1" w:themeShade="F2"/>
                          <w:sz w:val="240"/>
                        </w:rPr>
                      </w:pPr>
                      <w:sdt>
                        <w:sdtPr>
                          <w:rPr>
                            <w:color w:val="F2F2F2" w:themeColor="background1" w:themeShade="F2"/>
                            <w:sz w:val="144"/>
                            <w:szCs w:val="144"/>
                          </w:rPr>
                          <w:alias w:val="Title"/>
                          <w:tag w:val=""/>
                          <w:id w:val="-110372087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8D24B3" w:rsidRPr="008D24B3">
                            <w:rPr>
                              <w:color w:val="F2F2F2" w:themeColor="background1" w:themeShade="F2"/>
                              <w:sz w:val="144"/>
                              <w:szCs w:val="144"/>
                            </w:rPr>
                            <w:t>Informe</w:t>
                          </w:r>
                          <w:r w:rsidR="008D24B3">
                            <w:rPr>
                              <w:color w:val="F2F2F2" w:themeColor="background1" w:themeShade="F2"/>
                              <w:sz w:val="144"/>
                              <w:szCs w:val="144"/>
                            </w:rPr>
                            <w:t xml:space="preserve"> de </w:t>
                          </w:r>
                          <w:r w:rsidR="00DF7B05">
                            <w:rPr>
                              <w:color w:val="F2F2F2" w:themeColor="background1" w:themeShade="F2"/>
                              <w:sz w:val="144"/>
                              <w:szCs w:val="144"/>
                            </w:rPr>
                            <w:t>enero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4167505</wp:posOffset>
                </wp:positionV>
                <wp:extent cx="1707515" cy="819785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7515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3A58" w:rsidRPr="00F83A58" w:rsidRDefault="00A86CD8" w:rsidP="00F83A58">
                            <w:pPr>
                              <w:jc w:val="right"/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</w:pPr>
                            <w:r w:rsidRPr="00F83A58"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  <w:fldChar w:fldCharType="begin"/>
                            </w:r>
                            <w:r w:rsidR="00F83A58" w:rsidRPr="00F83A58"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  <w:instrText xml:space="preserve"> DATE  \@ "yyyy"  \* MERGEFORMAT </w:instrText>
                            </w:r>
                            <w:r w:rsidRPr="00F83A58"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  <w:fldChar w:fldCharType="separate"/>
                            </w:r>
                            <w:r w:rsidR="00D1773C">
                              <w:rPr>
                                <w:b/>
                                <w:noProof/>
                                <w:color w:val="A6DCEA" w:themeColor="accent1" w:themeTint="66"/>
                                <w:sz w:val="72"/>
                              </w:rPr>
                              <w:t>2019</w:t>
                            </w:r>
                            <w:r w:rsidRPr="00F83A58"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7" type="#_x0000_t202" style="position:absolute;margin-left:369.3pt;margin-top:328.15pt;width:134.45pt;height:6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" filled="f" stroked="f" strokeweight=".5pt">
                <v:path arrowok="t"/>
                <v:textbox>
                  <w:txbxContent>
                    <w:p w:rsidR="00F83A58" w:rsidRPr="00F83A58" w:rsidRDefault="00A86CD8" w:rsidP="00F83A58">
                      <w:pPr>
                        <w:jc w:val="right"/>
                        <w:rPr>
                          <w:b/>
                          <w:color w:val="A6DCEA" w:themeColor="accent1" w:themeTint="66"/>
                          <w:sz w:val="72"/>
                        </w:rPr>
                      </w:pPr>
                      <w:r w:rsidRPr="00F83A58">
                        <w:rPr>
                          <w:b/>
                          <w:color w:val="A6DCEA" w:themeColor="accent1" w:themeTint="66"/>
                          <w:sz w:val="72"/>
                        </w:rPr>
                        <w:fldChar w:fldCharType="begin"/>
                      </w:r>
                      <w:r w:rsidR="00F83A58" w:rsidRPr="00F83A58">
                        <w:rPr>
                          <w:b/>
                          <w:color w:val="A6DCEA" w:themeColor="accent1" w:themeTint="66"/>
                          <w:sz w:val="72"/>
                        </w:rPr>
                        <w:instrText xml:space="preserve"> DATE  \@ "yyyy"  \* MERGEFORMAT </w:instrText>
                      </w:r>
                      <w:r w:rsidRPr="00F83A58">
                        <w:rPr>
                          <w:b/>
                          <w:color w:val="A6DCEA" w:themeColor="accent1" w:themeTint="66"/>
                          <w:sz w:val="72"/>
                        </w:rPr>
                        <w:fldChar w:fldCharType="separate"/>
                      </w:r>
                      <w:r w:rsidR="00D1773C">
                        <w:rPr>
                          <w:b/>
                          <w:noProof/>
                          <w:color w:val="A6DCEA" w:themeColor="accent1" w:themeTint="66"/>
                          <w:sz w:val="72"/>
                        </w:rPr>
                        <w:t>2019</w:t>
                      </w:r>
                      <w:r w:rsidRPr="00F83A58">
                        <w:rPr>
                          <w:b/>
                          <w:color w:val="A6DCEA" w:themeColor="accent1" w:themeTint="66"/>
                          <w:sz w:val="7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>
                <wp:simplePos x="0" y="0"/>
                <wp:positionH relativeFrom="column">
                  <wp:posOffset>-1959610</wp:posOffset>
                </wp:positionH>
                <wp:positionV relativeFrom="paragraph">
                  <wp:posOffset>3008630</wp:posOffset>
                </wp:positionV>
                <wp:extent cx="1974850" cy="2764155"/>
                <wp:effectExtent l="5397" t="0" r="0" b="0"/>
                <wp:wrapNone/>
                <wp:docPr id="51" name="Isosceles Tri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974850" cy="2764155"/>
                        </a:xfrm>
                        <a:prstGeom prst="triangle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51" o:spid="_x0000_s1026" type="#_x0000_t5" style="position:absolute;margin-left:-154.3pt;margin-top:236.9pt;width:155.5pt;height:217.65pt;rotation:-90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" fillcolor="#474b78 [3208]" stroked="f" strokeweight="1pt">
                <v:path arrowok="t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3660140</wp:posOffset>
                </wp:positionV>
                <wp:extent cx="2076450" cy="1639570"/>
                <wp:effectExtent l="0" t="0" r="8890" b="8890"/>
                <wp:wrapNone/>
                <wp:docPr id="35" name="Isosceles Tri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2076450" cy="1639570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5" o:spid="_x0000_s1026" type="#_x0000_t5" style="position:absolute;margin-left:374.95pt;margin-top:288.2pt;width:163.5pt;height:129.1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" fillcolor="#2da2bf [3204]" stroked="f" strokeweight="1pt">
                <v:path arrowok="t"/>
              </v:shape>
            </w:pict>
          </mc:Fallback>
        </mc:AlternateContent>
      </w:r>
      <w:bookmarkStart w:id="0" w:name="_GoBack"/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66A7904" wp14:editId="1DB17F13">
                <wp:simplePos x="0" y="0"/>
                <wp:positionH relativeFrom="column">
                  <wp:posOffset>-1521460</wp:posOffset>
                </wp:positionH>
                <wp:positionV relativeFrom="paragraph">
                  <wp:posOffset>1716405</wp:posOffset>
                </wp:positionV>
                <wp:extent cx="9773920" cy="9773920"/>
                <wp:effectExtent l="0" t="0" r="0" b="0"/>
                <wp:wrapNone/>
                <wp:docPr id="49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3920" cy="977392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32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-119.8pt;margin-top:135.15pt;width:769.6pt;height:769.6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" fillcolor="#353859 [2408]" stroked="f" strokeweight="1pt">
                <v:fill opacity="21074f"/>
                <v:stroke joinstyle="miter"/>
                <v:path arrowok="t"/>
              </v:oval>
            </w:pict>
          </mc:Fallback>
        </mc:AlternateContent>
      </w:r>
      <w:bookmarkEnd w:id="0"/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>
                <wp:simplePos x="0" y="0"/>
                <wp:positionH relativeFrom="column">
                  <wp:posOffset>-1048385</wp:posOffset>
                </wp:positionH>
                <wp:positionV relativeFrom="paragraph">
                  <wp:posOffset>1212215</wp:posOffset>
                </wp:positionV>
                <wp:extent cx="7535545" cy="8670290"/>
                <wp:effectExtent l="0" t="0" r="8255" b="0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35545" cy="8670290"/>
                        </a:xfrm>
                        <a:prstGeom prst="rect">
                          <a:avLst/>
                        </a:prstGeom>
                        <a:solidFill>
                          <a:srgbClr val="8CB2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-82.55pt;margin-top:95.45pt;width:593.35pt;height:682.7pt;z-index:25165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" fillcolor="#8cb2a9" stroked="f" strokeweight="1pt">
                <v:path arrowok="t"/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>
                <wp:simplePos x="0" y="0"/>
                <wp:positionH relativeFrom="column">
                  <wp:posOffset>-1048385</wp:posOffset>
                </wp:positionH>
                <wp:positionV relativeFrom="paragraph">
                  <wp:posOffset>4491355</wp:posOffset>
                </wp:positionV>
                <wp:extent cx="7535545" cy="5389245"/>
                <wp:effectExtent l="0" t="0" r="8255" b="190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35545" cy="53892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-82.55pt;margin-top:353.65pt;width:593.35pt;height:424.3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" fillcolor="#474b78 [3208]" stroked="f" strokeweight="1pt">
                <v:path arrowok="t"/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-3333115</wp:posOffset>
                </wp:positionH>
                <wp:positionV relativeFrom="paragraph">
                  <wp:posOffset>2675890</wp:posOffset>
                </wp:positionV>
                <wp:extent cx="3498850" cy="3344545"/>
                <wp:effectExtent l="0" t="0" r="7303" b="7302"/>
                <wp:wrapNone/>
                <wp:docPr id="43" name="Isosceles Tri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3498850" cy="3344545"/>
                        </a:xfrm>
                        <a:prstGeom prst="triangl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43" o:spid="_x0000_s1026" type="#_x0000_t5" style="position:absolute;margin-left:-262.45pt;margin-top:210.7pt;width:275.5pt;height:263.3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" fillcolor="#464646 [3215]" stroked="f" strokeweight="1pt">
                <v:path arrowok="t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-4026535</wp:posOffset>
                </wp:positionH>
                <wp:positionV relativeFrom="paragraph">
                  <wp:posOffset>2675890</wp:posOffset>
                </wp:positionV>
                <wp:extent cx="3499485" cy="3344545"/>
                <wp:effectExtent l="0" t="0" r="6985" b="6985"/>
                <wp:wrapNone/>
                <wp:docPr id="44" name="Isosceles Tri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3499485" cy="3344545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44" o:spid="_x0000_s1026" type="#_x0000_t5" style="position:absolute;margin-left:-317.05pt;margin-top:210.7pt;width:275.55pt;height:263.3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" fillcolor="#da1f28 [3205]" stroked="f" strokeweight="1pt">
                <v:path arrowok="t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>
                <wp:simplePos x="0" y="0"/>
                <wp:positionH relativeFrom="column">
                  <wp:posOffset>-1048385</wp:posOffset>
                </wp:positionH>
                <wp:positionV relativeFrom="paragraph">
                  <wp:posOffset>-1026795</wp:posOffset>
                </wp:positionV>
                <wp:extent cx="7536180" cy="10909935"/>
                <wp:effectExtent l="0" t="0" r="7620" b="571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36180" cy="109099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-82.55pt;margin-top:-80.85pt;width:593.4pt;height:859.05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" fillcolor="#353859 [2408]" stroked="f" strokeweight="1pt">
                <v:path arrowok="t"/>
              </v:rect>
            </w:pict>
          </mc:Fallback>
        </mc:AlternateContent>
      </w:r>
    </w:p>
    <w:p w:rsidR="00634B96" w:rsidRDefault="00BF4A3D"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5870575</wp:posOffset>
                </wp:positionH>
                <wp:positionV relativeFrom="paragraph">
                  <wp:posOffset>5291455</wp:posOffset>
                </wp:positionV>
                <wp:extent cx="481330" cy="3365500"/>
                <wp:effectExtent l="0" t="0" r="0" b="635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1330" cy="336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36"/>
                              </w:rPr>
                              <w:alias w:val="Author"/>
                              <w:tag w:val=""/>
                              <w:id w:val="2107149155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634B96" w:rsidRPr="00634B96" w:rsidRDefault="008D24B3" w:rsidP="00634B96">
                                <w:pPr>
                                  <w:rPr>
                                    <w:color w:val="FFFFFF" w:themeColor="background1"/>
                                    <w:sz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</w:rPr>
                                  <w:t>Dirección de Transparencia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28" type="#_x0000_t202" style="position:absolute;margin-left:462.25pt;margin-top:416.65pt;width:37.9pt;height:2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" filled="f" stroked="f" strokeweight=".5pt">
                <v:path arrowok="t"/>
                <v:textbox style="layout-flow:vertical;mso-layout-flow-alt:bottom-to-top">
                  <w:txbxContent>
                    <w:sdt>
                      <w:sdtPr>
                        <w:rPr>
                          <w:color w:val="FFFFFF" w:themeColor="background1"/>
                          <w:sz w:val="36"/>
                        </w:rPr>
                        <w:alias w:val="Author"/>
                        <w:tag w:val=""/>
                        <w:id w:val="2107149155"/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EndPr/>
                      <w:sdtContent>
                        <w:p w:rsidR="00634B96" w:rsidRPr="00634B96" w:rsidRDefault="008D24B3" w:rsidP="00634B96">
                          <w:pPr>
                            <w:rPr>
                              <w:color w:val="FFFFFF" w:themeColor="background1"/>
                              <w:sz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</w:rPr>
                            <w:t>Dirección de Transparencia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634B96">
        <w:br w:type="page"/>
      </w:r>
    </w:p>
    <w:sdt>
      <w:sdtPr>
        <w:rPr>
          <w:rFonts w:cstheme="minorHAnsi"/>
          <w:color w:val="auto"/>
          <w:sz w:val="36"/>
          <w:szCs w:val="22"/>
          <w:lang w:val="pt-BR"/>
        </w:rPr>
        <w:alias w:val="Título"/>
        <w:id w:val="10371667"/>
        <w:placeholder>
          <w:docPart w:val="D4C7D09F77B146CD85EE219FC37437E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8D24B3" w:rsidRPr="00C229DC" w:rsidRDefault="00DF7B05" w:rsidP="001409DB">
          <w:pPr>
            <w:pStyle w:val="Ttulo"/>
            <w:jc w:val="center"/>
            <w:rPr>
              <w:rFonts w:cstheme="minorHAnsi"/>
              <w:color w:val="auto"/>
              <w:sz w:val="22"/>
              <w:szCs w:val="22"/>
              <w:lang w:val="pt-BR"/>
            </w:rPr>
          </w:pPr>
          <w:r>
            <w:rPr>
              <w:rFonts w:cstheme="minorHAnsi"/>
              <w:color w:val="auto"/>
              <w:sz w:val="36"/>
              <w:szCs w:val="22"/>
              <w:lang w:val="es-SV"/>
            </w:rPr>
            <w:t>Informe de enero</w:t>
          </w:r>
        </w:p>
      </w:sdtContent>
    </w:sdt>
    <w:p w:rsidR="008D24B3" w:rsidRPr="00C229DC" w:rsidRDefault="008D24B3" w:rsidP="008D24B3">
      <w:pPr>
        <w:pStyle w:val="Ttulo1"/>
        <w:ind w:left="574" w:hanging="432"/>
        <w:rPr>
          <w:rFonts w:asciiTheme="minorHAnsi" w:hAnsiTheme="minorHAnsi" w:cstheme="minorHAnsi"/>
          <w:sz w:val="22"/>
          <w:szCs w:val="22"/>
          <w:lang w:val="pt-BR"/>
        </w:rPr>
      </w:pPr>
    </w:p>
    <w:p w:rsidR="008D24B3" w:rsidRPr="00C229DC" w:rsidRDefault="008D24B3" w:rsidP="008D24B3">
      <w:pPr>
        <w:rPr>
          <w:rFonts w:cstheme="minorHAnsi"/>
          <w:lang w:val="pt-BR"/>
        </w:rPr>
      </w:pPr>
    </w:p>
    <w:sdt>
      <w:sdtPr>
        <w:rPr>
          <w:rFonts w:asciiTheme="minorHAnsi" w:eastAsiaTheme="minorHAnsi" w:hAnsiTheme="minorHAnsi" w:cstheme="minorHAnsi"/>
          <w:b/>
          <w:bCs/>
          <w:caps w:val="0"/>
          <w:sz w:val="22"/>
          <w:szCs w:val="22"/>
        </w:rPr>
        <w:id w:val="10371669"/>
        <w:docPartObj>
          <w:docPartGallery w:val="Table of Contents"/>
          <w:docPartUnique/>
        </w:docPartObj>
      </w:sdtPr>
      <w:sdtEndPr>
        <w:rPr>
          <w:rFonts w:eastAsiaTheme="minorEastAsia"/>
          <w:b w:val="0"/>
          <w:bCs w:val="0"/>
        </w:rPr>
      </w:sdtEndPr>
      <w:sdtContent>
        <w:p w:rsidR="008D24B3" w:rsidRPr="00881D60" w:rsidRDefault="008D24B3" w:rsidP="008D24B3">
          <w:pPr>
            <w:pStyle w:val="TtulodeTDC"/>
            <w:rPr>
              <w:rFonts w:asciiTheme="minorHAnsi" w:hAnsiTheme="minorHAnsi" w:cstheme="minorHAnsi"/>
              <w:sz w:val="24"/>
              <w:szCs w:val="24"/>
            </w:rPr>
          </w:pPr>
          <w:r w:rsidRPr="00881D60">
            <w:rPr>
              <w:rFonts w:asciiTheme="minorHAnsi" w:hAnsiTheme="minorHAnsi" w:cstheme="minorHAnsi"/>
              <w:sz w:val="24"/>
              <w:szCs w:val="24"/>
            </w:rPr>
            <w:t>Contenido</w:t>
          </w:r>
        </w:p>
        <w:p w:rsidR="008D24B3" w:rsidRPr="00881D60" w:rsidRDefault="008D24B3" w:rsidP="008D24B3">
          <w:pPr>
            <w:rPr>
              <w:rFonts w:cstheme="minorHAnsi"/>
              <w:sz w:val="24"/>
              <w:szCs w:val="24"/>
            </w:rPr>
          </w:pPr>
        </w:p>
        <w:p w:rsidR="008D24B3" w:rsidRPr="00881D60" w:rsidRDefault="008D24B3" w:rsidP="008D24B3">
          <w:pPr>
            <w:rPr>
              <w:rFonts w:cstheme="minorHAnsi"/>
              <w:sz w:val="24"/>
              <w:szCs w:val="24"/>
            </w:rPr>
          </w:pPr>
        </w:p>
        <w:p w:rsidR="009E019D" w:rsidRDefault="00A86CD8">
          <w:pPr>
            <w:pStyle w:val="TDC1"/>
            <w:tabs>
              <w:tab w:val="left" w:pos="440"/>
              <w:tab w:val="right" w:leader="dot" w:pos="8495"/>
            </w:tabs>
            <w:rPr>
              <w:noProof/>
              <w:lang w:val="es-SV" w:eastAsia="es-SV"/>
            </w:rPr>
          </w:pPr>
          <w:r w:rsidRPr="00881D60">
            <w:rPr>
              <w:rFonts w:cstheme="minorHAnsi"/>
              <w:sz w:val="24"/>
              <w:szCs w:val="24"/>
            </w:rPr>
            <w:fldChar w:fldCharType="begin"/>
          </w:r>
          <w:r w:rsidR="008D24B3" w:rsidRPr="00881D60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881D60">
            <w:rPr>
              <w:rFonts w:cstheme="minorHAnsi"/>
              <w:sz w:val="24"/>
              <w:szCs w:val="24"/>
            </w:rPr>
            <w:fldChar w:fldCharType="separate"/>
          </w:r>
          <w:hyperlink w:anchor="_Toc438166" w:history="1">
            <w:r w:rsidR="009E019D" w:rsidRPr="00796CDC">
              <w:rPr>
                <w:rStyle w:val="Hipervnculo"/>
                <w:rFonts w:ascii="Cambria" w:hAnsi="Cambria"/>
                <w:b/>
                <w:noProof/>
              </w:rPr>
              <w:t>1.</w:t>
            </w:r>
            <w:r w:rsidR="009E019D">
              <w:rPr>
                <w:noProof/>
                <w:lang w:val="es-SV" w:eastAsia="es-SV"/>
              </w:rPr>
              <w:tab/>
            </w:r>
            <w:r w:rsidR="009E019D" w:rsidRPr="00796CDC">
              <w:rPr>
                <w:rStyle w:val="Hipervnculo"/>
                <w:rFonts w:ascii="Cambria" w:hAnsi="Cambria"/>
                <w:b/>
                <w:noProof/>
              </w:rPr>
              <w:t>GARANTIZAR EL DERECHO DE ACCESO A LA INFORMACIÓN PÚBLICA, CON EL FIN DE CONTRIBUIR A LA TRANSPARENCIA EN LA GESTIÓN DEL MINEC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_Toc438166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1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9E019D" w:rsidRDefault="00441677">
          <w:pPr>
            <w:pStyle w:val="TDC2"/>
            <w:tabs>
              <w:tab w:val="left" w:pos="880"/>
              <w:tab w:val="right" w:leader="dot" w:pos="8495"/>
            </w:tabs>
            <w:rPr>
              <w:noProof/>
              <w:lang w:val="es-SV" w:eastAsia="es-SV"/>
            </w:rPr>
          </w:pPr>
          <w:hyperlink w:anchor="_Toc438167" w:history="1">
            <w:r w:rsidR="009E019D" w:rsidRPr="00796CDC">
              <w:rPr>
                <w:rStyle w:val="Hipervnculo"/>
                <w:rFonts w:ascii="Cambria" w:hAnsi="Cambria"/>
                <w:b/>
                <w:noProof/>
              </w:rPr>
              <w:t>1.1.</w:t>
            </w:r>
            <w:r w:rsidR="009E019D">
              <w:rPr>
                <w:noProof/>
                <w:lang w:val="es-SV" w:eastAsia="es-SV"/>
              </w:rPr>
              <w:tab/>
            </w:r>
            <w:r w:rsidR="009E019D" w:rsidRPr="00796CDC">
              <w:rPr>
                <w:rStyle w:val="Hipervnculo"/>
                <w:rFonts w:ascii="Cambria" w:hAnsi="Cambria"/>
                <w:b/>
                <w:noProof/>
              </w:rPr>
              <w:t>Resoluciones de solicitudes de información: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_Toc438167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1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9E019D" w:rsidRDefault="00441677">
          <w:pPr>
            <w:pStyle w:val="TDC2"/>
            <w:tabs>
              <w:tab w:val="left" w:pos="880"/>
              <w:tab w:val="right" w:leader="dot" w:pos="8495"/>
            </w:tabs>
            <w:rPr>
              <w:noProof/>
              <w:lang w:val="es-SV" w:eastAsia="es-SV"/>
            </w:rPr>
          </w:pPr>
          <w:hyperlink w:anchor="_Toc438168" w:history="1">
            <w:r w:rsidR="009E019D" w:rsidRPr="00796CDC">
              <w:rPr>
                <w:rStyle w:val="Hipervnculo"/>
                <w:rFonts w:ascii="Cambria" w:hAnsi="Cambria"/>
                <w:b/>
                <w:noProof/>
                <w:lang w:val="es-SV"/>
              </w:rPr>
              <w:t>1.2.</w:t>
            </w:r>
            <w:r w:rsidR="009E019D">
              <w:rPr>
                <w:noProof/>
                <w:lang w:val="es-SV" w:eastAsia="es-SV"/>
              </w:rPr>
              <w:tab/>
            </w:r>
            <w:r w:rsidR="009E019D" w:rsidRPr="00796CDC">
              <w:rPr>
                <w:rStyle w:val="Hipervnculo"/>
                <w:rFonts w:ascii="Cambria" w:hAnsi="Cambria"/>
                <w:b/>
                <w:noProof/>
                <w:lang w:val="es-SV"/>
              </w:rPr>
              <w:t>Actualizaciones realizadas a  las categorías  del portal de  transparencia  MINEC.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_Toc438168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3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9E019D" w:rsidRDefault="00441677">
          <w:pPr>
            <w:pStyle w:val="TDC2"/>
            <w:tabs>
              <w:tab w:val="left" w:pos="880"/>
              <w:tab w:val="right" w:leader="dot" w:pos="8495"/>
            </w:tabs>
            <w:rPr>
              <w:noProof/>
              <w:lang w:val="es-SV" w:eastAsia="es-SV"/>
            </w:rPr>
          </w:pPr>
          <w:hyperlink w:anchor="_Toc438169" w:history="1">
            <w:r w:rsidR="009E019D" w:rsidRPr="00796CDC">
              <w:rPr>
                <w:rStyle w:val="Hipervnculo"/>
                <w:rFonts w:ascii="Cambria" w:hAnsi="Cambria"/>
                <w:b/>
                <w:noProof/>
                <w:lang w:val="es-SV"/>
              </w:rPr>
              <w:t>1.3.</w:t>
            </w:r>
            <w:r w:rsidR="009E019D">
              <w:rPr>
                <w:noProof/>
                <w:lang w:val="es-SV" w:eastAsia="es-SV"/>
              </w:rPr>
              <w:tab/>
            </w:r>
            <w:r w:rsidR="009E019D" w:rsidRPr="00796CDC">
              <w:rPr>
                <w:rStyle w:val="Hipervnculo"/>
                <w:rFonts w:ascii="Cambria" w:hAnsi="Cambria"/>
                <w:b/>
                <w:noProof/>
                <w:lang w:val="es-SV"/>
              </w:rPr>
              <w:t>Índice de reserva  actualizado de conformidad a  la LAIP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_Toc438169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4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9E019D" w:rsidRDefault="00441677">
          <w:pPr>
            <w:pStyle w:val="TDC2"/>
            <w:tabs>
              <w:tab w:val="left" w:pos="880"/>
              <w:tab w:val="right" w:leader="dot" w:pos="8495"/>
            </w:tabs>
            <w:rPr>
              <w:noProof/>
              <w:lang w:val="es-SV" w:eastAsia="es-SV"/>
            </w:rPr>
          </w:pPr>
          <w:hyperlink w:anchor="_Toc438170" w:history="1">
            <w:r w:rsidR="009E019D" w:rsidRPr="00796CDC">
              <w:rPr>
                <w:rStyle w:val="Hipervnculo"/>
                <w:rFonts w:ascii="Cambria" w:hAnsi="Cambria"/>
                <w:b/>
                <w:noProof/>
                <w:lang w:val="es-SV"/>
              </w:rPr>
              <w:t>1.4.</w:t>
            </w:r>
            <w:r w:rsidR="009E019D">
              <w:rPr>
                <w:noProof/>
                <w:lang w:val="es-SV" w:eastAsia="es-SV"/>
              </w:rPr>
              <w:tab/>
            </w:r>
            <w:r w:rsidR="009E019D" w:rsidRPr="00796CDC">
              <w:rPr>
                <w:rStyle w:val="Hipervnculo"/>
                <w:rFonts w:ascii="Cambria" w:hAnsi="Cambria"/>
                <w:b/>
                <w:noProof/>
                <w:lang w:val="es-SV"/>
              </w:rPr>
              <w:t>Asesorías brindadas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_Toc438170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4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9E019D" w:rsidRDefault="00441677">
          <w:pPr>
            <w:pStyle w:val="TDC2"/>
            <w:tabs>
              <w:tab w:val="left" w:pos="880"/>
              <w:tab w:val="right" w:leader="dot" w:pos="8495"/>
            </w:tabs>
            <w:rPr>
              <w:noProof/>
              <w:lang w:val="es-SV" w:eastAsia="es-SV"/>
            </w:rPr>
          </w:pPr>
          <w:hyperlink w:anchor="_Toc438171" w:history="1">
            <w:r w:rsidR="009E019D" w:rsidRPr="00796CDC">
              <w:rPr>
                <w:rStyle w:val="Hipervnculo"/>
                <w:rFonts w:ascii="Cambria" w:hAnsi="Cambria"/>
                <w:b/>
                <w:noProof/>
                <w:lang w:val="es-SV"/>
              </w:rPr>
              <w:t>1.5.</w:t>
            </w:r>
            <w:r w:rsidR="009E019D">
              <w:rPr>
                <w:noProof/>
                <w:lang w:val="es-SV" w:eastAsia="es-SV"/>
              </w:rPr>
              <w:tab/>
            </w:r>
            <w:r w:rsidR="009E019D" w:rsidRPr="00796CDC">
              <w:rPr>
                <w:rStyle w:val="Hipervnculo"/>
                <w:rFonts w:ascii="Cambria" w:hAnsi="Cambria"/>
                <w:b/>
                <w:noProof/>
                <w:lang w:val="es-SV"/>
              </w:rPr>
              <w:t>Remisión de Informes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_Toc438171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4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9E019D" w:rsidRDefault="00441677">
          <w:pPr>
            <w:pStyle w:val="TDC1"/>
            <w:tabs>
              <w:tab w:val="left" w:pos="440"/>
              <w:tab w:val="right" w:leader="dot" w:pos="8495"/>
            </w:tabs>
            <w:rPr>
              <w:noProof/>
              <w:lang w:val="es-SV" w:eastAsia="es-SV"/>
            </w:rPr>
          </w:pPr>
          <w:hyperlink w:anchor="_Toc438172" w:history="1">
            <w:r w:rsidR="009E019D" w:rsidRPr="00796CDC">
              <w:rPr>
                <w:rStyle w:val="Hipervnculo"/>
                <w:rFonts w:ascii="Cambria" w:hAnsi="Cambria"/>
                <w:b/>
                <w:noProof/>
              </w:rPr>
              <w:t>2.</w:t>
            </w:r>
            <w:r w:rsidR="009E019D">
              <w:rPr>
                <w:noProof/>
                <w:lang w:val="es-SV" w:eastAsia="es-SV"/>
              </w:rPr>
              <w:tab/>
            </w:r>
            <w:r w:rsidR="009E019D" w:rsidRPr="00796CDC">
              <w:rPr>
                <w:rStyle w:val="Hipervnculo"/>
                <w:rFonts w:ascii="Cambria" w:hAnsi="Cambria"/>
                <w:b/>
                <w:noProof/>
              </w:rPr>
              <w:t>TRANSPARENTAR LA GESTIÓN PÚBLICA DEL MINEC, A TRAVÉS DE RENDICIÓN DE CUENTAS Y ATENCIÓN A LA CIUDADANÍA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_Toc438172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5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9E019D" w:rsidRDefault="00441677">
          <w:pPr>
            <w:pStyle w:val="TDC2"/>
            <w:tabs>
              <w:tab w:val="left" w:pos="880"/>
              <w:tab w:val="right" w:leader="dot" w:pos="8495"/>
            </w:tabs>
            <w:rPr>
              <w:noProof/>
              <w:lang w:val="es-SV" w:eastAsia="es-SV"/>
            </w:rPr>
          </w:pPr>
          <w:hyperlink w:anchor="_Toc438173" w:history="1">
            <w:r w:rsidR="009E019D" w:rsidRPr="00796CDC">
              <w:rPr>
                <w:rStyle w:val="Hipervnculo"/>
                <w:rFonts w:ascii="Cambria" w:hAnsi="Cambria" w:cs="Arial"/>
                <w:b/>
                <w:noProof/>
              </w:rPr>
              <w:t>2.1.</w:t>
            </w:r>
            <w:r w:rsidR="009E019D">
              <w:rPr>
                <w:noProof/>
                <w:lang w:val="es-SV" w:eastAsia="es-SV"/>
              </w:rPr>
              <w:tab/>
            </w:r>
            <w:r w:rsidR="009E019D" w:rsidRPr="00796CDC">
              <w:rPr>
                <w:rStyle w:val="Hipervnculo"/>
                <w:rFonts w:ascii="Cambria" w:eastAsia="Times New Roman" w:hAnsi="Cambria"/>
                <w:b/>
                <w:noProof/>
                <w:lang w:val="es-SV" w:eastAsia="es-SV"/>
              </w:rPr>
              <w:t>Atenciones  quejas, avisos, denuncias,  reclamos, y sugerencia (Casos de Atención Ciudadana, SAC)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_Toc438173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5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9E019D" w:rsidRDefault="00441677">
          <w:pPr>
            <w:pStyle w:val="TDC2"/>
            <w:tabs>
              <w:tab w:val="right" w:leader="dot" w:pos="8495"/>
            </w:tabs>
            <w:rPr>
              <w:noProof/>
              <w:lang w:val="es-SV" w:eastAsia="es-SV"/>
            </w:rPr>
          </w:pPr>
          <w:hyperlink w:anchor="_Toc438174" w:history="1">
            <w:r w:rsidR="009E019D" w:rsidRPr="00796CDC">
              <w:rPr>
                <w:rStyle w:val="Hipervnculo"/>
                <w:rFonts w:ascii="Cambria" w:eastAsia="Times New Roman" w:hAnsi="Cambria"/>
                <w:b/>
                <w:noProof/>
                <w:lang w:val="es-SV" w:eastAsia="es-SV"/>
              </w:rPr>
              <w:t>Número de atenciones varias.</w:t>
            </w:r>
            <w:r w:rsidR="009E019D">
              <w:rPr>
                <w:noProof/>
                <w:webHidden/>
              </w:rPr>
              <w:tab/>
            </w:r>
            <w:r w:rsidR="009E019D">
              <w:rPr>
                <w:noProof/>
                <w:webHidden/>
              </w:rPr>
              <w:fldChar w:fldCharType="begin"/>
            </w:r>
            <w:r w:rsidR="009E019D">
              <w:rPr>
                <w:noProof/>
                <w:webHidden/>
              </w:rPr>
              <w:instrText xml:space="preserve"> PAGEREF _Toc438174 \h </w:instrText>
            </w:r>
            <w:r w:rsidR="009E019D">
              <w:rPr>
                <w:noProof/>
                <w:webHidden/>
              </w:rPr>
            </w:r>
            <w:r w:rsidR="009E019D">
              <w:rPr>
                <w:noProof/>
                <w:webHidden/>
              </w:rPr>
              <w:fldChar w:fldCharType="separate"/>
            </w:r>
            <w:r w:rsidR="00803031">
              <w:rPr>
                <w:noProof/>
                <w:webHidden/>
              </w:rPr>
              <w:t>6</w:t>
            </w:r>
            <w:r w:rsidR="009E019D">
              <w:rPr>
                <w:noProof/>
                <w:webHidden/>
              </w:rPr>
              <w:fldChar w:fldCharType="end"/>
            </w:r>
          </w:hyperlink>
        </w:p>
        <w:p w:rsidR="008D24B3" w:rsidRPr="00C229DC" w:rsidRDefault="00A86CD8" w:rsidP="008D24B3">
          <w:pPr>
            <w:rPr>
              <w:rFonts w:cstheme="minorHAnsi"/>
            </w:rPr>
          </w:pPr>
          <w:r w:rsidRPr="00881D60">
            <w:rPr>
              <w:rFonts w:cstheme="minorHAnsi"/>
              <w:sz w:val="24"/>
              <w:szCs w:val="24"/>
            </w:rPr>
            <w:fldChar w:fldCharType="end"/>
          </w:r>
        </w:p>
      </w:sdtContent>
    </w:sdt>
    <w:p w:rsidR="008D24B3" w:rsidRPr="00C229DC" w:rsidRDefault="008D24B3" w:rsidP="008D24B3">
      <w:pPr>
        <w:rPr>
          <w:rFonts w:cstheme="minorHAnsi"/>
        </w:rPr>
      </w:pPr>
      <w:r w:rsidRPr="00C229DC">
        <w:rPr>
          <w:rFonts w:cstheme="minorHAnsi"/>
        </w:rPr>
        <w:br w:type="page"/>
      </w:r>
    </w:p>
    <w:p w:rsidR="008D24B3" w:rsidRPr="00C229DC" w:rsidRDefault="008D24B3" w:rsidP="008D24B3">
      <w:pPr>
        <w:rPr>
          <w:rFonts w:cstheme="minorHAnsi"/>
        </w:rPr>
        <w:sectPr w:rsidR="008D24B3" w:rsidRPr="00C229DC" w:rsidSect="009E019D">
          <w:headerReference w:type="default" r:id="rId10"/>
          <w:footerReference w:type="default" r:id="rId11"/>
          <w:footerReference w:type="first" r:id="rId12"/>
          <w:pgSz w:w="12240" w:h="15840" w:code="1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:rsidR="008D24B3" w:rsidRPr="00C229DC" w:rsidRDefault="008D24B3" w:rsidP="008D24B3">
      <w:pPr>
        <w:rPr>
          <w:rFonts w:cstheme="minorHAnsi"/>
        </w:rPr>
      </w:pPr>
    </w:p>
    <w:p w:rsidR="008D24B3" w:rsidRPr="009B15D5" w:rsidRDefault="008D24B3" w:rsidP="008D24B3">
      <w:pPr>
        <w:spacing w:line="276" w:lineRule="auto"/>
        <w:jc w:val="center"/>
        <w:rPr>
          <w:rFonts w:ascii="Cambria" w:hAnsi="Cambria" w:cs="Arial"/>
          <w:b/>
          <w:sz w:val="24"/>
          <w:szCs w:val="24"/>
          <w:lang w:val="es-SV"/>
        </w:rPr>
      </w:pPr>
      <w:bookmarkStart w:id="1" w:name="_Toc445111314"/>
      <w:bookmarkStart w:id="2" w:name="_Toc453050285"/>
      <w:bookmarkStart w:id="3" w:name="_Toc455660100"/>
      <w:bookmarkStart w:id="4" w:name="_Toc458773731"/>
      <w:bookmarkStart w:id="5" w:name="_Toc461089861"/>
      <w:bookmarkStart w:id="6" w:name="_Toc463609438"/>
      <w:bookmarkStart w:id="7" w:name="_Toc466368181"/>
      <w:r w:rsidRPr="009B15D5">
        <w:rPr>
          <w:rFonts w:ascii="Cambria" w:hAnsi="Cambria" w:cs="Arial"/>
          <w:b/>
          <w:sz w:val="24"/>
          <w:szCs w:val="24"/>
          <w:lang w:val="es-SV"/>
        </w:rPr>
        <w:t>Informe mensual</w:t>
      </w:r>
    </w:p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b/>
          <w:sz w:val="24"/>
          <w:szCs w:val="24"/>
          <w:lang w:val="es-SV"/>
        </w:rPr>
      </w:pPr>
    </w:p>
    <w:p w:rsidR="00262E30" w:rsidRPr="00AF2398" w:rsidRDefault="00262E30" w:rsidP="00262E30">
      <w:pPr>
        <w:spacing w:line="360" w:lineRule="auto"/>
        <w:jc w:val="both"/>
        <w:rPr>
          <w:rFonts w:ascii="Cambria" w:hAnsi="Cambria" w:cs="Arial"/>
          <w:sz w:val="24"/>
          <w:szCs w:val="24"/>
          <w:lang w:val="es-SV"/>
        </w:rPr>
      </w:pPr>
      <w:bookmarkStart w:id="8" w:name="_Toc452728142"/>
      <w:bookmarkStart w:id="9" w:name="_Toc452731402"/>
      <w:bookmarkStart w:id="10" w:name="_Toc453050277"/>
      <w:bookmarkStart w:id="11" w:name="_Toc455660092"/>
      <w:bookmarkStart w:id="12" w:name="_Toc458773724"/>
      <w:bookmarkStart w:id="13" w:name="_Toc461089851"/>
      <w:bookmarkStart w:id="14" w:name="_Toc463609430"/>
      <w:bookmarkStart w:id="15" w:name="_Toc466368173"/>
      <w:bookmarkStart w:id="16" w:name="_Toc445111308"/>
      <w:bookmarkEnd w:id="8"/>
      <w:bookmarkEnd w:id="9"/>
      <w:r w:rsidRPr="00AF2398">
        <w:rPr>
          <w:rFonts w:ascii="Cambria" w:hAnsi="Cambria" w:cs="Arial"/>
          <w:sz w:val="24"/>
          <w:szCs w:val="24"/>
          <w:lang w:val="es-SV"/>
        </w:rPr>
        <w:t>La Dirección  de Transparencia, Acceso a la Información y Participación Ciudadana (DTAIPC),</w:t>
      </w:r>
      <w:r w:rsidR="00C0219F">
        <w:rPr>
          <w:rFonts w:ascii="Cambria" w:hAnsi="Cambria" w:cs="Arial"/>
          <w:sz w:val="24"/>
          <w:szCs w:val="24"/>
          <w:lang w:val="es-SV"/>
        </w:rPr>
        <w:t xml:space="preserve"> </w:t>
      </w:r>
      <w:r w:rsidR="00C0219F" w:rsidRPr="00C0219F">
        <w:rPr>
          <w:rFonts w:ascii="Cambria" w:hAnsi="Cambria" w:cs="Arial"/>
          <w:sz w:val="24"/>
          <w:szCs w:val="24"/>
          <w:lang w:val="es-SV"/>
        </w:rPr>
        <w:t>con la Misión cumplir con lo establecido en la Ley de Acceso a la Información Pública y su reglamento</w:t>
      </w:r>
      <w:r w:rsidR="00C0219F">
        <w:rPr>
          <w:rFonts w:ascii="Cambria" w:hAnsi="Cambria" w:cs="Arial"/>
          <w:sz w:val="24"/>
          <w:szCs w:val="24"/>
          <w:lang w:val="es-SV"/>
        </w:rPr>
        <w:t xml:space="preserve">, </w:t>
      </w:r>
      <w:r w:rsidRPr="00AF2398">
        <w:rPr>
          <w:rFonts w:ascii="Cambria" w:hAnsi="Cambria" w:cs="Arial"/>
          <w:sz w:val="24"/>
          <w:szCs w:val="24"/>
          <w:lang w:val="es-SV"/>
        </w:rPr>
        <w:t xml:space="preserve">en coordinación con la oficina auxiliar  DIGESTYC,  durante el mes de enero ha ejecutado actividades con el propósito de facilitar  el derecho de acceso a la información a la población y transparentar la gestión del MINEC,  brindando un total de  </w:t>
      </w:r>
      <w:r w:rsidR="00AF2398" w:rsidRPr="0004511C">
        <w:rPr>
          <w:rFonts w:ascii="Cambria" w:hAnsi="Cambria" w:cs="Arial"/>
          <w:b/>
          <w:sz w:val="24"/>
          <w:szCs w:val="24"/>
          <w:u w:val="single"/>
          <w:lang w:val="es-SV"/>
        </w:rPr>
        <w:t>221</w:t>
      </w:r>
      <w:r w:rsidRPr="007A7467">
        <w:rPr>
          <w:rFonts w:ascii="Cambria" w:hAnsi="Cambria" w:cs="Arial"/>
          <w:b/>
          <w:sz w:val="24"/>
          <w:szCs w:val="24"/>
          <w:lang w:val="es-SV"/>
        </w:rPr>
        <w:t xml:space="preserve">  atenciones</w:t>
      </w:r>
      <w:r w:rsidRPr="00AF2398">
        <w:rPr>
          <w:rFonts w:ascii="Cambria" w:hAnsi="Cambria" w:cs="Arial"/>
          <w:sz w:val="24"/>
          <w:szCs w:val="24"/>
          <w:lang w:val="es-SV"/>
        </w:rPr>
        <w:t xml:space="preserve"> de estas  fueron </w:t>
      </w:r>
      <w:r w:rsidR="0004511C" w:rsidRPr="0004511C">
        <w:rPr>
          <w:rFonts w:ascii="Cambria" w:hAnsi="Cambria" w:cs="Arial"/>
          <w:b/>
          <w:sz w:val="24"/>
          <w:szCs w:val="24"/>
          <w:u w:val="single"/>
          <w:lang w:val="es-SV"/>
        </w:rPr>
        <w:t xml:space="preserve">104 </w:t>
      </w:r>
      <w:r w:rsidRPr="0004511C">
        <w:rPr>
          <w:rFonts w:ascii="Cambria" w:hAnsi="Cambria" w:cs="Arial"/>
          <w:b/>
          <w:sz w:val="24"/>
          <w:szCs w:val="24"/>
          <w:u w:val="single"/>
          <w:lang w:val="es-SV"/>
        </w:rPr>
        <w:t xml:space="preserve"> mujeres y</w:t>
      </w:r>
      <w:r w:rsidRPr="00AF2398">
        <w:rPr>
          <w:rFonts w:ascii="Cambria" w:hAnsi="Cambria" w:cs="Arial"/>
          <w:sz w:val="24"/>
          <w:szCs w:val="24"/>
          <w:lang w:val="es-SV"/>
        </w:rPr>
        <w:t xml:space="preserve"> </w:t>
      </w:r>
      <w:r w:rsidR="00185B01" w:rsidRPr="00185B01">
        <w:rPr>
          <w:rFonts w:ascii="Cambria" w:hAnsi="Cambria" w:cs="Arial"/>
          <w:b/>
          <w:sz w:val="24"/>
          <w:szCs w:val="24"/>
          <w:u w:val="single"/>
          <w:lang w:val="es-SV"/>
        </w:rPr>
        <w:t>117</w:t>
      </w:r>
      <w:r w:rsidRPr="00185B01">
        <w:rPr>
          <w:rFonts w:ascii="Cambria" w:hAnsi="Cambria" w:cs="Arial"/>
          <w:b/>
          <w:sz w:val="24"/>
          <w:szCs w:val="24"/>
          <w:lang w:val="es-SV"/>
        </w:rPr>
        <w:t xml:space="preserve"> hombres</w:t>
      </w:r>
      <w:r w:rsidRPr="00AF2398">
        <w:rPr>
          <w:rFonts w:ascii="Cambria" w:hAnsi="Cambria" w:cs="Arial"/>
          <w:sz w:val="24"/>
          <w:szCs w:val="24"/>
          <w:lang w:val="es-SV"/>
        </w:rPr>
        <w:t>, que se detalla a continuación los servicios y atenciones brindadas:</w:t>
      </w:r>
    </w:p>
    <w:p w:rsidR="00262E30" w:rsidRPr="00AF2398" w:rsidRDefault="00262E30" w:rsidP="00262E30">
      <w:pPr>
        <w:pStyle w:val="Prrafodelista"/>
        <w:spacing w:line="360" w:lineRule="auto"/>
        <w:jc w:val="both"/>
        <w:rPr>
          <w:rFonts w:ascii="Cambria" w:eastAsiaTheme="minorEastAsia" w:hAnsi="Cambria" w:cs="Arial"/>
          <w:sz w:val="24"/>
          <w:szCs w:val="24"/>
          <w:lang w:val="es-SV"/>
        </w:rPr>
      </w:pPr>
    </w:p>
    <w:tbl>
      <w:tblPr>
        <w:tblStyle w:val="Sombreadomedio2-nfasis1"/>
        <w:tblW w:w="8868" w:type="dxa"/>
        <w:tblLook w:val="04A0" w:firstRow="1" w:lastRow="0" w:firstColumn="1" w:lastColumn="0" w:noHBand="0" w:noVBand="1"/>
      </w:tblPr>
      <w:tblGrid>
        <w:gridCol w:w="1144"/>
        <w:gridCol w:w="5852"/>
        <w:gridCol w:w="1872"/>
      </w:tblGrid>
      <w:tr w:rsidR="00262E30" w:rsidRPr="00AF2398" w:rsidTr="00204E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44" w:type="dxa"/>
            <w:noWrap/>
            <w:hideMark/>
          </w:tcPr>
          <w:p w:rsidR="00262E30" w:rsidRPr="00AF2398" w:rsidRDefault="00262E30" w:rsidP="00204E26">
            <w:pPr>
              <w:spacing w:line="360" w:lineRule="auto"/>
              <w:jc w:val="center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17" w:name="_Toc505682111"/>
            <w:bookmarkStart w:id="18" w:name="_Toc505682232"/>
            <w:bookmarkStart w:id="19" w:name="_Toc505682340"/>
            <w:r w:rsidRPr="00AF2398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No.</w:t>
            </w:r>
          </w:p>
        </w:tc>
        <w:tc>
          <w:tcPr>
            <w:tcW w:w="5852" w:type="dxa"/>
            <w:noWrap/>
            <w:hideMark/>
          </w:tcPr>
          <w:p w:rsidR="00262E30" w:rsidRPr="00AF2398" w:rsidRDefault="00262E30" w:rsidP="00204E2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Tipo de trámite</w:t>
            </w:r>
          </w:p>
        </w:tc>
        <w:tc>
          <w:tcPr>
            <w:tcW w:w="1872" w:type="dxa"/>
            <w:noWrap/>
            <w:hideMark/>
          </w:tcPr>
          <w:p w:rsidR="00262E30" w:rsidRPr="00AF2398" w:rsidRDefault="00262E30" w:rsidP="00204E26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Total</w:t>
            </w:r>
          </w:p>
        </w:tc>
      </w:tr>
      <w:tr w:rsidR="00262E30" w:rsidRPr="00AF2398" w:rsidTr="00262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noWrap/>
            <w:hideMark/>
          </w:tcPr>
          <w:p w:rsidR="00262E30" w:rsidRPr="00AF2398" w:rsidRDefault="00262E30" w:rsidP="00204E26">
            <w:pPr>
              <w:spacing w:line="360" w:lineRule="auto"/>
              <w:jc w:val="both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52" w:type="dxa"/>
            <w:noWrap/>
            <w:hideMark/>
          </w:tcPr>
          <w:p w:rsidR="00262E30" w:rsidRPr="00AF2398" w:rsidRDefault="00262E30" w:rsidP="00204E26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sz w:val="24"/>
                <w:szCs w:val="24"/>
                <w:lang w:eastAsia="en-US"/>
              </w:rPr>
              <w:t>Recepción y trámite de solicitudes de información</w:t>
            </w:r>
          </w:p>
        </w:tc>
        <w:tc>
          <w:tcPr>
            <w:tcW w:w="1872" w:type="dxa"/>
            <w:noWrap/>
          </w:tcPr>
          <w:p w:rsidR="00262E30" w:rsidRPr="00AF2398" w:rsidRDefault="00262E30" w:rsidP="00204E2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sz w:val="24"/>
                <w:szCs w:val="24"/>
                <w:lang w:eastAsia="en-US"/>
              </w:rPr>
              <w:t>38</w:t>
            </w:r>
          </w:p>
        </w:tc>
      </w:tr>
      <w:tr w:rsidR="00262E30" w:rsidRPr="00AF2398" w:rsidTr="00262E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noWrap/>
            <w:hideMark/>
          </w:tcPr>
          <w:p w:rsidR="00262E30" w:rsidRPr="00AF2398" w:rsidRDefault="00262E30" w:rsidP="00204E26">
            <w:pPr>
              <w:spacing w:line="360" w:lineRule="auto"/>
              <w:jc w:val="both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52" w:type="dxa"/>
            <w:noWrap/>
            <w:hideMark/>
          </w:tcPr>
          <w:p w:rsidR="00262E30" w:rsidRPr="00AF2398" w:rsidRDefault="00AF2398" w:rsidP="00AF2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sz w:val="24"/>
                <w:szCs w:val="24"/>
                <w:lang w:eastAsia="en-US"/>
              </w:rPr>
              <w:t xml:space="preserve">Atenciones quejas, avisos, denuncias, reclamos, y sugerencia;  </w:t>
            </w:r>
            <w:r w:rsidR="00262E30" w:rsidRPr="00AF2398">
              <w:rPr>
                <w:rFonts w:ascii="Cambria" w:hAnsi="Cambria" w:cs="Arial"/>
                <w:sz w:val="24"/>
                <w:szCs w:val="24"/>
                <w:lang w:eastAsia="en-US"/>
              </w:rPr>
              <w:t>(Casos de Atención Ciudadana SAC)</w:t>
            </w:r>
          </w:p>
        </w:tc>
        <w:tc>
          <w:tcPr>
            <w:tcW w:w="1872" w:type="dxa"/>
            <w:noWrap/>
          </w:tcPr>
          <w:p w:rsidR="00262E30" w:rsidRPr="00AF2398" w:rsidRDefault="00AF2398" w:rsidP="00204E26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sz w:val="24"/>
                <w:szCs w:val="24"/>
                <w:lang w:eastAsia="en-US"/>
              </w:rPr>
              <w:t>4</w:t>
            </w:r>
          </w:p>
        </w:tc>
      </w:tr>
      <w:tr w:rsidR="00262E30" w:rsidRPr="00AF2398" w:rsidTr="00262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noWrap/>
            <w:hideMark/>
          </w:tcPr>
          <w:p w:rsidR="00262E30" w:rsidRPr="00AF2398" w:rsidRDefault="00262E30" w:rsidP="00204E26">
            <w:pPr>
              <w:spacing w:line="360" w:lineRule="auto"/>
              <w:jc w:val="both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52" w:type="dxa"/>
            <w:noWrap/>
            <w:hideMark/>
          </w:tcPr>
          <w:p w:rsidR="00262E30" w:rsidRPr="00AF2398" w:rsidRDefault="00262E30" w:rsidP="00204E26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sz w:val="24"/>
                <w:szCs w:val="24"/>
                <w:lang w:eastAsia="en-US"/>
              </w:rPr>
              <w:t xml:space="preserve"> Atención temas varios de manera presencial, telefónicas y por correo electrónico.</w:t>
            </w:r>
          </w:p>
        </w:tc>
        <w:tc>
          <w:tcPr>
            <w:tcW w:w="1872" w:type="dxa"/>
            <w:noWrap/>
          </w:tcPr>
          <w:p w:rsidR="00262E30" w:rsidRPr="00AF2398" w:rsidRDefault="00AF2398" w:rsidP="00204E2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sz w:val="24"/>
                <w:szCs w:val="24"/>
                <w:lang w:eastAsia="en-US"/>
              </w:rPr>
              <w:t>179</w:t>
            </w:r>
          </w:p>
        </w:tc>
      </w:tr>
      <w:tr w:rsidR="00262E30" w:rsidRPr="00AF2398" w:rsidTr="00262E30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6" w:type="dxa"/>
            <w:gridSpan w:val="2"/>
            <w:noWrap/>
            <w:hideMark/>
          </w:tcPr>
          <w:p w:rsidR="00262E30" w:rsidRPr="00AF2398" w:rsidRDefault="00262E30" w:rsidP="00204E26">
            <w:pPr>
              <w:spacing w:line="360" w:lineRule="auto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Total de atenciones</w:t>
            </w:r>
          </w:p>
        </w:tc>
        <w:tc>
          <w:tcPr>
            <w:tcW w:w="1872" w:type="dxa"/>
            <w:noWrap/>
          </w:tcPr>
          <w:p w:rsidR="00262E30" w:rsidRPr="00AF2398" w:rsidRDefault="00AF2398" w:rsidP="00204E26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AF2398">
              <w:rPr>
                <w:rFonts w:ascii="Cambria" w:hAnsi="Cambria" w:cs="Arial"/>
                <w:sz w:val="24"/>
                <w:szCs w:val="24"/>
                <w:lang w:eastAsia="en-US"/>
              </w:rPr>
              <w:t>221</w:t>
            </w:r>
          </w:p>
        </w:tc>
      </w:tr>
    </w:tbl>
    <w:p w:rsidR="00262E30" w:rsidRPr="00AF2398" w:rsidRDefault="00262E30" w:rsidP="007A7467">
      <w:pPr>
        <w:pStyle w:val="Prrafodelista"/>
        <w:spacing w:line="360" w:lineRule="auto"/>
        <w:jc w:val="right"/>
        <w:rPr>
          <w:rFonts w:ascii="Cambria" w:eastAsiaTheme="minorEastAsia" w:hAnsi="Cambria" w:cs="Arial"/>
          <w:sz w:val="24"/>
          <w:szCs w:val="24"/>
          <w:lang w:val="es-SV"/>
        </w:rPr>
      </w:pPr>
      <w:r w:rsidRPr="00AF2398">
        <w:rPr>
          <w:rFonts w:ascii="Cambria" w:eastAsiaTheme="minorEastAsia" w:hAnsi="Cambria" w:cs="Arial"/>
          <w:sz w:val="24"/>
          <w:szCs w:val="24"/>
          <w:lang w:val="es-SV"/>
        </w:rPr>
        <w:t>Tabla No.1 tramites atendidos</w:t>
      </w:r>
      <w:bookmarkEnd w:id="17"/>
      <w:bookmarkEnd w:id="18"/>
      <w:bookmarkEnd w:id="19"/>
    </w:p>
    <w:p w:rsidR="007A7467" w:rsidRPr="00DF7B05" w:rsidRDefault="000E10C1" w:rsidP="00DF7B05">
      <w:pPr>
        <w:pStyle w:val="Ttulo1"/>
        <w:numPr>
          <w:ilvl w:val="0"/>
          <w:numId w:val="2"/>
        </w:numPr>
        <w:rPr>
          <w:rFonts w:ascii="Cambria" w:hAnsi="Cambria"/>
          <w:b/>
          <w:sz w:val="24"/>
          <w:szCs w:val="24"/>
        </w:rPr>
      </w:pPr>
      <w:bookmarkStart w:id="20" w:name="_Toc438166"/>
      <w:bookmarkEnd w:id="10"/>
      <w:bookmarkEnd w:id="11"/>
      <w:bookmarkEnd w:id="12"/>
      <w:bookmarkEnd w:id="13"/>
      <w:bookmarkEnd w:id="14"/>
      <w:bookmarkEnd w:id="15"/>
      <w:r w:rsidRPr="00DF7B05">
        <w:rPr>
          <w:rFonts w:ascii="Cambria" w:hAnsi="Cambria"/>
          <w:b/>
          <w:sz w:val="24"/>
          <w:szCs w:val="24"/>
        </w:rPr>
        <w:t>GARANTIZAR EL DERECHO DE ACCESO A LA INFORMACIÓN PÚBLICA, CON EL FIN DE CONTRIBUIR A LA TRANSPARENCIA EN LA GESTIÓN DEL MINEC</w:t>
      </w:r>
      <w:bookmarkEnd w:id="20"/>
    </w:p>
    <w:p w:rsidR="008D24B3" w:rsidRDefault="008D24B3" w:rsidP="008D24B3">
      <w:pPr>
        <w:spacing w:line="276" w:lineRule="auto"/>
        <w:jc w:val="both"/>
        <w:rPr>
          <w:rFonts w:ascii="Cambria" w:hAnsi="Cambria" w:cs="Arial"/>
          <w:b/>
          <w:sz w:val="24"/>
          <w:szCs w:val="24"/>
        </w:rPr>
      </w:pPr>
    </w:p>
    <w:p w:rsidR="008D24B3" w:rsidRPr="000E10C1" w:rsidRDefault="000E10C1" w:rsidP="008D24B3">
      <w:pPr>
        <w:pStyle w:val="Ttulo2"/>
        <w:numPr>
          <w:ilvl w:val="1"/>
          <w:numId w:val="2"/>
        </w:numPr>
        <w:spacing w:before="160" w:after="40" w:line="276" w:lineRule="auto"/>
        <w:jc w:val="both"/>
        <w:rPr>
          <w:rFonts w:ascii="Cambria" w:hAnsi="Cambria"/>
          <w:b/>
          <w:sz w:val="24"/>
          <w:szCs w:val="24"/>
        </w:rPr>
      </w:pPr>
      <w:bookmarkStart w:id="21" w:name="_Toc453050278"/>
      <w:bookmarkStart w:id="22" w:name="_Toc455660093"/>
      <w:bookmarkStart w:id="23" w:name="_Toc458773725"/>
      <w:bookmarkStart w:id="24" w:name="_Toc461089852"/>
      <w:bookmarkStart w:id="25" w:name="_Toc463609431"/>
      <w:bookmarkStart w:id="26" w:name="_Toc466368174"/>
      <w:bookmarkStart w:id="27" w:name="_Toc438167"/>
      <w:r w:rsidRPr="000E10C1">
        <w:rPr>
          <w:rFonts w:ascii="Cambria" w:hAnsi="Cambria"/>
          <w:b/>
          <w:caps w:val="0"/>
          <w:sz w:val="24"/>
          <w:szCs w:val="24"/>
        </w:rPr>
        <w:t>Resoluciones de solicitudes de información:</w:t>
      </w:r>
      <w:bookmarkEnd w:id="16"/>
      <w:bookmarkEnd w:id="21"/>
      <w:bookmarkEnd w:id="22"/>
      <w:bookmarkEnd w:id="23"/>
      <w:bookmarkEnd w:id="24"/>
      <w:bookmarkEnd w:id="25"/>
      <w:bookmarkEnd w:id="26"/>
      <w:bookmarkEnd w:id="27"/>
      <w:r w:rsidRPr="000E10C1">
        <w:rPr>
          <w:rFonts w:ascii="Cambria" w:hAnsi="Cambria"/>
          <w:b/>
          <w:caps w:val="0"/>
          <w:sz w:val="24"/>
          <w:szCs w:val="24"/>
        </w:rPr>
        <w:t xml:space="preserve"> </w:t>
      </w:r>
    </w:p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:rsidR="00AF2398" w:rsidRPr="00AF2398" w:rsidRDefault="008D24B3" w:rsidP="00AF2398">
      <w:pPr>
        <w:spacing w:line="360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 xml:space="preserve">Cumpliendo con garantizar el derecho de acceso a la información a toda persona,  lo cual está establecido en la Ley de Acceso a la Información Pública (LAIP), en  </w:t>
      </w:r>
      <w:r w:rsidR="00422E9B">
        <w:rPr>
          <w:rFonts w:ascii="Cambria" w:hAnsi="Cambria" w:cs="Arial"/>
          <w:sz w:val="24"/>
          <w:szCs w:val="24"/>
          <w:lang w:val="es-SV"/>
        </w:rPr>
        <w:t>febrero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  se recibieron  </w:t>
      </w:r>
      <w:r w:rsidR="00AF2398">
        <w:rPr>
          <w:rFonts w:ascii="Cambria" w:hAnsi="Cambria" w:cs="Arial"/>
          <w:b/>
          <w:sz w:val="24"/>
          <w:szCs w:val="24"/>
          <w:u w:val="single"/>
          <w:lang w:val="es-SV"/>
        </w:rPr>
        <w:t>38</w:t>
      </w:r>
      <w:r w:rsidRPr="008D24B3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>solicitudes de información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, con un aproximado de  </w:t>
      </w:r>
      <w:r w:rsidR="00AF2398" w:rsidRPr="00AF2398">
        <w:rPr>
          <w:rFonts w:ascii="Cambria" w:hAnsi="Cambria" w:cs="Arial"/>
          <w:b/>
          <w:sz w:val="24"/>
          <w:szCs w:val="24"/>
          <w:lang w:val="es-SV"/>
        </w:rPr>
        <w:t>51</w:t>
      </w:r>
      <w:r w:rsidR="001C2200" w:rsidRPr="00AF2398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Pr="00AF2398">
        <w:rPr>
          <w:rFonts w:ascii="Cambria" w:hAnsi="Cambria" w:cs="Arial"/>
          <w:b/>
          <w:sz w:val="24"/>
          <w:szCs w:val="24"/>
          <w:lang w:val="es-SV"/>
        </w:rPr>
        <w:t>requerimientos</w:t>
      </w:r>
      <w:r w:rsidR="00AF2398">
        <w:rPr>
          <w:rFonts w:ascii="Cambria" w:hAnsi="Cambria" w:cs="Arial"/>
          <w:sz w:val="24"/>
          <w:szCs w:val="24"/>
          <w:lang w:val="es-SV"/>
        </w:rPr>
        <w:t xml:space="preserve">, </w:t>
      </w:r>
      <w:r w:rsidR="00AF2398" w:rsidRPr="00AF2398">
        <w:rPr>
          <w:rFonts w:ascii="Cambria" w:hAnsi="Cambria" w:cs="Arial"/>
          <w:sz w:val="24"/>
          <w:szCs w:val="24"/>
          <w:lang w:val="es-SV"/>
        </w:rPr>
        <w:t xml:space="preserve">los cuales fueron solicitados por  </w:t>
      </w:r>
      <w:r w:rsidR="00AF2398">
        <w:rPr>
          <w:rFonts w:ascii="Cambria" w:hAnsi="Cambria" w:cs="Arial"/>
          <w:sz w:val="24"/>
          <w:szCs w:val="24"/>
          <w:lang w:val="es-SV"/>
        </w:rPr>
        <w:t>14</w:t>
      </w:r>
      <w:r w:rsidR="00AF2398" w:rsidRPr="00AF2398">
        <w:rPr>
          <w:rFonts w:ascii="Cambria" w:hAnsi="Cambria" w:cs="Arial"/>
          <w:sz w:val="24"/>
          <w:szCs w:val="24"/>
          <w:lang w:val="es-SV"/>
        </w:rPr>
        <w:t xml:space="preserve"> mujeres y </w:t>
      </w:r>
      <w:r w:rsidR="001E78A8">
        <w:rPr>
          <w:rFonts w:ascii="Cambria" w:hAnsi="Cambria" w:cs="Arial"/>
          <w:sz w:val="24"/>
          <w:szCs w:val="24"/>
          <w:lang w:val="es-SV"/>
        </w:rPr>
        <w:t xml:space="preserve">24 </w:t>
      </w:r>
      <w:r w:rsidR="00AF2398" w:rsidRPr="00AF2398">
        <w:rPr>
          <w:rFonts w:ascii="Cambria" w:hAnsi="Cambria" w:cs="Arial"/>
          <w:sz w:val="24"/>
          <w:szCs w:val="24"/>
          <w:lang w:val="es-SV"/>
        </w:rPr>
        <w:t xml:space="preserve"> hombres.</w:t>
      </w:r>
    </w:p>
    <w:p w:rsidR="00596224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lastRenderedPageBreak/>
        <w:t xml:space="preserve">Se brindó resolución al </w:t>
      </w:r>
      <w:r w:rsidR="0023217C">
        <w:rPr>
          <w:rFonts w:ascii="Cambria" w:hAnsi="Cambria" w:cs="Arial"/>
          <w:b/>
          <w:sz w:val="24"/>
          <w:szCs w:val="24"/>
          <w:lang w:val="es-SV"/>
        </w:rPr>
        <w:t>6</w:t>
      </w:r>
      <w:r w:rsidR="001E78A8">
        <w:rPr>
          <w:rFonts w:ascii="Cambria" w:hAnsi="Cambria" w:cs="Arial"/>
          <w:b/>
          <w:sz w:val="24"/>
          <w:szCs w:val="24"/>
          <w:lang w:val="es-SV"/>
        </w:rPr>
        <w:t>3.2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>%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 de lo recibido, </w:t>
      </w:r>
      <w:r w:rsidR="004B471F">
        <w:rPr>
          <w:rFonts w:ascii="Cambria" w:hAnsi="Cambria" w:cs="Arial"/>
          <w:sz w:val="24"/>
          <w:szCs w:val="24"/>
          <w:lang w:val="es-SV"/>
        </w:rPr>
        <w:t xml:space="preserve">mientras que 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el </w:t>
      </w:r>
      <w:r w:rsidR="0023217C">
        <w:rPr>
          <w:rFonts w:ascii="Cambria" w:hAnsi="Cambria" w:cs="Arial"/>
          <w:b/>
          <w:sz w:val="24"/>
          <w:szCs w:val="24"/>
          <w:lang w:val="es-SV"/>
        </w:rPr>
        <w:t>3</w:t>
      </w:r>
      <w:r w:rsidR="00652F4A">
        <w:rPr>
          <w:rFonts w:ascii="Cambria" w:hAnsi="Cambria" w:cs="Arial"/>
          <w:b/>
          <w:sz w:val="24"/>
          <w:szCs w:val="24"/>
          <w:lang w:val="es-SV"/>
        </w:rPr>
        <w:t>6</w:t>
      </w:r>
      <w:r w:rsidR="001E78A8">
        <w:rPr>
          <w:rFonts w:ascii="Cambria" w:hAnsi="Cambria" w:cs="Arial"/>
          <w:b/>
          <w:sz w:val="24"/>
          <w:szCs w:val="24"/>
          <w:lang w:val="es-SV"/>
        </w:rPr>
        <w:t>.8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>%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 son solicitudes en trámite</w:t>
      </w:r>
      <w:r w:rsidR="00596224">
        <w:rPr>
          <w:rFonts w:ascii="Cambria" w:hAnsi="Cambria" w:cs="Arial"/>
          <w:sz w:val="24"/>
          <w:szCs w:val="24"/>
          <w:lang w:val="es-SV"/>
        </w:rPr>
        <w:t>.</w:t>
      </w:r>
    </w:p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>El tipo de resoluciones brindadas fue el siguiente:</w:t>
      </w:r>
    </w:p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</w:p>
    <w:tbl>
      <w:tblPr>
        <w:tblW w:w="6263" w:type="dxa"/>
        <w:jc w:val="center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"/>
        <w:gridCol w:w="880"/>
        <w:gridCol w:w="241"/>
        <w:gridCol w:w="705"/>
        <w:gridCol w:w="1468"/>
        <w:gridCol w:w="1223"/>
        <w:gridCol w:w="856"/>
        <w:gridCol w:w="13"/>
      </w:tblGrid>
      <w:tr w:rsidR="004B471F" w:rsidTr="0053086F">
        <w:trPr>
          <w:trHeight w:val="615"/>
          <w:jc w:val="center"/>
        </w:trPr>
        <w:tc>
          <w:tcPr>
            <w:tcW w:w="1998" w:type="dxa"/>
            <w:gridSpan w:val="3"/>
            <w:tcBorders>
              <w:top w:val="single" w:sz="8" w:space="0" w:color="94C600"/>
              <w:left w:val="single" w:sz="8" w:space="0" w:color="94C600"/>
              <w:bottom w:val="nil"/>
              <w:right w:val="nil"/>
            </w:tcBorders>
            <w:shd w:val="clear" w:color="000000" w:fill="94C600"/>
            <w:vAlign w:val="bottom"/>
            <w:hideMark/>
          </w:tcPr>
          <w:p w:rsidR="004B471F" w:rsidRDefault="004B471F" w:rsidP="00652F4A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Concedidas</w:t>
            </w:r>
          </w:p>
        </w:tc>
        <w:tc>
          <w:tcPr>
            <w:tcW w:w="2173" w:type="dxa"/>
            <w:gridSpan w:val="2"/>
            <w:tcBorders>
              <w:top w:val="single" w:sz="8" w:space="0" w:color="94C600"/>
              <w:left w:val="nil"/>
              <w:bottom w:val="nil"/>
              <w:right w:val="nil"/>
            </w:tcBorders>
            <w:shd w:val="clear" w:color="000000" w:fill="94C600"/>
            <w:vAlign w:val="bottom"/>
            <w:hideMark/>
          </w:tcPr>
          <w:p w:rsidR="004B471F" w:rsidRDefault="00652F4A" w:rsidP="00652F4A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Inexistente</w:t>
            </w:r>
          </w:p>
        </w:tc>
        <w:tc>
          <w:tcPr>
            <w:tcW w:w="1223" w:type="dxa"/>
            <w:tcBorders>
              <w:top w:val="single" w:sz="8" w:space="0" w:color="94C600"/>
              <w:left w:val="nil"/>
              <w:bottom w:val="nil"/>
              <w:right w:val="nil"/>
            </w:tcBorders>
            <w:shd w:val="clear" w:color="000000" w:fill="94C600"/>
            <w:vAlign w:val="bottom"/>
            <w:hideMark/>
          </w:tcPr>
          <w:p w:rsidR="004B471F" w:rsidRDefault="004B471F" w:rsidP="00652F4A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En trámite</w:t>
            </w:r>
          </w:p>
        </w:tc>
        <w:tc>
          <w:tcPr>
            <w:tcW w:w="869" w:type="dxa"/>
            <w:gridSpan w:val="2"/>
            <w:tcBorders>
              <w:top w:val="single" w:sz="8" w:space="0" w:color="94C600"/>
              <w:left w:val="nil"/>
              <w:bottom w:val="nil"/>
              <w:right w:val="single" w:sz="8" w:space="0" w:color="94C600"/>
            </w:tcBorders>
            <w:shd w:val="clear" w:color="000000" w:fill="94C600"/>
            <w:vAlign w:val="bottom"/>
            <w:hideMark/>
          </w:tcPr>
          <w:p w:rsidR="004B471F" w:rsidRDefault="004B471F" w:rsidP="00652F4A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Total</w:t>
            </w:r>
          </w:p>
        </w:tc>
      </w:tr>
      <w:tr w:rsidR="004B471F" w:rsidTr="0053086F">
        <w:trPr>
          <w:gridAfter w:val="1"/>
          <w:wAfter w:w="13" w:type="dxa"/>
          <w:trHeight w:val="330"/>
          <w:jc w:val="center"/>
        </w:trPr>
        <w:tc>
          <w:tcPr>
            <w:tcW w:w="877" w:type="dxa"/>
            <w:tcBorders>
              <w:top w:val="single" w:sz="8" w:space="0" w:color="94C600"/>
              <w:left w:val="single" w:sz="8" w:space="0" w:color="94C600"/>
              <w:bottom w:val="single" w:sz="8" w:space="0" w:color="94C600"/>
              <w:right w:val="nil"/>
            </w:tcBorders>
            <w:shd w:val="clear" w:color="auto" w:fill="auto"/>
          </w:tcPr>
          <w:p w:rsidR="004B471F" w:rsidRDefault="001E78A8" w:rsidP="00652F4A">
            <w:pPr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80" w:type="dxa"/>
            <w:tcBorders>
              <w:top w:val="single" w:sz="8" w:space="0" w:color="94C600"/>
              <w:left w:val="nil"/>
              <w:bottom w:val="single" w:sz="8" w:space="0" w:color="94C600"/>
              <w:right w:val="nil"/>
            </w:tcBorders>
            <w:shd w:val="clear" w:color="auto" w:fill="auto"/>
          </w:tcPr>
          <w:p w:rsidR="004B471F" w:rsidRDefault="004B471F" w:rsidP="00652F4A">
            <w:pPr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8" w:space="0" w:color="94C600"/>
              <w:left w:val="nil"/>
              <w:bottom w:val="single" w:sz="8" w:space="0" w:color="94C600"/>
              <w:right w:val="nil"/>
            </w:tcBorders>
            <w:shd w:val="clear" w:color="auto" w:fill="auto"/>
          </w:tcPr>
          <w:p w:rsidR="004B471F" w:rsidRDefault="004B471F" w:rsidP="00652F4A">
            <w:pPr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547" w:type="dxa"/>
            <w:gridSpan w:val="3"/>
            <w:tcBorders>
              <w:top w:val="single" w:sz="8" w:space="0" w:color="94C600"/>
              <w:left w:val="nil"/>
              <w:bottom w:val="single" w:sz="8" w:space="0" w:color="94C600"/>
              <w:right w:val="single" w:sz="8" w:space="0" w:color="94C600"/>
            </w:tcBorders>
            <w:shd w:val="clear" w:color="auto" w:fill="auto"/>
          </w:tcPr>
          <w:p w:rsidR="004B471F" w:rsidRDefault="0053086F" w:rsidP="0053086F">
            <w:pPr>
              <w:tabs>
                <w:tab w:val="center" w:pos="1703"/>
                <w:tab w:val="right" w:pos="3407"/>
              </w:tabs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2</w:t>
            </w:r>
            <w:r>
              <w:rPr>
                <w:rFonts w:ascii="Cambria" w:hAnsi="Cambria" w:cs="Calibri"/>
                <w:color w:val="000000"/>
                <w:sz w:val="24"/>
                <w:szCs w:val="24"/>
              </w:rPr>
              <w:tab/>
              <w:t>14</w:t>
            </w:r>
            <w:r>
              <w:rPr>
                <w:rFonts w:ascii="Cambria" w:hAnsi="Cambria" w:cs="Calibri"/>
                <w:color w:val="000000"/>
                <w:sz w:val="24"/>
                <w:szCs w:val="24"/>
              </w:rPr>
              <w:tab/>
              <w:t>38</w:t>
            </w:r>
          </w:p>
        </w:tc>
      </w:tr>
    </w:tbl>
    <w:p w:rsidR="008D24B3" w:rsidRPr="0060314B" w:rsidRDefault="0053086F" w:rsidP="0053086F">
      <w:pPr>
        <w:tabs>
          <w:tab w:val="left" w:pos="2268"/>
        </w:tabs>
        <w:spacing w:line="276" w:lineRule="auto"/>
        <w:jc w:val="right"/>
        <w:rPr>
          <w:rFonts w:ascii="Cambria" w:hAnsi="Cambria" w:cs="Arial"/>
          <w:sz w:val="20"/>
          <w:szCs w:val="24"/>
          <w:lang w:val="es-SV"/>
        </w:rPr>
      </w:pPr>
      <w:r>
        <w:rPr>
          <w:noProof/>
          <w:lang w:val="es-SV" w:eastAsia="es-SV"/>
        </w:rPr>
        <w:drawing>
          <wp:anchor distT="0" distB="0" distL="114300" distR="114300" simplePos="0" relativeHeight="251672576" behindDoc="0" locked="0" layoutInCell="1" allowOverlap="1" wp14:anchorId="12550539" wp14:editId="62B609C9">
            <wp:simplePos x="0" y="0"/>
            <wp:positionH relativeFrom="column">
              <wp:posOffset>748665</wp:posOffset>
            </wp:positionH>
            <wp:positionV relativeFrom="paragraph">
              <wp:posOffset>346075</wp:posOffset>
            </wp:positionV>
            <wp:extent cx="3552825" cy="2781300"/>
            <wp:effectExtent l="57150" t="57150" r="47625" b="3810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24B3" w:rsidRPr="0060314B">
        <w:rPr>
          <w:rFonts w:ascii="Cambria" w:hAnsi="Cambria" w:cs="Arial"/>
          <w:sz w:val="20"/>
          <w:szCs w:val="24"/>
          <w:lang w:val="es-SV"/>
        </w:rPr>
        <w:t>Grafico 1 resoluciones de solicitudes de información</w:t>
      </w: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8D24B3" w:rsidRDefault="008D24B3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 xml:space="preserve">El </w:t>
      </w:r>
      <w:r w:rsidR="0053086F">
        <w:rPr>
          <w:rFonts w:ascii="Cambria" w:hAnsi="Cambria" w:cs="Arial"/>
          <w:sz w:val="24"/>
          <w:szCs w:val="24"/>
          <w:lang w:val="es-SV"/>
        </w:rPr>
        <w:t>58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% de las solicitudes de información </w:t>
      </w:r>
      <w:r w:rsidR="00596224">
        <w:rPr>
          <w:rFonts w:ascii="Cambria" w:hAnsi="Cambria" w:cs="Arial"/>
          <w:sz w:val="24"/>
          <w:szCs w:val="24"/>
          <w:lang w:val="es-SV"/>
        </w:rPr>
        <w:t xml:space="preserve">fueron concedidas mientras el  </w:t>
      </w:r>
      <w:r w:rsidR="00B119E0">
        <w:rPr>
          <w:rFonts w:ascii="Cambria" w:hAnsi="Cambria" w:cs="Arial"/>
          <w:sz w:val="24"/>
          <w:szCs w:val="24"/>
          <w:lang w:val="es-SV"/>
        </w:rPr>
        <w:t>3</w:t>
      </w:r>
      <w:r w:rsidR="0053086F">
        <w:rPr>
          <w:rFonts w:ascii="Cambria" w:hAnsi="Cambria" w:cs="Arial"/>
          <w:sz w:val="24"/>
          <w:szCs w:val="24"/>
          <w:lang w:val="es-SV"/>
        </w:rPr>
        <w:t>7</w:t>
      </w:r>
      <w:r w:rsidR="00596224">
        <w:rPr>
          <w:rFonts w:ascii="Cambria" w:hAnsi="Cambria" w:cs="Arial"/>
          <w:sz w:val="24"/>
          <w:szCs w:val="24"/>
          <w:lang w:val="es-SV"/>
        </w:rPr>
        <w:t>% se e</w:t>
      </w:r>
      <w:r w:rsidRPr="009B15D5">
        <w:rPr>
          <w:rFonts w:ascii="Cambria" w:hAnsi="Cambria" w:cs="Arial"/>
          <w:sz w:val="24"/>
          <w:szCs w:val="24"/>
          <w:lang w:val="es-SV"/>
        </w:rPr>
        <w:t>ncuentran en trámite debido a fechas de recepción ó complejidad de los requerimientos de información</w:t>
      </w:r>
      <w:r w:rsidR="00596224">
        <w:rPr>
          <w:rFonts w:ascii="Cambria" w:hAnsi="Cambria" w:cs="Arial"/>
          <w:sz w:val="24"/>
          <w:szCs w:val="24"/>
          <w:lang w:val="es-SV"/>
        </w:rPr>
        <w:t xml:space="preserve"> y</w:t>
      </w:r>
      <w:r w:rsidR="00B119E0">
        <w:rPr>
          <w:rFonts w:ascii="Cambria" w:hAnsi="Cambria" w:cs="Arial"/>
          <w:sz w:val="24"/>
          <w:szCs w:val="24"/>
          <w:lang w:val="es-SV"/>
        </w:rPr>
        <w:t xml:space="preserve"> el </w:t>
      </w:r>
      <w:r w:rsidR="0053086F">
        <w:rPr>
          <w:rFonts w:ascii="Cambria" w:hAnsi="Cambria" w:cs="Arial"/>
          <w:sz w:val="24"/>
          <w:szCs w:val="24"/>
          <w:lang w:val="es-SV"/>
        </w:rPr>
        <w:t>5</w:t>
      </w:r>
      <w:r w:rsidR="00B119E0">
        <w:rPr>
          <w:rFonts w:ascii="Cambria" w:hAnsi="Cambria" w:cs="Arial"/>
          <w:sz w:val="24"/>
          <w:szCs w:val="24"/>
          <w:lang w:val="es-SV"/>
        </w:rPr>
        <w:t>%, son clasificadas como inexistencia</w:t>
      </w:r>
      <w:r w:rsidR="00596224">
        <w:rPr>
          <w:rFonts w:ascii="Cambria" w:hAnsi="Cambria" w:cs="Arial"/>
          <w:sz w:val="24"/>
          <w:szCs w:val="24"/>
          <w:lang w:val="es-SV"/>
        </w:rPr>
        <w:t>.</w:t>
      </w:r>
    </w:p>
    <w:p w:rsidR="00596224" w:rsidRPr="009B15D5" w:rsidRDefault="00596224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8D24B3" w:rsidRDefault="008D24B3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 xml:space="preserve">Las unidades </w:t>
      </w:r>
      <w:r w:rsidR="00F92D3C">
        <w:rPr>
          <w:rFonts w:ascii="Cambria" w:hAnsi="Cambria" w:cs="Arial"/>
          <w:sz w:val="24"/>
          <w:szCs w:val="24"/>
          <w:lang w:val="es-SV"/>
        </w:rPr>
        <w:t xml:space="preserve">organizativas 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 a las que se les solicitó información son las siguientes:</w:t>
      </w:r>
    </w:p>
    <w:p w:rsidR="002D283E" w:rsidRDefault="002D283E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Default="0053086F" w:rsidP="0053086F">
      <w:pPr>
        <w:tabs>
          <w:tab w:val="left" w:pos="1027"/>
        </w:tabs>
        <w:jc w:val="center"/>
        <w:rPr>
          <w:rFonts w:ascii="Cambria" w:hAnsi="Cambria" w:cs="Arial"/>
          <w:sz w:val="20"/>
          <w:szCs w:val="24"/>
          <w:lang w:val="es-SV"/>
        </w:rPr>
      </w:pPr>
      <w:r>
        <w:rPr>
          <w:noProof/>
          <w:lang w:val="es-SV" w:eastAsia="es-SV"/>
        </w:rPr>
        <w:lastRenderedPageBreak/>
        <w:drawing>
          <wp:inline distT="0" distB="0" distL="0" distR="0" wp14:anchorId="7CA2590E" wp14:editId="7B3F63A5">
            <wp:extent cx="4572000" cy="2986088"/>
            <wp:effectExtent l="0" t="0" r="19050" b="2413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D24B3" w:rsidRPr="0045483E" w:rsidRDefault="0045483E" w:rsidP="0053086F">
      <w:pPr>
        <w:tabs>
          <w:tab w:val="left" w:pos="1027"/>
        </w:tabs>
        <w:jc w:val="right"/>
        <w:rPr>
          <w:rFonts w:ascii="Cambria" w:hAnsi="Cambria" w:cs="Arial"/>
          <w:sz w:val="20"/>
          <w:szCs w:val="24"/>
          <w:lang w:val="es-SV"/>
        </w:rPr>
      </w:pPr>
      <w:r w:rsidRPr="0045483E">
        <w:rPr>
          <w:rFonts w:ascii="Cambria" w:hAnsi="Cambria" w:cs="Arial"/>
          <w:sz w:val="20"/>
          <w:szCs w:val="24"/>
          <w:lang w:val="es-SV"/>
        </w:rPr>
        <w:t>Grafico 2</w:t>
      </w:r>
      <w:r w:rsidR="0053086F">
        <w:rPr>
          <w:rFonts w:ascii="Cambria" w:hAnsi="Cambria" w:cs="Arial"/>
          <w:sz w:val="20"/>
          <w:szCs w:val="24"/>
          <w:lang w:val="es-SV"/>
        </w:rPr>
        <w:t xml:space="preserve">.  Escala de unidades organizativa con más solicitudes de información </w:t>
      </w:r>
    </w:p>
    <w:p w:rsidR="008D24B3" w:rsidRPr="009B15D5" w:rsidRDefault="008D24B3" w:rsidP="008D24B3">
      <w:pPr>
        <w:spacing w:before="240"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 xml:space="preserve">La unidad administrativa que recibió más requerimientos de información fue el </w:t>
      </w:r>
      <w:r w:rsidR="002D283E">
        <w:rPr>
          <w:rFonts w:ascii="Cambria" w:hAnsi="Cambria" w:cs="Arial"/>
          <w:sz w:val="24"/>
          <w:szCs w:val="24"/>
          <w:lang w:val="es-SV"/>
        </w:rPr>
        <w:t xml:space="preserve">DIGESTYC 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con </w:t>
      </w:r>
      <w:r w:rsidR="0053086F">
        <w:rPr>
          <w:rFonts w:ascii="Cambria" w:hAnsi="Cambria" w:cs="Arial"/>
          <w:sz w:val="24"/>
          <w:szCs w:val="24"/>
          <w:lang w:val="es-SV"/>
        </w:rPr>
        <w:t>20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 solicitudes mientras  </w:t>
      </w:r>
      <w:r w:rsidR="002D283E">
        <w:rPr>
          <w:rFonts w:ascii="Cambria" w:hAnsi="Cambria" w:cs="Arial"/>
          <w:sz w:val="24"/>
          <w:szCs w:val="24"/>
          <w:lang w:val="es-SV"/>
        </w:rPr>
        <w:t xml:space="preserve">que la Gerencia de Recursos Humanos 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 tuvo </w:t>
      </w:r>
      <w:r w:rsidR="0053086F">
        <w:rPr>
          <w:rFonts w:ascii="Cambria" w:hAnsi="Cambria" w:cs="Arial"/>
          <w:sz w:val="24"/>
          <w:szCs w:val="24"/>
          <w:lang w:val="es-SV"/>
        </w:rPr>
        <w:t>4</w:t>
      </w:r>
      <w:r w:rsidR="002D283E">
        <w:rPr>
          <w:rFonts w:ascii="Cambria" w:hAnsi="Cambria" w:cs="Arial"/>
          <w:sz w:val="24"/>
          <w:szCs w:val="24"/>
          <w:lang w:val="es-SV"/>
        </w:rPr>
        <w:t xml:space="preserve"> 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solicitudes  y la </w:t>
      </w:r>
      <w:r w:rsidR="00EA5B0E">
        <w:rPr>
          <w:rFonts w:ascii="Cambria" w:hAnsi="Cambria" w:cs="Arial"/>
          <w:sz w:val="24"/>
          <w:szCs w:val="24"/>
          <w:lang w:val="es-SV"/>
        </w:rPr>
        <w:t xml:space="preserve">Dirección de </w:t>
      </w:r>
      <w:r w:rsidR="00DC6E31">
        <w:rPr>
          <w:rFonts w:ascii="Cambria" w:hAnsi="Cambria" w:cs="Arial"/>
          <w:sz w:val="24"/>
          <w:szCs w:val="24"/>
          <w:lang w:val="es-SV"/>
        </w:rPr>
        <w:t xml:space="preserve"> Administración de Tratados Comerciales obtuvo </w:t>
      </w:r>
      <w:r w:rsidR="002D283E">
        <w:rPr>
          <w:rFonts w:ascii="Cambria" w:hAnsi="Cambria" w:cs="Arial"/>
          <w:sz w:val="24"/>
          <w:szCs w:val="24"/>
          <w:lang w:val="es-SV"/>
        </w:rPr>
        <w:t>4</w:t>
      </w:r>
      <w:r w:rsidR="00DC6E31">
        <w:rPr>
          <w:rFonts w:ascii="Cambria" w:hAnsi="Cambria" w:cs="Arial"/>
          <w:sz w:val="24"/>
          <w:szCs w:val="24"/>
          <w:lang w:val="es-SV"/>
        </w:rPr>
        <w:t xml:space="preserve"> solicitudes.</w:t>
      </w:r>
    </w:p>
    <w:p w:rsidR="008D24B3" w:rsidRPr="009B15D5" w:rsidRDefault="008D24B3" w:rsidP="008D24B3">
      <w:pPr>
        <w:spacing w:before="240"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 xml:space="preserve">Con las gestiones realizadas se brindó acceso a la información en un  tiempo promedio </w:t>
      </w:r>
      <w:r w:rsidR="002F3C21">
        <w:rPr>
          <w:rFonts w:ascii="Cambria" w:hAnsi="Cambria" w:cs="Arial"/>
          <w:sz w:val="24"/>
          <w:szCs w:val="24"/>
          <w:lang w:val="es-SV"/>
        </w:rPr>
        <w:t xml:space="preserve">global 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de respuesta 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 xml:space="preserve">de </w:t>
      </w:r>
      <w:r w:rsidR="00DC6E31">
        <w:rPr>
          <w:rFonts w:ascii="Cambria" w:hAnsi="Cambria" w:cs="Arial"/>
          <w:b/>
          <w:sz w:val="24"/>
          <w:szCs w:val="24"/>
          <w:lang w:val="es-SV"/>
        </w:rPr>
        <w:t>7.6</w:t>
      </w:r>
      <w:r w:rsidR="0050372B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>días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, cumpliendo así con  tiempos establecidos </w:t>
      </w:r>
      <w:r w:rsidR="00DC6E31">
        <w:rPr>
          <w:rFonts w:ascii="Cambria" w:hAnsi="Cambria" w:cs="Arial"/>
          <w:sz w:val="24"/>
          <w:szCs w:val="24"/>
          <w:lang w:val="es-SV"/>
        </w:rPr>
        <w:t xml:space="preserve">en comparación a lo establecido </w:t>
      </w:r>
      <w:r w:rsidRPr="009B15D5">
        <w:rPr>
          <w:rFonts w:ascii="Cambria" w:hAnsi="Cambria" w:cs="Arial"/>
          <w:sz w:val="24"/>
          <w:szCs w:val="24"/>
          <w:lang w:val="es-SV"/>
        </w:rPr>
        <w:t>en el artículo 71 de la LAIP.</w:t>
      </w:r>
    </w:p>
    <w:p w:rsidR="008D24B3" w:rsidRPr="009B15D5" w:rsidRDefault="008D24B3" w:rsidP="008D24B3">
      <w:pPr>
        <w:spacing w:before="240" w:line="276" w:lineRule="auto"/>
        <w:jc w:val="both"/>
        <w:rPr>
          <w:rFonts w:ascii="Cambria" w:hAnsi="Cambria" w:cs="Arial"/>
          <w:b/>
          <w:sz w:val="24"/>
          <w:szCs w:val="24"/>
          <w:lang w:val="es-SV"/>
        </w:rPr>
      </w:pPr>
    </w:p>
    <w:p w:rsidR="004D058A" w:rsidRPr="009A5A64" w:rsidRDefault="009A5A64" w:rsidP="004D058A">
      <w:pPr>
        <w:pStyle w:val="Ttulo2"/>
        <w:keepLines w:val="0"/>
        <w:widowControl w:val="0"/>
        <w:numPr>
          <w:ilvl w:val="1"/>
          <w:numId w:val="2"/>
        </w:numPr>
        <w:spacing w:after="60" w:line="276" w:lineRule="auto"/>
        <w:rPr>
          <w:rFonts w:ascii="Cambria" w:hAnsi="Cambria"/>
          <w:b/>
          <w:sz w:val="24"/>
          <w:szCs w:val="24"/>
          <w:lang w:val="es-SV"/>
        </w:rPr>
      </w:pPr>
      <w:bookmarkStart w:id="28" w:name="_Toc438168"/>
      <w:bookmarkStart w:id="29" w:name="_Toc461089857"/>
      <w:bookmarkStart w:id="30" w:name="_Toc466368176"/>
      <w:r w:rsidRPr="009A5A64">
        <w:rPr>
          <w:rFonts w:ascii="Cambria" w:hAnsi="Cambria"/>
          <w:b/>
          <w:caps w:val="0"/>
          <w:sz w:val="24"/>
          <w:szCs w:val="24"/>
          <w:lang w:val="es-SV"/>
        </w:rPr>
        <w:t xml:space="preserve">Actualizaciones realizadas a </w:t>
      </w:r>
      <w:r w:rsidR="004D058A" w:rsidRPr="009A5A64">
        <w:rPr>
          <w:rFonts w:ascii="Cambria" w:hAnsi="Cambria"/>
          <w:b/>
          <w:sz w:val="24"/>
          <w:szCs w:val="24"/>
          <w:lang w:val="es-SV"/>
        </w:rPr>
        <w:t xml:space="preserve"> </w:t>
      </w:r>
      <w:r w:rsidRPr="009A5A64">
        <w:rPr>
          <w:rFonts w:ascii="Cambria" w:hAnsi="Cambria"/>
          <w:b/>
          <w:caps w:val="0"/>
          <w:sz w:val="24"/>
          <w:szCs w:val="24"/>
          <w:lang w:val="es-SV"/>
        </w:rPr>
        <w:t xml:space="preserve">las categorías </w:t>
      </w:r>
      <w:r w:rsidR="004D058A" w:rsidRPr="009A5A64">
        <w:rPr>
          <w:rFonts w:ascii="Cambria" w:hAnsi="Cambria"/>
          <w:b/>
          <w:sz w:val="24"/>
          <w:szCs w:val="24"/>
          <w:lang w:val="es-SV"/>
        </w:rPr>
        <w:t xml:space="preserve"> </w:t>
      </w:r>
      <w:r w:rsidRPr="009A5A64">
        <w:rPr>
          <w:rFonts w:ascii="Cambria" w:hAnsi="Cambria"/>
          <w:b/>
          <w:caps w:val="0"/>
          <w:sz w:val="24"/>
          <w:szCs w:val="24"/>
          <w:lang w:val="es-SV"/>
        </w:rPr>
        <w:t xml:space="preserve">del portal de </w:t>
      </w:r>
      <w:r w:rsidR="004D058A" w:rsidRPr="009A5A64">
        <w:rPr>
          <w:rFonts w:ascii="Cambria" w:hAnsi="Cambria"/>
          <w:b/>
          <w:sz w:val="24"/>
          <w:szCs w:val="24"/>
          <w:lang w:val="es-SV"/>
        </w:rPr>
        <w:t xml:space="preserve"> </w:t>
      </w:r>
      <w:r w:rsidRPr="009A5A64">
        <w:rPr>
          <w:rFonts w:ascii="Cambria" w:hAnsi="Cambria"/>
          <w:b/>
          <w:caps w:val="0"/>
          <w:sz w:val="24"/>
          <w:szCs w:val="24"/>
          <w:lang w:val="es-SV"/>
        </w:rPr>
        <w:t xml:space="preserve">transparencia </w:t>
      </w:r>
      <w:r w:rsidR="004D058A" w:rsidRPr="009A5A64">
        <w:rPr>
          <w:rFonts w:ascii="Cambria" w:hAnsi="Cambria"/>
          <w:b/>
          <w:sz w:val="24"/>
          <w:szCs w:val="24"/>
          <w:lang w:val="es-SV"/>
        </w:rPr>
        <w:t xml:space="preserve"> MINEC.</w:t>
      </w:r>
      <w:bookmarkEnd w:id="28"/>
    </w:p>
    <w:p w:rsidR="004D058A" w:rsidRPr="009A5A64" w:rsidRDefault="004D058A" w:rsidP="004D058A">
      <w:pPr>
        <w:rPr>
          <w:rFonts w:ascii="Cambria" w:hAnsi="Cambria"/>
          <w:lang w:val="es-SV"/>
        </w:rPr>
      </w:pPr>
    </w:p>
    <w:p w:rsidR="004D058A" w:rsidRPr="009A5A64" w:rsidRDefault="004D058A" w:rsidP="00BA6F06">
      <w:p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5A64">
        <w:rPr>
          <w:rFonts w:ascii="Cambria" w:hAnsi="Cambria" w:cs="Arial"/>
          <w:sz w:val="24"/>
          <w:szCs w:val="24"/>
        </w:rPr>
        <w:t xml:space="preserve">Con el objeto de dar cumplimiento a las obligaciones que establece la Ley de Acceso a la información Pública (LAIP) en su artículo 10, en el mes de enero se </w:t>
      </w:r>
      <w:r w:rsidR="00BA6F06" w:rsidRPr="009A5A64">
        <w:rPr>
          <w:rFonts w:ascii="Cambria" w:hAnsi="Cambria" w:cs="Arial"/>
          <w:sz w:val="24"/>
          <w:szCs w:val="24"/>
        </w:rPr>
        <w:t>recordó a las Unidades organizativas</w:t>
      </w:r>
      <w:r w:rsidRPr="009A5A64">
        <w:rPr>
          <w:rFonts w:ascii="Cambria" w:hAnsi="Cambria" w:cs="Arial"/>
          <w:sz w:val="24"/>
          <w:szCs w:val="24"/>
        </w:rPr>
        <w:t xml:space="preserve"> dar cumplimiento al Documento de “Procedimiento para la actualización de la información oficiosa”, en el cual se establece </w:t>
      </w:r>
      <w:r w:rsidR="00BA6F06" w:rsidRPr="009A5A64">
        <w:rPr>
          <w:rFonts w:ascii="Cambria" w:hAnsi="Cambria" w:cs="Arial"/>
          <w:sz w:val="24"/>
          <w:szCs w:val="24"/>
        </w:rPr>
        <w:t xml:space="preserve">el tipo </w:t>
      </w:r>
      <w:r w:rsidRPr="009A5A64">
        <w:rPr>
          <w:rFonts w:ascii="Cambria" w:hAnsi="Cambria" w:cs="Arial"/>
          <w:sz w:val="24"/>
          <w:szCs w:val="24"/>
        </w:rPr>
        <w:t xml:space="preserve"> de información oficiosa </w:t>
      </w:r>
      <w:r w:rsidR="00BA6F06" w:rsidRPr="009A5A64">
        <w:rPr>
          <w:rFonts w:ascii="Cambria" w:hAnsi="Cambria" w:cs="Arial"/>
          <w:sz w:val="24"/>
          <w:szCs w:val="24"/>
        </w:rPr>
        <w:t>debe actualizar las Unidades para mantener el Portal de Transparencia actualizado y de esta manera garantizar el acceso a la información.</w:t>
      </w:r>
    </w:p>
    <w:p w:rsidR="00BA6F06" w:rsidRPr="009A5A64" w:rsidRDefault="00BA6F06" w:rsidP="00BA6F06">
      <w:p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</w:p>
    <w:p w:rsidR="00BA6F06" w:rsidRDefault="00BA6F06" w:rsidP="00BA6F06">
      <w:p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5A64">
        <w:rPr>
          <w:rFonts w:ascii="Cambria" w:hAnsi="Cambria" w:cs="Arial"/>
          <w:sz w:val="24"/>
          <w:szCs w:val="24"/>
        </w:rPr>
        <w:t>Por lo anterior, se logró obtener la siguiente información</w:t>
      </w:r>
      <w:r w:rsidR="009A5A64" w:rsidRPr="009A5A64">
        <w:rPr>
          <w:rFonts w:ascii="Cambria" w:hAnsi="Cambria" w:cs="Arial"/>
          <w:sz w:val="24"/>
          <w:szCs w:val="24"/>
        </w:rPr>
        <w:t>:</w:t>
      </w:r>
    </w:p>
    <w:p w:rsidR="00C0219F" w:rsidRPr="009A4691" w:rsidRDefault="00C0219F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>Listado del personal desagregado por sexo</w:t>
      </w:r>
    </w:p>
    <w:p w:rsidR="00C0219F" w:rsidRPr="009A4691" w:rsidRDefault="00C0219F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 xml:space="preserve">Procesos de contratación </w:t>
      </w:r>
    </w:p>
    <w:p w:rsidR="00C0219F" w:rsidRPr="009A4691" w:rsidRDefault="00C0219F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lastRenderedPageBreak/>
        <w:t>Listado de Asesores</w:t>
      </w:r>
    </w:p>
    <w:p w:rsidR="00C0219F" w:rsidRPr="009A4691" w:rsidRDefault="00C0219F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>Directorio de Funcionarios</w:t>
      </w:r>
    </w:p>
    <w:p w:rsidR="00C0219F" w:rsidRPr="009A4691" w:rsidRDefault="00C0219F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>Estadísticas</w:t>
      </w:r>
    </w:p>
    <w:p w:rsidR="00C0219F" w:rsidRPr="009A4691" w:rsidRDefault="00C0219F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>Estados Financieros</w:t>
      </w:r>
    </w:p>
    <w:p w:rsidR="00C0219F" w:rsidRPr="009A4691" w:rsidRDefault="00C0219F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>Plan Operativo (Informe)</w:t>
      </w:r>
    </w:p>
    <w:p w:rsidR="00C0219F" w:rsidRPr="009A4691" w:rsidRDefault="00C0219F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>Procedimientos de resultados de selección de personal</w:t>
      </w:r>
    </w:p>
    <w:p w:rsidR="00333C17" w:rsidRPr="009A4691" w:rsidRDefault="00333C17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 xml:space="preserve">Subsidio GLP </w:t>
      </w:r>
    </w:p>
    <w:p w:rsidR="00333C17" w:rsidRPr="009A4691" w:rsidRDefault="00333C17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>Índice de información reservada</w:t>
      </w:r>
    </w:p>
    <w:p w:rsidR="00333C17" w:rsidRPr="009A4691" w:rsidRDefault="00333C17" w:rsidP="009A4691">
      <w:pPr>
        <w:pStyle w:val="Prrafodelista"/>
        <w:numPr>
          <w:ilvl w:val="0"/>
          <w:numId w:val="17"/>
        </w:numPr>
        <w:tabs>
          <w:tab w:val="left" w:pos="7952"/>
        </w:tabs>
        <w:contextualSpacing/>
        <w:jc w:val="both"/>
        <w:rPr>
          <w:rFonts w:ascii="Cambria" w:hAnsi="Cambria" w:cs="Arial"/>
          <w:sz w:val="24"/>
          <w:szCs w:val="24"/>
        </w:rPr>
      </w:pPr>
      <w:r w:rsidRPr="009A4691">
        <w:rPr>
          <w:rFonts w:ascii="Cambria" w:hAnsi="Cambria" w:cs="Arial"/>
          <w:sz w:val="24"/>
          <w:szCs w:val="24"/>
        </w:rPr>
        <w:t>Estructura Organizativa</w:t>
      </w:r>
      <w:r w:rsidR="00473A16" w:rsidRPr="009A4691">
        <w:rPr>
          <w:rFonts w:ascii="Cambria" w:hAnsi="Cambria" w:cs="Arial"/>
          <w:sz w:val="24"/>
          <w:szCs w:val="24"/>
        </w:rPr>
        <w:t>.</w:t>
      </w:r>
    </w:p>
    <w:p w:rsidR="004D058A" w:rsidRPr="00B57CCC" w:rsidRDefault="004D058A" w:rsidP="004D058A">
      <w:pPr>
        <w:tabs>
          <w:tab w:val="left" w:pos="7952"/>
        </w:tabs>
        <w:contextualSpacing/>
        <w:jc w:val="both"/>
        <w:rPr>
          <w:rFonts w:asciiTheme="majorHAnsi" w:hAnsiTheme="majorHAnsi" w:cs="Arial"/>
          <w:sz w:val="24"/>
          <w:szCs w:val="24"/>
        </w:rPr>
      </w:pPr>
    </w:p>
    <w:p w:rsidR="004D058A" w:rsidRPr="004D058A" w:rsidRDefault="004D058A" w:rsidP="004D058A"/>
    <w:p w:rsidR="009A5A64" w:rsidRPr="009A5A64" w:rsidRDefault="009A5A64" w:rsidP="009A5A64">
      <w:pPr>
        <w:pStyle w:val="Ttulo2"/>
        <w:keepLines w:val="0"/>
        <w:widowControl w:val="0"/>
        <w:numPr>
          <w:ilvl w:val="1"/>
          <w:numId w:val="2"/>
        </w:numPr>
        <w:spacing w:after="60" w:line="276" w:lineRule="auto"/>
        <w:rPr>
          <w:rFonts w:ascii="Cambria" w:hAnsi="Cambria"/>
          <w:b/>
          <w:caps w:val="0"/>
          <w:sz w:val="24"/>
          <w:szCs w:val="24"/>
          <w:lang w:val="es-SV"/>
        </w:rPr>
      </w:pPr>
      <w:bookmarkStart w:id="31" w:name="_Toc438169"/>
      <w:r w:rsidRPr="009A5A64">
        <w:rPr>
          <w:rFonts w:ascii="Cambria" w:hAnsi="Cambria"/>
          <w:b/>
          <w:caps w:val="0"/>
          <w:sz w:val="24"/>
          <w:szCs w:val="24"/>
          <w:lang w:val="es-SV"/>
        </w:rPr>
        <w:t>Índice de reserva  actualizado de conformidad a  la LAIP</w:t>
      </w:r>
      <w:bookmarkEnd w:id="31"/>
    </w:p>
    <w:p w:rsidR="009A5A64" w:rsidRPr="009A5A64" w:rsidRDefault="009A5A64" w:rsidP="009A5A64">
      <w:pPr>
        <w:autoSpaceDE w:val="0"/>
        <w:autoSpaceDN w:val="0"/>
        <w:adjustRightInd w:val="0"/>
        <w:spacing w:before="240"/>
        <w:jc w:val="both"/>
        <w:rPr>
          <w:rFonts w:ascii="Cambria" w:hAnsi="Cambria" w:cs="Arial"/>
          <w:sz w:val="24"/>
          <w:szCs w:val="24"/>
          <w:lang w:val="es-SV"/>
        </w:rPr>
      </w:pPr>
      <w:r w:rsidRPr="009A5A64">
        <w:rPr>
          <w:rFonts w:ascii="Cambria" w:hAnsi="Cambria" w:cs="Arial"/>
          <w:sz w:val="24"/>
          <w:szCs w:val="24"/>
          <w:lang w:val="es-SV"/>
        </w:rPr>
        <w:t>En el mes de enero se realizaron las gestiones con todas las Unidades Organizativas que han generado información reservada para que realizaran sus Declaratorias de Reserva conforme al art. 19 y 32 de la LAIP, Así mismo las Unidades que ya cuentan con sus declaratorias, hicieran una revisión y  actualización de estas, logrando actualizar y enviar al Instituto de Acceso a la Información Oficiosa  el índice de reserva 201</w:t>
      </w:r>
      <w:r>
        <w:rPr>
          <w:rFonts w:ascii="Cambria" w:hAnsi="Cambria" w:cs="Arial"/>
          <w:sz w:val="24"/>
          <w:szCs w:val="24"/>
          <w:lang w:val="es-SV"/>
        </w:rPr>
        <w:t>9</w:t>
      </w:r>
      <w:r w:rsidRPr="009A5A64">
        <w:rPr>
          <w:rFonts w:ascii="Cambria" w:hAnsi="Cambria" w:cs="Arial"/>
          <w:sz w:val="24"/>
          <w:szCs w:val="24"/>
          <w:lang w:val="es-SV"/>
        </w:rPr>
        <w:t>, el cual está disponible en el portal de transparencia.</w:t>
      </w:r>
    </w:p>
    <w:p w:rsidR="004D058A" w:rsidRPr="004D058A" w:rsidRDefault="004D058A" w:rsidP="009A5A64">
      <w:pPr>
        <w:pStyle w:val="Ttulo2"/>
        <w:keepLines w:val="0"/>
        <w:widowControl w:val="0"/>
        <w:spacing w:after="60" w:line="276" w:lineRule="auto"/>
        <w:ind w:left="1080"/>
        <w:rPr>
          <w:rFonts w:ascii="Cambria" w:hAnsi="Cambria"/>
          <w:b/>
          <w:sz w:val="24"/>
          <w:szCs w:val="24"/>
          <w:lang w:val="es-SV"/>
        </w:rPr>
      </w:pPr>
    </w:p>
    <w:p w:rsidR="008D24B3" w:rsidRPr="009A5A64" w:rsidRDefault="009A5A64" w:rsidP="008D24B3">
      <w:pPr>
        <w:pStyle w:val="Ttulo2"/>
        <w:keepLines w:val="0"/>
        <w:widowControl w:val="0"/>
        <w:numPr>
          <w:ilvl w:val="1"/>
          <w:numId w:val="2"/>
        </w:numPr>
        <w:spacing w:after="60" w:line="276" w:lineRule="auto"/>
        <w:rPr>
          <w:rFonts w:ascii="Cambria" w:hAnsi="Cambria"/>
          <w:b/>
          <w:caps w:val="0"/>
          <w:sz w:val="24"/>
          <w:szCs w:val="24"/>
          <w:lang w:val="es-SV"/>
        </w:rPr>
      </w:pPr>
      <w:bookmarkStart w:id="32" w:name="_Toc438170"/>
      <w:r w:rsidRPr="009A5A64">
        <w:rPr>
          <w:rFonts w:ascii="Cambria" w:hAnsi="Cambria"/>
          <w:b/>
          <w:caps w:val="0"/>
          <w:sz w:val="24"/>
          <w:szCs w:val="24"/>
          <w:lang w:val="es-SV"/>
        </w:rPr>
        <w:t>Asesorías brindadas</w:t>
      </w:r>
      <w:bookmarkEnd w:id="32"/>
      <w:r w:rsidRPr="009A5A64">
        <w:rPr>
          <w:rFonts w:ascii="Cambria" w:hAnsi="Cambria"/>
          <w:b/>
          <w:caps w:val="0"/>
          <w:sz w:val="24"/>
          <w:szCs w:val="24"/>
          <w:lang w:val="es-SV"/>
        </w:rPr>
        <w:t xml:space="preserve"> </w:t>
      </w:r>
      <w:r w:rsidR="008D24B3" w:rsidRPr="009A5A64">
        <w:rPr>
          <w:rFonts w:ascii="Cambria" w:hAnsi="Cambria"/>
          <w:b/>
          <w:caps w:val="0"/>
          <w:sz w:val="24"/>
          <w:szCs w:val="24"/>
          <w:lang w:val="es-SV"/>
        </w:rPr>
        <w:t xml:space="preserve"> </w:t>
      </w:r>
      <w:bookmarkEnd w:id="29"/>
      <w:bookmarkEnd w:id="30"/>
    </w:p>
    <w:p w:rsidR="00DC6E31" w:rsidRPr="00333C17" w:rsidRDefault="00DC6E31" w:rsidP="00BF487F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</w:p>
    <w:p w:rsidR="00BD53D8" w:rsidRPr="00BD53D8" w:rsidRDefault="00BD53D8" w:rsidP="00BD53D8">
      <w:pPr>
        <w:spacing w:line="276" w:lineRule="auto"/>
        <w:ind w:left="142"/>
        <w:rPr>
          <w:rFonts w:ascii="Cambria" w:hAnsi="Cambria" w:cs="Arial"/>
          <w:sz w:val="24"/>
          <w:szCs w:val="24"/>
          <w:lang w:val="es-SV"/>
        </w:rPr>
      </w:pPr>
      <w:r w:rsidRPr="00BD53D8">
        <w:rPr>
          <w:rFonts w:ascii="Cambria" w:hAnsi="Cambria" w:cs="Arial"/>
          <w:sz w:val="24"/>
          <w:szCs w:val="24"/>
          <w:lang w:val="es-SV"/>
        </w:rPr>
        <w:t xml:space="preserve">La asistencia al solicitante incluye la orientación para elaborar adecuadamente la petición y respuesta, conforme a los requisitos establecidos en la LAIP. </w:t>
      </w:r>
    </w:p>
    <w:p w:rsidR="00BF487F" w:rsidRDefault="00BD53D8" w:rsidP="00BD53D8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  <w:r w:rsidRPr="00BD53D8">
        <w:rPr>
          <w:rFonts w:ascii="Cambria" w:hAnsi="Cambria" w:cs="Arial"/>
          <w:sz w:val="24"/>
          <w:szCs w:val="24"/>
          <w:lang w:val="es-SV"/>
        </w:rPr>
        <w:t>Por lo tanto, se asesoró al enlace de información de las  siguientes Unidades Organizativas: Dirección de Hidrocarburos y Minas, Dirección General de Estadísticas y Censos DIGESTYC, Gerencia de Recursos Humanos, Dirección Nacional de Inversiones</w:t>
      </w:r>
      <w:r w:rsidR="009A4691">
        <w:rPr>
          <w:rFonts w:ascii="Cambria" w:hAnsi="Cambria" w:cs="Arial"/>
          <w:sz w:val="24"/>
          <w:szCs w:val="24"/>
          <w:lang w:val="es-SV"/>
        </w:rPr>
        <w:t>, DICA.</w:t>
      </w:r>
    </w:p>
    <w:p w:rsidR="009A4691" w:rsidRDefault="009A4691" w:rsidP="00BD53D8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</w:p>
    <w:p w:rsidR="009A4691" w:rsidRPr="009A5A64" w:rsidRDefault="009A4691" w:rsidP="009A4691">
      <w:pPr>
        <w:pStyle w:val="Ttulo2"/>
        <w:keepLines w:val="0"/>
        <w:widowControl w:val="0"/>
        <w:numPr>
          <w:ilvl w:val="1"/>
          <w:numId w:val="2"/>
        </w:numPr>
        <w:spacing w:after="60" w:line="276" w:lineRule="auto"/>
        <w:rPr>
          <w:rFonts w:ascii="Cambria" w:hAnsi="Cambria"/>
          <w:b/>
          <w:caps w:val="0"/>
          <w:sz w:val="24"/>
          <w:szCs w:val="24"/>
          <w:lang w:val="es-SV"/>
        </w:rPr>
      </w:pPr>
      <w:bookmarkStart w:id="33" w:name="_Toc438171"/>
      <w:r>
        <w:rPr>
          <w:rFonts w:ascii="Cambria" w:hAnsi="Cambria"/>
          <w:b/>
          <w:caps w:val="0"/>
          <w:sz w:val="24"/>
          <w:szCs w:val="24"/>
          <w:lang w:val="es-SV"/>
        </w:rPr>
        <w:t>Remisión de Informes</w:t>
      </w:r>
      <w:bookmarkEnd w:id="33"/>
      <w:r>
        <w:rPr>
          <w:rFonts w:ascii="Cambria" w:hAnsi="Cambria"/>
          <w:b/>
          <w:caps w:val="0"/>
          <w:sz w:val="24"/>
          <w:szCs w:val="24"/>
          <w:lang w:val="es-SV"/>
        </w:rPr>
        <w:t xml:space="preserve"> </w:t>
      </w:r>
    </w:p>
    <w:p w:rsidR="009A4691" w:rsidRDefault="009A4691" w:rsidP="00BD53D8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</w:p>
    <w:p w:rsidR="009A4691" w:rsidRPr="00E940B2" w:rsidRDefault="009A4691" w:rsidP="00E940B2">
      <w:pPr>
        <w:pStyle w:val="Prrafodelista"/>
        <w:numPr>
          <w:ilvl w:val="0"/>
          <w:numId w:val="20"/>
        </w:num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E940B2">
        <w:rPr>
          <w:rFonts w:ascii="Cambria" w:hAnsi="Cambria" w:cs="Arial"/>
          <w:sz w:val="24"/>
          <w:szCs w:val="24"/>
          <w:lang w:val="es-SV"/>
        </w:rPr>
        <w:t>Remisión del Informe Anual del 2018, establecido en el Art. 60  de la Ley de Acceso a la Información Pública,  el contenido de este informe debe de ingresarse en la  plataforma digital  del IAIP; y luego se remitió en enero de 2019.</w:t>
      </w:r>
    </w:p>
    <w:p w:rsidR="009A4691" w:rsidRPr="00E940B2" w:rsidRDefault="009A4691" w:rsidP="00E940B2">
      <w:pPr>
        <w:pStyle w:val="Prrafodelista"/>
        <w:numPr>
          <w:ilvl w:val="0"/>
          <w:numId w:val="20"/>
        </w:num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E940B2">
        <w:rPr>
          <w:rFonts w:ascii="Cambria" w:hAnsi="Cambria" w:cs="Arial"/>
          <w:sz w:val="24"/>
          <w:szCs w:val="24"/>
          <w:lang w:val="es-SV"/>
        </w:rPr>
        <w:t>Se remitió informe de Actividades a la Secretaria de Participación Transparencia y Anticorrupción,  dicho informe contiene las atenciones brindadas por esta Dirección de Transparencia a la Ciudadanía.</w:t>
      </w:r>
    </w:p>
    <w:p w:rsidR="00BF487F" w:rsidRPr="00E940B2" w:rsidRDefault="009A4691" w:rsidP="00E940B2">
      <w:pPr>
        <w:pStyle w:val="Prrafodelista"/>
        <w:numPr>
          <w:ilvl w:val="0"/>
          <w:numId w:val="20"/>
        </w:num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E940B2">
        <w:rPr>
          <w:rFonts w:ascii="Cambria" w:hAnsi="Cambria" w:cs="Arial"/>
          <w:sz w:val="24"/>
          <w:szCs w:val="24"/>
          <w:lang w:val="es-SV"/>
        </w:rPr>
        <w:lastRenderedPageBreak/>
        <w:t xml:space="preserve">Se </w:t>
      </w:r>
      <w:r w:rsidR="00E940B2" w:rsidRPr="00E940B2">
        <w:rPr>
          <w:rFonts w:ascii="Cambria" w:hAnsi="Cambria" w:cs="Arial"/>
          <w:sz w:val="24"/>
          <w:szCs w:val="24"/>
          <w:lang w:val="es-SV"/>
        </w:rPr>
        <w:t>remitió</w:t>
      </w:r>
      <w:r w:rsidRPr="00E940B2">
        <w:rPr>
          <w:rFonts w:ascii="Cambria" w:hAnsi="Cambria" w:cs="Arial"/>
          <w:sz w:val="24"/>
          <w:szCs w:val="24"/>
          <w:lang w:val="es-SV"/>
        </w:rPr>
        <w:t xml:space="preserve"> a la Secretaria de Participación, cuadro </w:t>
      </w:r>
      <w:r w:rsidR="00E940B2" w:rsidRPr="00E940B2">
        <w:rPr>
          <w:rFonts w:ascii="Cambria" w:hAnsi="Cambria" w:cs="Arial"/>
          <w:sz w:val="24"/>
          <w:szCs w:val="24"/>
          <w:lang w:val="es-SV"/>
        </w:rPr>
        <w:t xml:space="preserve">consolidado </w:t>
      </w:r>
      <w:r w:rsidRPr="00E940B2">
        <w:rPr>
          <w:rFonts w:ascii="Cambria" w:hAnsi="Cambria" w:cs="Arial"/>
          <w:sz w:val="24"/>
          <w:szCs w:val="24"/>
          <w:lang w:val="es-SV"/>
        </w:rPr>
        <w:t xml:space="preserve">de evaluación </w:t>
      </w:r>
      <w:r w:rsidR="00E940B2" w:rsidRPr="00E940B2">
        <w:rPr>
          <w:rFonts w:ascii="Cambria" w:hAnsi="Cambria" w:cs="Arial"/>
          <w:sz w:val="24"/>
          <w:szCs w:val="24"/>
          <w:lang w:val="es-SV"/>
        </w:rPr>
        <w:t>y respaldos de todas las actividades relacionadas al evento de Rendición de Cuentas del 2018.</w:t>
      </w:r>
    </w:p>
    <w:p w:rsidR="007A7467" w:rsidRPr="00DF7B05" w:rsidRDefault="00D50818" w:rsidP="009E019D">
      <w:pPr>
        <w:pStyle w:val="Ttulo1"/>
        <w:numPr>
          <w:ilvl w:val="0"/>
          <w:numId w:val="2"/>
        </w:numPr>
        <w:jc w:val="both"/>
        <w:rPr>
          <w:rFonts w:ascii="Cambria" w:hAnsi="Cambria"/>
          <w:b/>
          <w:sz w:val="24"/>
          <w:szCs w:val="24"/>
        </w:rPr>
      </w:pPr>
      <w:bookmarkStart w:id="34" w:name="_Toc438172"/>
      <w:bookmarkStart w:id="35" w:name="_Toc453050282"/>
      <w:bookmarkStart w:id="36" w:name="_Toc455660097"/>
      <w:bookmarkStart w:id="37" w:name="_Toc458773729"/>
      <w:bookmarkStart w:id="38" w:name="_Toc461089859"/>
      <w:bookmarkStart w:id="39" w:name="_Toc463609436"/>
      <w:bookmarkStart w:id="40" w:name="_Toc466368179"/>
      <w:bookmarkStart w:id="41" w:name="_Toc445111309"/>
      <w:r w:rsidRPr="00DF7B05">
        <w:rPr>
          <w:rFonts w:ascii="Cambria" w:hAnsi="Cambria"/>
          <w:b/>
          <w:sz w:val="24"/>
          <w:szCs w:val="24"/>
        </w:rPr>
        <w:t>TRANSPARENTAR LA GESTIÓN PÚBLICA DEL MINEC, A TRAVÉS DE RENDICIÓN DE CUENTAS Y ATENCIÓN A LA CIUDADANÍA</w:t>
      </w:r>
      <w:bookmarkEnd w:id="34"/>
    </w:p>
    <w:bookmarkEnd w:id="35"/>
    <w:bookmarkEnd w:id="36"/>
    <w:bookmarkEnd w:id="37"/>
    <w:bookmarkEnd w:id="38"/>
    <w:bookmarkEnd w:id="39"/>
    <w:bookmarkEnd w:id="40"/>
    <w:p w:rsidR="00D50818" w:rsidRDefault="00D50818" w:rsidP="00D50818">
      <w:pPr>
        <w:ind w:left="360"/>
        <w:rPr>
          <w:rFonts w:ascii="Microsoft Sans Serif" w:eastAsia="Times New Roman" w:hAnsi="Microsoft Sans Serif" w:cs="Microsoft Sans Serif"/>
          <w:color w:val="000000"/>
          <w:sz w:val="18"/>
          <w:szCs w:val="18"/>
          <w:lang w:val="es-SV" w:eastAsia="es-SV"/>
        </w:rPr>
      </w:pPr>
    </w:p>
    <w:p w:rsidR="00D50818" w:rsidRPr="00174C80" w:rsidRDefault="00D50818" w:rsidP="009E019D">
      <w:pPr>
        <w:pStyle w:val="Ttulo2"/>
        <w:numPr>
          <w:ilvl w:val="1"/>
          <w:numId w:val="2"/>
        </w:numPr>
        <w:spacing w:line="276" w:lineRule="auto"/>
        <w:jc w:val="both"/>
        <w:rPr>
          <w:rFonts w:ascii="Arial" w:hAnsi="Arial" w:cs="Arial"/>
        </w:rPr>
      </w:pPr>
      <w:bookmarkStart w:id="42" w:name="_Toc438173"/>
      <w:r w:rsidRPr="00174C80">
        <w:rPr>
          <w:rFonts w:ascii="Cambria" w:eastAsia="Times New Roman" w:hAnsi="Cambria"/>
          <w:b/>
          <w:sz w:val="24"/>
          <w:szCs w:val="24"/>
          <w:lang w:val="es-SV" w:eastAsia="es-SV"/>
        </w:rPr>
        <w:t>Atenciones  quejas, avisos, denuncias,  reclamos, y sugerencia (Casos de Atención Ciudadana, SAC)</w:t>
      </w:r>
      <w:bookmarkEnd w:id="42"/>
      <w:r w:rsidRPr="00174C80">
        <w:rPr>
          <w:rFonts w:ascii="Cambria" w:eastAsia="Times New Roman" w:hAnsi="Cambria"/>
          <w:b/>
          <w:sz w:val="24"/>
          <w:szCs w:val="24"/>
          <w:lang w:val="es-SV" w:eastAsia="es-SV"/>
        </w:rPr>
        <w:t xml:space="preserve">  </w:t>
      </w:r>
    </w:p>
    <w:p w:rsidR="00833265" w:rsidRDefault="00833265" w:rsidP="00D50818">
      <w:pPr>
        <w:spacing w:line="360" w:lineRule="auto"/>
        <w:jc w:val="both"/>
        <w:rPr>
          <w:rFonts w:ascii="Cambria" w:hAnsi="Cambria" w:cs="Arial"/>
        </w:rPr>
      </w:pPr>
    </w:p>
    <w:p w:rsidR="00D50818" w:rsidRPr="002E5F60" w:rsidRDefault="00D50818" w:rsidP="00D50818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2E5F60">
        <w:rPr>
          <w:rFonts w:ascii="Cambria" w:hAnsi="Cambria" w:cs="Arial"/>
          <w:sz w:val="24"/>
          <w:szCs w:val="24"/>
        </w:rPr>
        <w:t>El Ministerio de Economía como parte de las instituciones que ha adoptado esta el S</w:t>
      </w:r>
      <w:r w:rsidR="00C9254C" w:rsidRPr="002E5F60">
        <w:rPr>
          <w:rFonts w:ascii="Cambria" w:hAnsi="Cambria" w:cs="Arial"/>
          <w:sz w:val="24"/>
          <w:szCs w:val="24"/>
        </w:rPr>
        <w:t xml:space="preserve">istema de </w:t>
      </w:r>
      <w:r w:rsidRPr="002E5F60">
        <w:rPr>
          <w:rFonts w:ascii="Cambria" w:hAnsi="Cambria" w:cs="Arial"/>
          <w:sz w:val="24"/>
          <w:szCs w:val="24"/>
        </w:rPr>
        <w:t>A</w:t>
      </w:r>
      <w:r w:rsidR="00C9254C" w:rsidRPr="002E5F60">
        <w:rPr>
          <w:rFonts w:ascii="Cambria" w:hAnsi="Cambria" w:cs="Arial"/>
          <w:sz w:val="24"/>
          <w:szCs w:val="24"/>
        </w:rPr>
        <w:t xml:space="preserve">tenciones </w:t>
      </w:r>
      <w:r w:rsidRPr="002E5F60">
        <w:rPr>
          <w:rFonts w:ascii="Cambria" w:hAnsi="Cambria" w:cs="Arial"/>
          <w:sz w:val="24"/>
          <w:szCs w:val="24"/>
        </w:rPr>
        <w:t>C</w:t>
      </w:r>
      <w:r w:rsidR="00C9254C" w:rsidRPr="002E5F60">
        <w:rPr>
          <w:rFonts w:ascii="Cambria" w:hAnsi="Cambria" w:cs="Arial"/>
          <w:sz w:val="24"/>
          <w:szCs w:val="24"/>
        </w:rPr>
        <w:t>iudadanas (SAC)</w:t>
      </w:r>
      <w:r w:rsidRPr="002E5F60">
        <w:rPr>
          <w:rFonts w:ascii="Cambria" w:hAnsi="Cambria" w:cs="Arial"/>
          <w:sz w:val="24"/>
          <w:szCs w:val="24"/>
        </w:rPr>
        <w:t>, con el afán de brindar una atención de calidad a la ciudadan</w:t>
      </w:r>
      <w:r w:rsidR="002449A2" w:rsidRPr="002E5F60">
        <w:rPr>
          <w:rFonts w:ascii="Cambria" w:hAnsi="Cambria" w:cs="Arial"/>
          <w:sz w:val="24"/>
          <w:szCs w:val="24"/>
        </w:rPr>
        <w:t>í</w:t>
      </w:r>
      <w:r w:rsidRPr="002E5F60">
        <w:rPr>
          <w:rFonts w:ascii="Cambria" w:hAnsi="Cambria" w:cs="Arial"/>
          <w:sz w:val="24"/>
          <w:szCs w:val="24"/>
        </w:rPr>
        <w:t>a de forma sistemática con un registro de quejas, peticiones, opiniones y sugerencias ciudadanas dirigidas a la administración pública, por parte de la ciudadanía en general.</w:t>
      </w:r>
    </w:p>
    <w:p w:rsidR="00D50818" w:rsidRPr="002E5F60" w:rsidRDefault="00D50818" w:rsidP="00D50818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2E5F60">
        <w:rPr>
          <w:rFonts w:ascii="Cambria" w:hAnsi="Cambria" w:cs="Arial"/>
          <w:sz w:val="24"/>
          <w:szCs w:val="24"/>
        </w:rPr>
        <w:t xml:space="preserve">Como parte de las acciones orientadas a la participación ciudadana, la Dirección de Transparencia, durante el mes de </w:t>
      </w:r>
      <w:r w:rsidR="002449A2" w:rsidRPr="002E5F60">
        <w:rPr>
          <w:rFonts w:ascii="Cambria" w:hAnsi="Cambria" w:cs="Arial"/>
          <w:sz w:val="24"/>
          <w:szCs w:val="24"/>
        </w:rPr>
        <w:t xml:space="preserve">enero  atendió </w:t>
      </w:r>
      <w:r w:rsidRPr="002E5F60">
        <w:rPr>
          <w:rFonts w:ascii="Cambria" w:hAnsi="Cambria" w:cs="Arial"/>
          <w:sz w:val="24"/>
          <w:szCs w:val="24"/>
        </w:rPr>
        <w:t xml:space="preserve">un total de </w:t>
      </w:r>
      <w:r w:rsidR="002449A2" w:rsidRPr="002E5F60">
        <w:rPr>
          <w:rFonts w:ascii="Cambria" w:hAnsi="Cambria" w:cs="Arial"/>
          <w:b/>
          <w:sz w:val="24"/>
          <w:szCs w:val="24"/>
        </w:rPr>
        <w:t>4</w:t>
      </w:r>
      <w:r w:rsidRPr="002E5F60">
        <w:rPr>
          <w:rFonts w:ascii="Cambria" w:hAnsi="Cambria" w:cs="Arial"/>
          <w:b/>
          <w:sz w:val="24"/>
          <w:szCs w:val="24"/>
        </w:rPr>
        <w:t xml:space="preserve"> casos</w:t>
      </w:r>
      <w:r w:rsidRPr="002E5F60">
        <w:rPr>
          <w:rFonts w:ascii="Cambria" w:hAnsi="Cambria" w:cs="Arial"/>
          <w:sz w:val="24"/>
          <w:szCs w:val="24"/>
        </w:rPr>
        <w:t xml:space="preserve"> los cuales fueron requeridos por  </w:t>
      </w:r>
      <w:r w:rsidR="002449A2" w:rsidRPr="002E5F60">
        <w:rPr>
          <w:rFonts w:ascii="Cambria" w:hAnsi="Cambria" w:cs="Arial"/>
          <w:b/>
          <w:sz w:val="24"/>
          <w:szCs w:val="24"/>
        </w:rPr>
        <w:t>2</w:t>
      </w:r>
      <w:r w:rsidRPr="002E5F60">
        <w:rPr>
          <w:rFonts w:ascii="Cambria" w:hAnsi="Cambria" w:cs="Arial"/>
          <w:b/>
          <w:sz w:val="24"/>
          <w:szCs w:val="24"/>
        </w:rPr>
        <w:t xml:space="preserve"> mujeres y 2 hombres</w:t>
      </w:r>
      <w:r w:rsidRPr="002E5F60">
        <w:rPr>
          <w:rFonts w:ascii="Cambria" w:hAnsi="Cambria" w:cs="Arial"/>
          <w:sz w:val="24"/>
          <w:szCs w:val="24"/>
        </w:rPr>
        <w:t xml:space="preserve"> con relación a los siguientes temas:  </w:t>
      </w:r>
    </w:p>
    <w:p w:rsidR="002449A2" w:rsidRPr="002E5F60" w:rsidRDefault="002449A2" w:rsidP="002449A2">
      <w:pPr>
        <w:pStyle w:val="Prrafodelista"/>
        <w:numPr>
          <w:ilvl w:val="0"/>
          <w:numId w:val="16"/>
        </w:numPr>
        <w:spacing w:before="240" w:line="360" w:lineRule="auto"/>
        <w:contextualSpacing/>
        <w:jc w:val="both"/>
        <w:rPr>
          <w:rFonts w:ascii="Cambria" w:eastAsiaTheme="minorEastAsia" w:hAnsi="Cambria" w:cs="Arial"/>
          <w:sz w:val="24"/>
          <w:szCs w:val="24"/>
        </w:rPr>
      </w:pPr>
      <w:r w:rsidRPr="002E5F60">
        <w:rPr>
          <w:rFonts w:ascii="Cambria" w:eastAsiaTheme="minorEastAsia" w:hAnsi="Cambria" w:cs="Arial"/>
          <w:sz w:val="24"/>
          <w:szCs w:val="24"/>
        </w:rPr>
        <w:t>Solicita información sobre Tarjeta solidaria, cuando un el titular de la tarjeta ha fallecido.</w:t>
      </w:r>
    </w:p>
    <w:p w:rsidR="002449A2" w:rsidRPr="002E5F60" w:rsidRDefault="002E5F60" w:rsidP="002449A2">
      <w:pPr>
        <w:pStyle w:val="Prrafodelista"/>
        <w:numPr>
          <w:ilvl w:val="0"/>
          <w:numId w:val="16"/>
        </w:numPr>
        <w:spacing w:before="240" w:line="360" w:lineRule="auto"/>
        <w:contextualSpacing/>
        <w:jc w:val="both"/>
        <w:rPr>
          <w:rFonts w:ascii="Cambria" w:eastAsiaTheme="minorEastAsia" w:hAnsi="Cambria" w:cs="Arial"/>
          <w:sz w:val="24"/>
          <w:szCs w:val="24"/>
        </w:rPr>
      </w:pPr>
      <w:r w:rsidRPr="002E5F60">
        <w:rPr>
          <w:rFonts w:ascii="Cambria" w:eastAsiaTheme="minorEastAsia" w:hAnsi="Cambria" w:cs="Arial"/>
          <w:sz w:val="24"/>
          <w:szCs w:val="24"/>
        </w:rPr>
        <w:t xml:space="preserve">Ciudadanía </w:t>
      </w:r>
      <w:r w:rsidR="002449A2" w:rsidRPr="002E5F60">
        <w:rPr>
          <w:rFonts w:ascii="Cambria" w:eastAsiaTheme="minorEastAsia" w:hAnsi="Cambria" w:cs="Arial"/>
          <w:sz w:val="24"/>
          <w:szCs w:val="24"/>
        </w:rPr>
        <w:t>solicit</w:t>
      </w:r>
      <w:r w:rsidRPr="002E5F60">
        <w:rPr>
          <w:rFonts w:ascii="Cambria" w:eastAsiaTheme="minorEastAsia" w:hAnsi="Cambria" w:cs="Arial"/>
          <w:sz w:val="24"/>
          <w:szCs w:val="24"/>
        </w:rPr>
        <w:t>a</w:t>
      </w:r>
      <w:r w:rsidR="002449A2" w:rsidRPr="002E5F60">
        <w:rPr>
          <w:rFonts w:ascii="Cambria" w:eastAsiaTheme="minorEastAsia" w:hAnsi="Cambria" w:cs="Arial"/>
          <w:sz w:val="24"/>
          <w:szCs w:val="24"/>
        </w:rPr>
        <w:t xml:space="preserve"> la </w:t>
      </w:r>
      <w:r w:rsidRPr="002E5F60">
        <w:rPr>
          <w:rFonts w:ascii="Cambria" w:eastAsiaTheme="minorEastAsia" w:hAnsi="Cambria" w:cs="Arial"/>
          <w:sz w:val="24"/>
          <w:szCs w:val="24"/>
        </w:rPr>
        <w:t>tarjeta</w:t>
      </w:r>
      <w:r w:rsidR="002449A2" w:rsidRPr="002E5F60">
        <w:rPr>
          <w:rFonts w:ascii="Cambria" w:eastAsiaTheme="minorEastAsia" w:hAnsi="Cambria" w:cs="Arial"/>
          <w:sz w:val="24"/>
          <w:szCs w:val="24"/>
        </w:rPr>
        <w:t xml:space="preserve"> solidaria del subsidio a gas </w:t>
      </w:r>
      <w:r w:rsidRPr="002E5F60">
        <w:rPr>
          <w:rFonts w:ascii="Cambria" w:eastAsiaTheme="minorEastAsia" w:hAnsi="Cambria" w:cs="Arial"/>
          <w:sz w:val="24"/>
          <w:szCs w:val="24"/>
        </w:rPr>
        <w:t>ya que no tenido respuesta.</w:t>
      </w:r>
    </w:p>
    <w:p w:rsidR="002449A2" w:rsidRPr="002E5F60" w:rsidRDefault="002E5F60" w:rsidP="002449A2">
      <w:pPr>
        <w:pStyle w:val="Prrafodelista"/>
        <w:numPr>
          <w:ilvl w:val="0"/>
          <w:numId w:val="16"/>
        </w:numPr>
        <w:spacing w:before="240" w:line="360" w:lineRule="auto"/>
        <w:contextualSpacing/>
        <w:jc w:val="both"/>
        <w:rPr>
          <w:rFonts w:ascii="Cambria" w:eastAsiaTheme="minorEastAsia" w:hAnsi="Cambria" w:cs="Arial"/>
          <w:sz w:val="24"/>
          <w:szCs w:val="24"/>
        </w:rPr>
      </w:pPr>
      <w:r w:rsidRPr="002E5F60">
        <w:rPr>
          <w:rFonts w:ascii="Cambria" w:eastAsiaTheme="minorEastAsia" w:hAnsi="Cambria" w:cs="Arial"/>
          <w:sz w:val="24"/>
          <w:szCs w:val="24"/>
        </w:rPr>
        <w:t xml:space="preserve">Ciudadana consulta del porque no puede hacer uso del subsidio y que le aparece cobrado </w:t>
      </w:r>
    </w:p>
    <w:p w:rsidR="002449A2" w:rsidRPr="002E5F60" w:rsidRDefault="002E5F60" w:rsidP="002449A2">
      <w:pPr>
        <w:pStyle w:val="Prrafodelista"/>
        <w:numPr>
          <w:ilvl w:val="0"/>
          <w:numId w:val="16"/>
        </w:numPr>
        <w:spacing w:before="240" w:line="360" w:lineRule="auto"/>
        <w:contextualSpacing/>
        <w:jc w:val="both"/>
        <w:rPr>
          <w:rFonts w:ascii="Cambria" w:eastAsiaTheme="minorEastAsia" w:hAnsi="Cambria" w:cs="Arial"/>
          <w:sz w:val="24"/>
          <w:szCs w:val="24"/>
        </w:rPr>
      </w:pPr>
      <w:r w:rsidRPr="002E5F60">
        <w:rPr>
          <w:rFonts w:ascii="Cambria" w:eastAsiaTheme="minorEastAsia" w:hAnsi="Cambria" w:cs="Arial"/>
          <w:sz w:val="24"/>
          <w:szCs w:val="24"/>
        </w:rPr>
        <w:t xml:space="preserve">Ciudadano solicita  </w:t>
      </w:r>
      <w:r w:rsidR="002449A2" w:rsidRPr="002E5F60">
        <w:rPr>
          <w:rFonts w:ascii="Cambria" w:eastAsiaTheme="minorEastAsia" w:hAnsi="Cambria" w:cs="Arial"/>
          <w:sz w:val="24"/>
          <w:szCs w:val="24"/>
        </w:rPr>
        <w:t xml:space="preserve">el trámite respectivo para </w:t>
      </w:r>
      <w:r w:rsidRPr="002E5F60">
        <w:rPr>
          <w:rFonts w:ascii="Cambria" w:eastAsiaTheme="minorEastAsia" w:hAnsi="Cambria" w:cs="Arial"/>
          <w:sz w:val="24"/>
          <w:szCs w:val="24"/>
        </w:rPr>
        <w:t>renovar</w:t>
      </w:r>
      <w:r w:rsidR="002449A2" w:rsidRPr="002E5F60">
        <w:rPr>
          <w:rFonts w:ascii="Cambria" w:eastAsiaTheme="minorEastAsia" w:hAnsi="Cambria" w:cs="Arial"/>
          <w:sz w:val="24"/>
          <w:szCs w:val="24"/>
        </w:rPr>
        <w:t xml:space="preserve"> el subsidio del Gas propano.</w:t>
      </w:r>
    </w:p>
    <w:p w:rsidR="002449A2" w:rsidRPr="002E5F60" w:rsidRDefault="002449A2" w:rsidP="00D50818">
      <w:pPr>
        <w:spacing w:before="240" w:line="360" w:lineRule="auto"/>
        <w:contextualSpacing/>
        <w:jc w:val="both"/>
        <w:rPr>
          <w:rFonts w:ascii="Cambria" w:eastAsia="Times New Roman" w:hAnsi="Cambria" w:cs="Arial"/>
          <w:sz w:val="24"/>
          <w:szCs w:val="24"/>
        </w:rPr>
      </w:pPr>
    </w:p>
    <w:p w:rsidR="00D50818" w:rsidRPr="00D50818" w:rsidRDefault="00D50818" w:rsidP="00D50818">
      <w:pPr>
        <w:spacing w:before="240" w:line="360" w:lineRule="auto"/>
        <w:contextualSpacing/>
        <w:jc w:val="both"/>
        <w:rPr>
          <w:rFonts w:ascii="Cambria" w:hAnsi="Cambria" w:cs="Arial"/>
        </w:rPr>
      </w:pPr>
      <w:r w:rsidRPr="002E5F60">
        <w:rPr>
          <w:rFonts w:ascii="Cambria" w:hAnsi="Cambria" w:cs="Arial"/>
          <w:sz w:val="24"/>
          <w:szCs w:val="24"/>
        </w:rPr>
        <w:t>En todos los casos se realizaron  las gestiones correspondientes con las unidades organizativas según su competencia,  muchos de estos casos se han atendido satisfactoriamente y el resto se encuentran en trámite</w:t>
      </w:r>
      <w:r w:rsidRPr="00D50818">
        <w:rPr>
          <w:rFonts w:ascii="Cambria" w:hAnsi="Cambria" w:cs="Arial"/>
        </w:rPr>
        <w:t>.</w:t>
      </w:r>
      <w:r w:rsidRPr="00D50818">
        <w:rPr>
          <w:rFonts w:ascii="Cambria" w:hAnsi="Cambria" w:cs="Arial"/>
        </w:rPr>
        <w:tab/>
      </w:r>
    </w:p>
    <w:bookmarkEnd w:id="41"/>
    <w:p w:rsidR="00174C80" w:rsidRDefault="00174C80" w:rsidP="00174C80">
      <w:pPr>
        <w:pStyle w:val="Ttulo2"/>
        <w:jc w:val="both"/>
        <w:rPr>
          <w:rFonts w:ascii="Cambria" w:eastAsiaTheme="minorEastAsia" w:hAnsi="Cambria" w:cs="Arial"/>
          <w:caps w:val="0"/>
          <w:sz w:val="24"/>
          <w:szCs w:val="24"/>
        </w:rPr>
      </w:pPr>
    </w:p>
    <w:p w:rsidR="00174C80" w:rsidRDefault="00174C80" w:rsidP="00174C80">
      <w:pPr>
        <w:pStyle w:val="Ttulo2"/>
        <w:jc w:val="both"/>
        <w:rPr>
          <w:rFonts w:ascii="Cambria" w:eastAsia="Times New Roman" w:hAnsi="Cambria"/>
          <w:b/>
          <w:caps w:val="0"/>
          <w:sz w:val="24"/>
          <w:szCs w:val="24"/>
          <w:lang w:val="es-SV" w:eastAsia="es-SV"/>
        </w:rPr>
      </w:pPr>
      <w:bookmarkStart w:id="43" w:name="_Toc438174"/>
      <w:r>
        <w:rPr>
          <w:rFonts w:ascii="Cambria" w:eastAsia="Times New Roman" w:hAnsi="Cambria"/>
          <w:b/>
          <w:caps w:val="0"/>
          <w:sz w:val="24"/>
          <w:szCs w:val="24"/>
          <w:lang w:val="es-SV" w:eastAsia="es-SV"/>
        </w:rPr>
        <w:t>N</w:t>
      </w:r>
      <w:r w:rsidRPr="00D50818">
        <w:rPr>
          <w:rFonts w:ascii="Cambria" w:eastAsia="Times New Roman" w:hAnsi="Cambria"/>
          <w:b/>
          <w:caps w:val="0"/>
          <w:sz w:val="24"/>
          <w:szCs w:val="24"/>
          <w:lang w:val="es-SV" w:eastAsia="es-SV"/>
        </w:rPr>
        <w:t>úmero de atenciones varias</w:t>
      </w:r>
      <w:r>
        <w:rPr>
          <w:rFonts w:ascii="Cambria" w:eastAsia="Times New Roman" w:hAnsi="Cambria"/>
          <w:b/>
          <w:caps w:val="0"/>
          <w:sz w:val="24"/>
          <w:szCs w:val="24"/>
          <w:lang w:val="es-SV" w:eastAsia="es-SV"/>
        </w:rPr>
        <w:t>.</w:t>
      </w:r>
      <w:bookmarkEnd w:id="43"/>
    </w:p>
    <w:p w:rsidR="00174C80" w:rsidRPr="00174C80" w:rsidRDefault="00174C80" w:rsidP="00174C80">
      <w:pPr>
        <w:rPr>
          <w:lang w:val="es-SV" w:eastAsia="es-SV"/>
        </w:rPr>
      </w:pPr>
    </w:p>
    <w:p w:rsidR="008D24B3" w:rsidRPr="009B15D5" w:rsidRDefault="008D24B3" w:rsidP="008D24B3">
      <w:pPr>
        <w:spacing w:before="240"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>Consi</w:t>
      </w:r>
      <w:r w:rsidR="00174C80">
        <w:rPr>
          <w:rFonts w:ascii="Cambria" w:hAnsi="Cambria" w:cs="Arial"/>
          <w:sz w:val="24"/>
          <w:szCs w:val="24"/>
          <w:lang w:val="es-SV"/>
        </w:rPr>
        <w:t xml:space="preserve">derando que es fundamental que 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existan medios de interacción entre el MINEC y la  población en general, la Dirección de Transparencia en coordinación con nuestra Oficina Enlace ubicada en la  DIGESTYC, </w:t>
      </w:r>
      <w:r w:rsidR="006428DB" w:rsidRPr="009B15D5">
        <w:rPr>
          <w:rFonts w:ascii="Cambria" w:hAnsi="Cambria" w:cs="Arial"/>
          <w:sz w:val="24"/>
          <w:szCs w:val="24"/>
          <w:lang w:val="es-SV"/>
        </w:rPr>
        <w:t>atendió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  un total de  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="00174C80">
        <w:rPr>
          <w:rFonts w:ascii="Cambria" w:hAnsi="Cambria" w:cs="Arial"/>
          <w:b/>
          <w:sz w:val="24"/>
          <w:szCs w:val="24"/>
          <w:lang w:val="es-SV"/>
        </w:rPr>
        <w:t xml:space="preserve">179 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 xml:space="preserve">usuarios/as siendo </w:t>
      </w:r>
      <w:r w:rsidR="00185B01">
        <w:rPr>
          <w:rFonts w:ascii="Cambria" w:hAnsi="Cambria" w:cs="Arial"/>
          <w:b/>
          <w:sz w:val="24"/>
          <w:szCs w:val="24"/>
          <w:lang w:val="es-SV"/>
        </w:rPr>
        <w:t>88</w:t>
      </w:r>
      <w:r w:rsidR="00F30297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 xml:space="preserve">mujeres y </w:t>
      </w:r>
      <w:r w:rsidR="00185B01">
        <w:rPr>
          <w:rFonts w:ascii="Cambria" w:hAnsi="Cambria" w:cs="Arial"/>
          <w:b/>
          <w:sz w:val="24"/>
          <w:szCs w:val="24"/>
          <w:lang w:val="es-SV"/>
        </w:rPr>
        <w:t>91</w:t>
      </w:r>
      <w:r w:rsidRPr="009B15D5">
        <w:rPr>
          <w:rFonts w:ascii="Cambria" w:hAnsi="Cambria" w:cs="Arial"/>
          <w:b/>
          <w:sz w:val="24"/>
          <w:szCs w:val="24"/>
          <w:lang w:val="es-SV"/>
        </w:rPr>
        <w:t xml:space="preserve"> hombres</w:t>
      </w:r>
      <w:r w:rsidRPr="009B15D5">
        <w:rPr>
          <w:rFonts w:ascii="Cambria" w:hAnsi="Cambria" w:cs="Arial"/>
          <w:sz w:val="24"/>
          <w:szCs w:val="24"/>
          <w:lang w:val="es-SV"/>
        </w:rPr>
        <w:t xml:space="preserve">, que realizaron sus consultas en temas varios  los medios de  atención que utilizaros fueron los siguientes: </w:t>
      </w:r>
    </w:p>
    <w:tbl>
      <w:tblPr>
        <w:tblStyle w:val="Listamedia2-nfasis1"/>
        <w:tblW w:w="0" w:type="auto"/>
        <w:jc w:val="center"/>
        <w:tblInd w:w="-2314" w:type="dxa"/>
        <w:tblLook w:val="04A0" w:firstRow="1" w:lastRow="0" w:firstColumn="1" w:lastColumn="0" w:noHBand="0" w:noVBand="1"/>
      </w:tblPr>
      <w:tblGrid>
        <w:gridCol w:w="4898"/>
        <w:gridCol w:w="2450"/>
      </w:tblGrid>
      <w:tr w:rsidR="008D24B3" w:rsidRPr="009B15D5" w:rsidTr="00174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98" w:type="dxa"/>
            <w:noWrap/>
            <w:hideMark/>
          </w:tcPr>
          <w:p w:rsidR="008D24B3" w:rsidRPr="009B15D5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b/>
                <w:color w:val="auto"/>
                <w:lang w:val="es-SV"/>
              </w:rPr>
            </w:pPr>
            <w:r w:rsidRPr="009B15D5">
              <w:rPr>
                <w:rFonts w:ascii="Cambria" w:eastAsia="Times New Roman" w:hAnsi="Cambria" w:cs="Arial"/>
                <w:b/>
                <w:color w:val="auto"/>
                <w:lang w:val="es-SV"/>
              </w:rPr>
              <w:t>Medios de atenciones</w:t>
            </w:r>
          </w:p>
          <w:p w:rsidR="008D24B3" w:rsidRPr="009B15D5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b/>
                <w:color w:val="auto"/>
                <w:lang w:val="es-SV"/>
              </w:rPr>
            </w:pPr>
          </w:p>
        </w:tc>
        <w:tc>
          <w:tcPr>
            <w:tcW w:w="2450" w:type="dxa"/>
            <w:noWrap/>
            <w:hideMark/>
          </w:tcPr>
          <w:p w:rsidR="008D24B3" w:rsidRPr="009B15D5" w:rsidRDefault="008D24B3" w:rsidP="00427EC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color w:val="auto"/>
                <w:lang w:val="es-SV"/>
              </w:rPr>
            </w:pPr>
            <w:r w:rsidRPr="009B15D5">
              <w:rPr>
                <w:rFonts w:ascii="Cambria" w:eastAsia="Times New Roman" w:hAnsi="Cambria" w:cs="Arial"/>
                <w:b/>
                <w:color w:val="auto"/>
                <w:lang w:val="es-SV"/>
              </w:rPr>
              <w:t>Cantidad</w:t>
            </w:r>
          </w:p>
          <w:p w:rsidR="008D24B3" w:rsidRPr="009B15D5" w:rsidRDefault="008D24B3" w:rsidP="00427EC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color w:val="auto"/>
                <w:lang w:val="es-SV"/>
              </w:rPr>
            </w:pPr>
          </w:p>
        </w:tc>
      </w:tr>
      <w:tr w:rsidR="008D24B3" w:rsidRPr="009B15D5" w:rsidTr="00174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8" w:type="dxa"/>
            <w:hideMark/>
          </w:tcPr>
          <w:p w:rsidR="008D24B3" w:rsidRPr="009B15D5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9B15D5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Presenciales</w:t>
            </w:r>
          </w:p>
        </w:tc>
        <w:tc>
          <w:tcPr>
            <w:tcW w:w="2450" w:type="dxa"/>
            <w:noWrap/>
          </w:tcPr>
          <w:p w:rsidR="008D24B3" w:rsidRPr="009B15D5" w:rsidRDefault="00174C80" w:rsidP="00427EC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109</w:t>
            </w:r>
          </w:p>
        </w:tc>
      </w:tr>
      <w:tr w:rsidR="008D24B3" w:rsidRPr="009B15D5" w:rsidTr="00174C80">
        <w:trPr>
          <w:trHeight w:val="3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8" w:type="dxa"/>
            <w:hideMark/>
          </w:tcPr>
          <w:p w:rsidR="008D24B3" w:rsidRPr="009B15D5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9B15D5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Telefónicas</w:t>
            </w:r>
          </w:p>
        </w:tc>
        <w:tc>
          <w:tcPr>
            <w:tcW w:w="2450" w:type="dxa"/>
            <w:noWrap/>
          </w:tcPr>
          <w:p w:rsidR="008D24B3" w:rsidRPr="009B15D5" w:rsidRDefault="00174C80" w:rsidP="00427EC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45</w:t>
            </w:r>
          </w:p>
        </w:tc>
      </w:tr>
      <w:tr w:rsidR="008D24B3" w:rsidRPr="009B15D5" w:rsidTr="00174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8" w:type="dxa"/>
            <w:hideMark/>
          </w:tcPr>
          <w:p w:rsidR="008D24B3" w:rsidRPr="009B15D5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9B15D5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 xml:space="preserve">Correo </w:t>
            </w:r>
            <w:r w:rsidR="00F83FE5" w:rsidRPr="009B15D5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electrónico</w:t>
            </w:r>
          </w:p>
        </w:tc>
        <w:tc>
          <w:tcPr>
            <w:tcW w:w="2450" w:type="dxa"/>
            <w:noWrap/>
          </w:tcPr>
          <w:p w:rsidR="008D24B3" w:rsidRPr="009B15D5" w:rsidRDefault="00174C80" w:rsidP="00427EC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25</w:t>
            </w:r>
          </w:p>
        </w:tc>
      </w:tr>
      <w:tr w:rsidR="008D24B3" w:rsidRPr="009B15D5" w:rsidTr="00174C80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8" w:type="dxa"/>
            <w:hideMark/>
          </w:tcPr>
          <w:p w:rsidR="008D24B3" w:rsidRPr="009B15D5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9B15D5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Total</w:t>
            </w:r>
          </w:p>
        </w:tc>
        <w:tc>
          <w:tcPr>
            <w:tcW w:w="2450" w:type="dxa"/>
            <w:noWrap/>
          </w:tcPr>
          <w:p w:rsidR="008D24B3" w:rsidRPr="009B15D5" w:rsidRDefault="00174C80" w:rsidP="00427EC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179</w:t>
            </w:r>
          </w:p>
        </w:tc>
      </w:tr>
    </w:tbl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:rsidR="008D24B3" w:rsidRPr="009B15D5" w:rsidRDefault="008D24B3" w:rsidP="008D24B3">
      <w:pPr>
        <w:spacing w:line="276" w:lineRule="auto"/>
        <w:jc w:val="center"/>
        <w:rPr>
          <w:rFonts w:ascii="Cambria" w:hAnsi="Cambria" w:cs="Arial"/>
          <w:noProof/>
          <w:sz w:val="24"/>
          <w:szCs w:val="24"/>
          <w:lang w:val="es-SV" w:eastAsia="es-SV"/>
        </w:rPr>
      </w:pPr>
    </w:p>
    <w:p w:rsidR="008D24B3" w:rsidRPr="009B15D5" w:rsidRDefault="008D24B3" w:rsidP="008D24B3">
      <w:pPr>
        <w:spacing w:line="276" w:lineRule="auto"/>
        <w:jc w:val="center"/>
        <w:rPr>
          <w:rFonts w:ascii="Cambria" w:hAnsi="Cambria" w:cs="Arial"/>
          <w:noProof/>
          <w:sz w:val="24"/>
          <w:szCs w:val="24"/>
          <w:lang w:val="es-SV" w:eastAsia="es-SV"/>
        </w:rPr>
      </w:pPr>
    </w:p>
    <w:p w:rsidR="007C2230" w:rsidRDefault="007C2230" w:rsidP="008D24B3">
      <w:pPr>
        <w:spacing w:line="276" w:lineRule="auto"/>
        <w:jc w:val="right"/>
        <w:rPr>
          <w:rFonts w:ascii="Cambria" w:hAnsi="Cambria" w:cs="Arial"/>
          <w:sz w:val="24"/>
          <w:szCs w:val="24"/>
          <w:lang w:val="es-SV"/>
        </w:rPr>
      </w:pPr>
      <w:r>
        <w:rPr>
          <w:noProof/>
          <w:lang w:val="es-SV" w:eastAsia="es-SV"/>
        </w:rPr>
        <w:drawing>
          <wp:inline distT="0" distB="0" distL="0" distR="0" wp14:anchorId="49DEB0FE" wp14:editId="7F38EA71">
            <wp:extent cx="4572000" cy="2743200"/>
            <wp:effectExtent l="0" t="0" r="19050" b="190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D24B3" w:rsidRPr="009B15D5" w:rsidRDefault="008D24B3" w:rsidP="008D24B3">
      <w:pPr>
        <w:spacing w:line="276" w:lineRule="auto"/>
        <w:jc w:val="right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>Grafico 3 medios de atención a consultas</w:t>
      </w:r>
    </w:p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</w:p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t>El</w:t>
      </w:r>
      <w:r w:rsidR="006B25C7">
        <w:rPr>
          <w:rFonts w:ascii="Cambria" w:hAnsi="Cambria" w:cs="Arial"/>
          <w:sz w:val="24"/>
          <w:szCs w:val="24"/>
          <w:lang w:val="es-SV"/>
        </w:rPr>
        <w:t xml:space="preserve"> 6</w:t>
      </w:r>
      <w:r w:rsidR="00F30297">
        <w:rPr>
          <w:rFonts w:ascii="Cambria" w:hAnsi="Cambria" w:cs="Arial"/>
          <w:sz w:val="24"/>
          <w:szCs w:val="24"/>
          <w:lang w:val="es-SV"/>
        </w:rPr>
        <w:t>1</w:t>
      </w:r>
      <w:r w:rsidRPr="009B15D5">
        <w:rPr>
          <w:rFonts w:ascii="Cambria" w:hAnsi="Cambria" w:cs="Arial"/>
          <w:sz w:val="24"/>
          <w:szCs w:val="24"/>
          <w:lang w:val="es-SV"/>
        </w:rPr>
        <w:t>% de las  atenciones brindadas f</w:t>
      </w:r>
      <w:r w:rsidR="006B25C7">
        <w:rPr>
          <w:rFonts w:ascii="Cambria" w:hAnsi="Cambria" w:cs="Arial"/>
          <w:sz w:val="24"/>
          <w:szCs w:val="24"/>
          <w:lang w:val="es-SV"/>
        </w:rPr>
        <w:t>ueron de manera presencial un 2</w:t>
      </w:r>
      <w:r w:rsidR="007C2230">
        <w:rPr>
          <w:rFonts w:ascii="Cambria" w:hAnsi="Cambria" w:cs="Arial"/>
          <w:sz w:val="24"/>
          <w:szCs w:val="24"/>
          <w:lang w:val="es-SV"/>
        </w:rPr>
        <w:t>5</w:t>
      </w:r>
      <w:r w:rsidRPr="009B15D5">
        <w:rPr>
          <w:rFonts w:ascii="Cambria" w:hAnsi="Cambria" w:cs="Arial"/>
          <w:sz w:val="24"/>
          <w:szCs w:val="24"/>
          <w:lang w:val="es-SV"/>
        </w:rPr>
        <w:t>% fueron telefónicas y un 1</w:t>
      </w:r>
      <w:r w:rsidR="007C2230">
        <w:rPr>
          <w:rFonts w:ascii="Cambria" w:hAnsi="Cambria" w:cs="Arial"/>
          <w:sz w:val="24"/>
          <w:szCs w:val="24"/>
          <w:lang w:val="es-SV"/>
        </w:rPr>
        <w:t>4</w:t>
      </w:r>
      <w:r w:rsidRPr="009B15D5">
        <w:rPr>
          <w:rFonts w:ascii="Cambria" w:hAnsi="Cambria" w:cs="Arial"/>
          <w:sz w:val="24"/>
          <w:szCs w:val="24"/>
          <w:lang w:val="es-SV"/>
        </w:rPr>
        <w:t>% de la población opto por correo electrónico.</w:t>
      </w:r>
    </w:p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9B15D5">
        <w:rPr>
          <w:rFonts w:ascii="Cambria" w:hAnsi="Cambria" w:cs="Arial"/>
          <w:sz w:val="24"/>
          <w:szCs w:val="24"/>
          <w:lang w:val="es-SV"/>
        </w:rPr>
        <w:lastRenderedPageBreak/>
        <w:t>Los temas más consultados por parte de la ciudadanía, en la Dirección de Transparencia y en la Oficina Enlace DIGESTYC son los siguientes:</w:t>
      </w:r>
    </w:p>
    <w:p w:rsidR="008D24B3" w:rsidRPr="009B15D5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</w:p>
    <w:p w:rsidR="008D24B3" w:rsidRPr="00833265" w:rsidRDefault="008D24B3" w:rsidP="008D24B3">
      <w:pPr>
        <w:pStyle w:val="Prrafodelista"/>
        <w:numPr>
          <w:ilvl w:val="1"/>
          <w:numId w:val="1"/>
        </w:numPr>
        <w:spacing w:line="276" w:lineRule="auto"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 xml:space="preserve">Información sobre </w:t>
      </w:r>
      <w:r w:rsidR="00BA0F26"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>Subsidio del GLP, cambio de PIN y</w:t>
      </w:r>
      <w:r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 xml:space="preserve"> </w:t>
      </w:r>
      <w:r w:rsidR="00BA0F26"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 xml:space="preserve">Actualización Datos CENADE. </w:t>
      </w:r>
    </w:p>
    <w:p w:rsidR="0046441C" w:rsidRPr="00833265" w:rsidRDefault="0046441C" w:rsidP="0046441C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>Información sobre Importación y Exportación</w:t>
      </w:r>
    </w:p>
    <w:p w:rsidR="008D24B3" w:rsidRPr="00833265" w:rsidRDefault="008D24B3" w:rsidP="008D24B3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>Requisitos para el Registro de una empresa.</w:t>
      </w:r>
    </w:p>
    <w:p w:rsidR="00931BAE" w:rsidRPr="00833265" w:rsidRDefault="00931BAE" w:rsidP="008D24B3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>Entrega de currículo</w:t>
      </w:r>
      <w:r w:rsidR="00764B33"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>.</w:t>
      </w:r>
    </w:p>
    <w:p w:rsidR="00A71D65" w:rsidRPr="00833265" w:rsidRDefault="00A71D65" w:rsidP="00A71D65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>Información sobre Tratados de Libre Comercio.</w:t>
      </w:r>
    </w:p>
    <w:p w:rsidR="003A20B2" w:rsidRPr="00833265" w:rsidRDefault="003A20B2" w:rsidP="003A20B2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833265">
        <w:rPr>
          <w:rFonts w:ascii="Cambria" w:hAnsi="Cambria" w:cs="Arial"/>
          <w:snapToGrid w:val="0"/>
          <w:sz w:val="24"/>
          <w:szCs w:val="24"/>
          <w:lang w:val="es-SV" w:eastAsia="es-ES"/>
        </w:rPr>
        <w:t>Base de datos de población,  EHPM de diferentes años</w:t>
      </w:r>
      <w:bookmarkEnd w:id="1"/>
      <w:bookmarkEnd w:id="2"/>
      <w:bookmarkEnd w:id="3"/>
      <w:bookmarkEnd w:id="4"/>
      <w:bookmarkEnd w:id="5"/>
      <w:bookmarkEnd w:id="6"/>
      <w:bookmarkEnd w:id="7"/>
    </w:p>
    <w:sectPr w:rsidR="003A20B2" w:rsidRPr="00833265" w:rsidSect="009E019D">
      <w:headerReference w:type="even" r:id="rId16"/>
      <w:headerReference w:type="default" r:id="rId17"/>
      <w:footerReference w:type="even" r:id="rId18"/>
      <w:footerReference w:type="default" r:id="rId19"/>
      <w:pgSz w:w="12240" w:h="15840" w:code="1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677" w:rsidRDefault="00441677" w:rsidP="003A00B0">
      <w:pPr>
        <w:spacing w:after="0" w:line="240" w:lineRule="auto"/>
      </w:pPr>
      <w:r>
        <w:separator/>
      </w:r>
    </w:p>
  </w:endnote>
  <w:endnote w:type="continuationSeparator" w:id="0">
    <w:p w:rsidR="00441677" w:rsidRDefault="00441677" w:rsidP="003A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4B3" w:rsidRPr="00A35C93" w:rsidRDefault="00441677" w:rsidP="00FB740D">
    <w:pPr>
      <w:pStyle w:val="Piedepgina"/>
      <w:spacing w:after="240"/>
      <w:jc w:val="right"/>
      <w:rPr>
        <w:i/>
        <w:sz w:val="28"/>
        <w:lang w:val="es-SV"/>
      </w:rPr>
    </w:pPr>
    <w:sdt>
      <w:sdtPr>
        <w:rPr>
          <w:i/>
        </w:rPr>
        <w:alias w:val="Autor"/>
        <w:id w:val="24429130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24B3">
          <w:rPr>
            <w:i/>
            <w:lang w:val="es-SV"/>
          </w:rPr>
          <w:t>Dirección de Transparencia</w:t>
        </w:r>
      </w:sdtContent>
    </w:sdt>
    <w:r w:rsidR="008D24B3" w:rsidRPr="00A35C93">
      <w:rPr>
        <w:i/>
        <w:sz w:val="28"/>
        <w:lang w:val="es-SV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2642708"/>
      <w:docPartObj>
        <w:docPartGallery w:val="Page Numbers (Bottom of Page)"/>
        <w:docPartUnique/>
      </w:docPartObj>
    </w:sdtPr>
    <w:sdtEndPr/>
    <w:sdtContent>
      <w:p w:rsidR="009E019D" w:rsidRDefault="009E01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3C" w:rsidRPr="00D1773C">
          <w:rPr>
            <w:noProof/>
            <w:lang w:val="es-ES"/>
          </w:rPr>
          <w:t>1</w:t>
        </w:r>
        <w:r>
          <w:fldChar w:fldCharType="end"/>
        </w:r>
      </w:p>
    </w:sdtContent>
  </w:sdt>
  <w:p w:rsidR="009E019D" w:rsidRDefault="009E019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0B0" w:rsidRDefault="00BF4A3D">
    <w:pPr>
      <w:pStyle w:val="Piedepgina"/>
      <w:jc w:val="center"/>
      <w:rPr>
        <w:caps/>
        <w:noProof/>
        <w:color w:val="2DA2BF" w:themeColor="accent1"/>
      </w:rPr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A9D73C2" wp14:editId="356EC7D9">
              <wp:simplePos x="0" y="0"/>
              <wp:positionH relativeFrom="column">
                <wp:posOffset>-1007745</wp:posOffset>
              </wp:positionH>
              <wp:positionV relativeFrom="paragraph">
                <wp:posOffset>-3517265</wp:posOffset>
              </wp:positionV>
              <wp:extent cx="481330" cy="2927350"/>
              <wp:effectExtent l="0" t="0" r="0" b="6350"/>
              <wp:wrapNone/>
              <wp:docPr id="195" name="Text 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1330" cy="2927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A6A6A6" w:themeColor="background1" w:themeShade="A6"/>
                              <w:sz w:val="32"/>
                            </w:rPr>
                            <w:alias w:val="Author"/>
                            <w:tag w:val=""/>
                            <w:id w:val="1019824418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2A36E8" w:rsidRPr="002A36E8" w:rsidRDefault="008D24B3" w:rsidP="002A36E8">
                              <w:pPr>
                                <w:jc w:val="right"/>
                                <w:rPr>
                                  <w:color w:val="A6A6A6" w:themeColor="background1" w:themeShade="A6"/>
                                  <w:sz w:val="32"/>
                                </w:rPr>
                              </w:pPr>
                              <w:r>
                                <w:rPr>
                                  <w:color w:val="A6A6A6" w:themeColor="background1" w:themeShade="A6"/>
                                  <w:sz w:val="32"/>
                                  <w:lang w:val="es-SV"/>
                                </w:rPr>
                                <w:t>Dirección de Transparencia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5" o:spid="_x0000_s1033" type="#_x0000_t202" style="position:absolute;left:0;text-align:left;margin-left:-79.35pt;margin-top:-276.95pt;width:37.9pt;height:23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" filled="f" stroked="f" strokeweight=".5pt">
              <v:path arrowok="t"/>
              <v:textbox style="layout-flow:vertical">
                <w:txbxContent>
                  <w:sdt>
                    <w:sdtPr>
                      <w:rPr>
                        <w:color w:val="A6A6A6" w:themeColor="background1" w:themeShade="A6"/>
                        <w:sz w:val="32"/>
                      </w:rPr>
                      <w:alias w:val="Author"/>
                      <w:tag w:val=""/>
                      <w:id w:val="1019824418"/>
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<w:text/>
                    </w:sdtPr>
                    <w:sdtEndPr/>
                    <w:sdtContent>
                      <w:p w:rsidR="002A36E8" w:rsidRPr="002A36E8" w:rsidRDefault="008D24B3" w:rsidP="002A36E8">
                        <w:pPr>
                          <w:jc w:val="right"/>
                          <w:rPr>
                            <w:color w:val="A6A6A6" w:themeColor="background1" w:themeShade="A6"/>
                            <w:sz w:val="32"/>
                          </w:rPr>
                        </w:pPr>
                        <w:r>
                          <w:rPr>
                            <w:color w:val="A6A6A6" w:themeColor="background1" w:themeShade="A6"/>
                            <w:sz w:val="32"/>
                            <w:lang w:val="es-SV"/>
                          </w:rPr>
                          <w:t>Dirección de Transparencia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 w:rsidR="00A86CD8">
      <w:rPr>
        <w:caps/>
        <w:color w:val="2DA2BF" w:themeColor="accent1"/>
      </w:rPr>
      <w:fldChar w:fldCharType="begin"/>
    </w:r>
    <w:r w:rsidR="003A00B0">
      <w:rPr>
        <w:caps/>
        <w:color w:val="2DA2BF" w:themeColor="accent1"/>
      </w:rPr>
      <w:instrText xml:space="preserve"> PAGE   \* MERGEFORMAT </w:instrText>
    </w:r>
    <w:r w:rsidR="00A86CD8">
      <w:rPr>
        <w:caps/>
        <w:color w:val="2DA2BF" w:themeColor="accent1"/>
      </w:rPr>
      <w:fldChar w:fldCharType="separate"/>
    </w:r>
    <w:r w:rsidR="00D1773C">
      <w:rPr>
        <w:caps/>
        <w:noProof/>
        <w:color w:val="2DA2BF" w:themeColor="accent1"/>
      </w:rPr>
      <w:t>2</w:t>
    </w:r>
    <w:r w:rsidR="00A86CD8">
      <w:rPr>
        <w:caps/>
        <w:noProof/>
        <w:color w:val="2DA2BF" w:themeColor="accent1"/>
      </w:rPr>
      <w:fldChar w:fldCharType="end"/>
    </w:r>
  </w:p>
  <w:p w:rsidR="003A00B0" w:rsidRDefault="003A00B0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65943"/>
      <w:docPartObj>
        <w:docPartGallery w:val="Page Numbers (Bottom of Page)"/>
        <w:docPartUnique/>
      </w:docPartObj>
    </w:sdtPr>
    <w:sdtEndPr/>
    <w:sdtContent>
      <w:p w:rsidR="009E019D" w:rsidRDefault="009E01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3C" w:rsidRPr="00D1773C">
          <w:rPr>
            <w:noProof/>
            <w:lang w:val="es-ES"/>
          </w:rPr>
          <w:t>3</w:t>
        </w:r>
        <w:r>
          <w:fldChar w:fldCharType="end"/>
        </w:r>
      </w:p>
    </w:sdtContent>
  </w:sdt>
  <w:p w:rsidR="002A36E8" w:rsidRDefault="002A36E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677" w:rsidRDefault="00441677" w:rsidP="003A00B0">
      <w:pPr>
        <w:spacing w:after="0" w:line="240" w:lineRule="auto"/>
      </w:pPr>
      <w:r>
        <w:separator/>
      </w:r>
    </w:p>
  </w:footnote>
  <w:footnote w:type="continuationSeparator" w:id="0">
    <w:p w:rsidR="00441677" w:rsidRDefault="00441677" w:rsidP="003A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ombreadoclaro-nfasis3"/>
      <w:tblW w:w="0" w:type="auto"/>
      <w:tblLook w:val="04A0" w:firstRow="1" w:lastRow="0" w:firstColumn="1" w:lastColumn="0" w:noHBand="0" w:noVBand="1"/>
    </w:tblPr>
    <w:tblGrid>
      <w:gridCol w:w="8645"/>
    </w:tblGrid>
    <w:tr w:rsidR="008D24B3" w:rsidTr="00FB740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8645" w:type="dxa"/>
          <w:tcBorders>
            <w:top w:val="nil"/>
            <w:bottom w:val="nil"/>
          </w:tcBorders>
        </w:tcPr>
        <w:p w:rsidR="008D24B3" w:rsidRPr="008510B9" w:rsidRDefault="00BF4A3D" w:rsidP="00FB740D">
          <w:pPr>
            <w:pStyle w:val="Encabezado"/>
            <w:spacing w:before="120" w:after="120"/>
            <w:jc w:val="right"/>
            <w:rPr>
              <w:color w:val="7F7F7F" w:themeColor="text1" w:themeTint="80"/>
            </w:rPr>
          </w:pPr>
          <w:r>
            <w:rPr>
              <w:noProof/>
              <w:color w:val="7F7F7F" w:themeColor="text1" w:themeTint="80"/>
              <w:sz w:val="28"/>
              <w:lang w:val="es-SV" w:eastAsia="es-SV"/>
            </w:rPr>
            <mc:AlternateContent>
              <mc:Choice Requires="wps">
                <w:drawing>
                  <wp:anchor distT="0" distB="0" distL="114300" distR="114300" simplePos="0" relativeHeight="251693056" behindDoc="0" locked="0" layoutInCell="1" allowOverlap="1" wp14:anchorId="076EEECE" wp14:editId="45CBF953">
                    <wp:simplePos x="0" y="0"/>
                    <wp:positionH relativeFrom="column">
                      <wp:posOffset>-832485</wp:posOffset>
                    </wp:positionH>
                    <wp:positionV relativeFrom="paragraph">
                      <wp:posOffset>-145415</wp:posOffset>
                    </wp:positionV>
                    <wp:extent cx="6705600" cy="552450"/>
                    <wp:effectExtent l="0" t="0" r="0" b="0"/>
                    <wp:wrapNone/>
                    <wp:docPr id="25" name="Rectangle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6705600" cy="55245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8D24B3" w:rsidRPr="00630F92" w:rsidRDefault="00441677" w:rsidP="00FB740D">
                                <w:pPr>
                                  <w:spacing w:before="120" w:after="120"/>
                                  <w:jc w:val="right"/>
                                  <w:rPr>
                                    <w:color w:val="F2F2F2" w:themeColor="background1" w:themeShade="F2"/>
                                  </w:rPr>
                                </w:pPr>
                                <w:sdt>
                                  <w:sdtPr>
                                    <w:rPr>
                                      <w:color w:val="F2F2F2" w:themeColor="background1" w:themeShade="F2"/>
                                      <w:sz w:val="32"/>
                                    </w:rPr>
                                    <w:alias w:val="Título"/>
                                    <w:id w:val="2442912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DF7B05">
                                      <w:rPr>
                                        <w:color w:val="F2F2F2" w:themeColor="background1" w:themeShade="F2"/>
                                        <w:sz w:val="32"/>
                                        <w:lang w:val="es-SV"/>
                                      </w:rPr>
                                      <w:t>Informe de enero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5" o:spid="_x0000_s1029" style="position:absolute;left:0;text-align:left;margin-left:-65.55pt;margin-top:-11.45pt;width:528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" fillcolor="gray [1629]" stroked="f" strokeweight="1pt">
                    <v:path arrowok="t"/>
                    <v:textbox>
                      <w:txbxContent>
                        <w:p w:rsidR="008D24B3" w:rsidRPr="00630F92" w:rsidRDefault="007365CC" w:rsidP="00FB740D">
                          <w:pPr>
                            <w:spacing w:before="120" w:after="120"/>
                            <w:jc w:val="right"/>
                            <w:rPr>
                              <w:color w:val="F2F2F2" w:themeColor="background1" w:themeShade="F2"/>
                            </w:rPr>
                          </w:pPr>
                          <w:sdt>
                            <w:sdtPr>
                              <w:rPr>
                                <w:color w:val="F2F2F2" w:themeColor="background1" w:themeShade="F2"/>
                                <w:sz w:val="32"/>
                              </w:rPr>
                              <w:alias w:val="Título"/>
                              <w:id w:val="2442912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DF7B05">
                                <w:rPr>
                                  <w:color w:val="F2F2F2" w:themeColor="background1" w:themeShade="F2"/>
                                  <w:sz w:val="32"/>
                                  <w:lang w:val="es-SV"/>
                                </w:rPr>
                                <w:t>Informe de enero</w:t>
                              </w:r>
                            </w:sdtContent>
                          </w:sdt>
                        </w:p>
                      </w:txbxContent>
                    </v:textbox>
                  </v:rect>
                </w:pict>
              </mc:Fallback>
            </mc:AlternateContent>
          </w:r>
        </w:p>
      </w:tc>
    </w:tr>
  </w:tbl>
  <w:p w:rsidR="008D24B3" w:rsidRDefault="00BF4A3D" w:rsidP="00FB740D">
    <w:pPr>
      <w:pStyle w:val="Encabezado"/>
      <w:spacing w:before="240"/>
      <w:jc w:val="right"/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3D28D09A" wp14:editId="61D7698D">
              <wp:simplePos x="0" y="0"/>
              <wp:positionH relativeFrom="column">
                <wp:posOffset>-833120</wp:posOffset>
              </wp:positionH>
              <wp:positionV relativeFrom="paragraph">
                <wp:posOffset>116205</wp:posOffset>
              </wp:positionV>
              <wp:extent cx="765810" cy="179705"/>
              <wp:effectExtent l="0" t="0" r="0" b="0"/>
              <wp:wrapNone/>
              <wp:docPr id="26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5810" cy="17970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6" o:spid="_x0000_s1026" style="position:absolute;margin-left:-65.6pt;margin-top:9.15pt;width:60.3pt;height:1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" fillcolor="#2da2bf [3204]" stroked="f" strokeweight="1pt">
              <v:path arrowok="t"/>
            </v:rect>
          </w:pict>
        </mc:Fallback>
      </mc:AlternateContent>
    </w: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FF93C9D" wp14:editId="37970636">
              <wp:simplePos x="0" y="0"/>
              <wp:positionH relativeFrom="column">
                <wp:posOffset>-21590</wp:posOffset>
              </wp:positionH>
              <wp:positionV relativeFrom="paragraph">
                <wp:posOffset>113665</wp:posOffset>
              </wp:positionV>
              <wp:extent cx="5886450" cy="179705"/>
              <wp:effectExtent l="0" t="0" r="0" b="0"/>
              <wp:wrapNone/>
              <wp:docPr id="27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86450" cy="17970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-1.7pt;margin-top:8.95pt;width:463.5pt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" fillcolor="black [3213]" stroked="f" strokeweight="1pt">
              <v:path arrowok="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E8" w:rsidRDefault="00BF4A3D" w:rsidP="002A36E8">
    <w:pPr>
      <w:pStyle w:val="Encabezado"/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5AC8E0AF" wp14:editId="67608C4A">
              <wp:simplePos x="0" y="0"/>
              <wp:positionH relativeFrom="column">
                <wp:posOffset>-790575</wp:posOffset>
              </wp:positionH>
              <wp:positionV relativeFrom="paragraph">
                <wp:posOffset>-185420</wp:posOffset>
              </wp:positionV>
              <wp:extent cx="7026275" cy="433070"/>
              <wp:effectExtent l="0" t="0" r="0" b="5080"/>
              <wp:wrapNone/>
              <wp:docPr id="196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6275" cy="433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808080" w:themeColor="background1" w:themeShade="80"/>
                              <w:sz w:val="48"/>
                            </w:rPr>
                            <w:alias w:val="Title"/>
                            <w:tag w:val=""/>
                            <w:id w:val="-1929803235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A36E8" w:rsidRPr="002A36E8" w:rsidRDefault="00DF7B05" w:rsidP="002A36E8">
                              <w:pPr>
                                <w:rPr>
                                  <w:color w:val="808080" w:themeColor="background1" w:themeShade="80"/>
                                  <w:sz w:val="48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48"/>
                                  <w:lang w:val="es-SV"/>
                                </w:rPr>
                                <w:t>Informe de enero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6" o:spid="_x0000_s1030" type="#_x0000_t202" style="position:absolute;margin-left:-62.25pt;margin-top:-14.6pt;width:553.25pt;height:34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" filled="f" stroked="f" strokeweight=".5pt">
              <v:path arrowok="t"/>
              <v:textbox>
                <w:txbxContent>
                  <w:sdt>
                    <w:sdtPr>
                      <w:rPr>
                        <w:color w:val="808080" w:themeColor="background1" w:themeShade="80"/>
                        <w:sz w:val="48"/>
                      </w:rPr>
                      <w:alias w:val="Title"/>
                      <w:tag w:val=""/>
                      <w:id w:val="-1929803235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A36E8" w:rsidRPr="002A36E8" w:rsidRDefault="00DF7B05" w:rsidP="002A36E8">
                        <w:pPr>
                          <w:rPr>
                            <w:color w:val="808080" w:themeColor="background1" w:themeShade="80"/>
                            <w:sz w:val="48"/>
                          </w:rPr>
                        </w:pPr>
                        <w:r>
                          <w:rPr>
                            <w:color w:val="808080" w:themeColor="background1" w:themeShade="80"/>
                            <w:sz w:val="48"/>
                            <w:lang w:val="es-SV"/>
                          </w:rPr>
                          <w:t>Informe de enero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 w:rsidR="003A00B0" w:rsidRPr="002A36E8" w:rsidRDefault="00BF4A3D" w:rsidP="002A36E8">
    <w:pPr>
      <w:pStyle w:val="Encabezado"/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DF2D03D" wp14:editId="672BC0CC">
              <wp:simplePos x="0" y="0"/>
              <wp:positionH relativeFrom="column">
                <wp:posOffset>-1113155</wp:posOffset>
              </wp:positionH>
              <wp:positionV relativeFrom="paragraph">
                <wp:posOffset>4255135</wp:posOffset>
              </wp:positionV>
              <wp:extent cx="529590" cy="796290"/>
              <wp:effectExtent l="0" t="0" r="0" b="3810"/>
              <wp:wrapNone/>
              <wp:docPr id="198" name="Text Box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529590" cy="7962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A36E8" w:rsidRPr="002A36E8" w:rsidRDefault="00A86CD8" w:rsidP="002A36E8">
                          <w:pPr>
                            <w:jc w:val="center"/>
                            <w:rPr>
                              <w:color w:val="F2F2F2" w:themeColor="background1" w:themeShade="F2"/>
                            </w:rPr>
                          </w:pPr>
                          <w:r w:rsidRPr="002A36E8">
                            <w:rPr>
                              <w:color w:val="F2F2F2" w:themeColor="background1" w:themeShade="F2"/>
                            </w:rPr>
                            <w:fldChar w:fldCharType="begin"/>
                          </w:r>
                          <w:r w:rsidR="002A36E8" w:rsidRPr="002A36E8">
                            <w:rPr>
                              <w:color w:val="F2F2F2" w:themeColor="background1" w:themeShade="F2"/>
                            </w:rPr>
                            <w:instrText xml:space="preserve"> PAGE   \* MERGEFORMAT </w:instrText>
                          </w:r>
                          <w:r w:rsidRPr="002A36E8">
                            <w:rPr>
                              <w:color w:val="F2F2F2" w:themeColor="background1" w:themeShade="F2"/>
                            </w:rPr>
                            <w:fldChar w:fldCharType="separate"/>
                          </w:r>
                          <w:r w:rsidR="00D1773C">
                            <w:rPr>
                              <w:noProof/>
                              <w:color w:val="F2F2F2" w:themeColor="background1" w:themeShade="F2"/>
                            </w:rPr>
                            <w:t>2</w:t>
                          </w:r>
                          <w:r w:rsidRPr="002A36E8">
                            <w:rPr>
                              <w:noProof/>
                              <w:color w:val="F2F2F2" w:themeColor="background1" w:themeShade="F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8" o:spid="_x0000_s1031" type="#_x0000_t202" style="position:absolute;margin-left:-87.65pt;margin-top:335.05pt;width:41.7pt;height:62.7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" filled="f" stroked="f" strokeweight=".5pt">
              <v:path arrowok="t"/>
              <v:textbox>
                <w:txbxContent>
                  <w:p w:rsidR="002A36E8" w:rsidRPr="002A36E8" w:rsidRDefault="00A86CD8" w:rsidP="002A36E8">
                    <w:pPr>
                      <w:jc w:val="center"/>
                      <w:rPr>
                        <w:color w:val="F2F2F2" w:themeColor="background1" w:themeShade="F2"/>
                      </w:rPr>
                    </w:pPr>
                    <w:r w:rsidRPr="002A36E8">
                      <w:rPr>
                        <w:color w:val="F2F2F2" w:themeColor="background1" w:themeShade="F2"/>
                      </w:rPr>
                      <w:fldChar w:fldCharType="begin"/>
                    </w:r>
                    <w:r w:rsidR="002A36E8" w:rsidRPr="002A36E8">
                      <w:rPr>
                        <w:color w:val="F2F2F2" w:themeColor="background1" w:themeShade="F2"/>
                      </w:rPr>
                      <w:instrText xml:space="preserve"> PAGE   \* MERGEFORMAT </w:instrText>
                    </w:r>
                    <w:r w:rsidRPr="002A36E8">
                      <w:rPr>
                        <w:color w:val="F2F2F2" w:themeColor="background1" w:themeShade="F2"/>
                      </w:rPr>
                      <w:fldChar w:fldCharType="separate"/>
                    </w:r>
                    <w:r w:rsidR="00D1773C">
                      <w:rPr>
                        <w:noProof/>
                        <w:color w:val="F2F2F2" w:themeColor="background1" w:themeShade="F2"/>
                      </w:rPr>
                      <w:t>2</w:t>
                    </w:r>
                    <w:r w:rsidRPr="002A36E8">
                      <w:rPr>
                        <w:noProof/>
                        <w:color w:val="F2F2F2" w:themeColor="background1" w:themeShade="F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9AC" w:rsidRDefault="00BF4A3D">
    <w:pPr>
      <w:pStyle w:val="Encabezado"/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CC6E6D9" wp14:editId="4592CE53">
              <wp:simplePos x="0" y="0"/>
              <wp:positionH relativeFrom="column">
                <wp:posOffset>-887095</wp:posOffset>
              </wp:positionH>
              <wp:positionV relativeFrom="paragraph">
                <wp:posOffset>-185420</wp:posOffset>
              </wp:positionV>
              <wp:extent cx="7026275" cy="433070"/>
              <wp:effectExtent l="0" t="0" r="0" b="5080"/>
              <wp:wrapNone/>
              <wp:docPr id="6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6275" cy="433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808080" w:themeColor="background1" w:themeShade="80"/>
                              <w:sz w:val="48"/>
                            </w:rPr>
                            <w:alias w:val="Title"/>
                            <w:tag w:val=""/>
                            <w:id w:val="-1197692147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A36E8" w:rsidRPr="002A36E8" w:rsidRDefault="00DF7B05" w:rsidP="002A36E8">
                              <w:pPr>
                                <w:jc w:val="right"/>
                                <w:rPr>
                                  <w:color w:val="808080" w:themeColor="background1" w:themeShade="80"/>
                                  <w:sz w:val="48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48"/>
                                  <w:lang w:val="es-SV"/>
                                </w:rPr>
                                <w:t>Informe de enero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32" type="#_x0000_t202" style="position:absolute;margin-left:-69.85pt;margin-top:-14.6pt;width:553.25pt;height:34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" filled="f" stroked="f" strokeweight=".5pt">
              <v:path arrowok="t"/>
              <v:textbox>
                <w:txbxContent>
                  <w:sdt>
                    <w:sdtPr>
                      <w:rPr>
                        <w:color w:val="808080" w:themeColor="background1" w:themeShade="80"/>
                        <w:sz w:val="48"/>
                      </w:rPr>
                      <w:alias w:val="Title"/>
                      <w:tag w:val=""/>
                      <w:id w:val="-1197692147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A36E8" w:rsidRPr="002A36E8" w:rsidRDefault="00DF7B05" w:rsidP="002A36E8">
                        <w:pPr>
                          <w:jc w:val="right"/>
                          <w:rPr>
                            <w:color w:val="808080" w:themeColor="background1" w:themeShade="80"/>
                            <w:sz w:val="48"/>
                          </w:rPr>
                        </w:pPr>
                        <w:r>
                          <w:rPr>
                            <w:color w:val="808080" w:themeColor="background1" w:themeShade="80"/>
                            <w:sz w:val="48"/>
                            <w:lang w:val="es-SV"/>
                          </w:rPr>
                          <w:t>Informe de enero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6E4"/>
    <w:multiLevelType w:val="hybridMultilevel"/>
    <w:tmpl w:val="55CE33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F7E89"/>
    <w:multiLevelType w:val="hybridMultilevel"/>
    <w:tmpl w:val="4F9C7DA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D70632"/>
    <w:multiLevelType w:val="hybridMultilevel"/>
    <w:tmpl w:val="CDDC2C0A"/>
    <w:lvl w:ilvl="0" w:tplc="4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C972EFA"/>
    <w:multiLevelType w:val="hybridMultilevel"/>
    <w:tmpl w:val="BB3C6868"/>
    <w:lvl w:ilvl="0" w:tplc="0C0A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4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DF76D5D"/>
    <w:multiLevelType w:val="multilevel"/>
    <w:tmpl w:val="37646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2D770F6"/>
    <w:multiLevelType w:val="hybridMultilevel"/>
    <w:tmpl w:val="C62AB67C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30E26"/>
    <w:multiLevelType w:val="hybridMultilevel"/>
    <w:tmpl w:val="E686232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A4B6A"/>
    <w:multiLevelType w:val="hybridMultilevel"/>
    <w:tmpl w:val="4F9CA2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270DD"/>
    <w:multiLevelType w:val="multilevel"/>
    <w:tmpl w:val="1D7C89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8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8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7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99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576" w:hanging="1800"/>
      </w:pPr>
      <w:rPr>
        <w:rFonts w:hint="default"/>
        <w:b/>
      </w:rPr>
    </w:lvl>
  </w:abstractNum>
  <w:abstractNum w:abstractNumId="9">
    <w:nsid w:val="36AF108C"/>
    <w:multiLevelType w:val="multilevel"/>
    <w:tmpl w:val="094E5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0">
    <w:nsid w:val="3B4624F1"/>
    <w:multiLevelType w:val="hybridMultilevel"/>
    <w:tmpl w:val="AE185C60"/>
    <w:lvl w:ilvl="0" w:tplc="4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D7D2A68"/>
    <w:multiLevelType w:val="multilevel"/>
    <w:tmpl w:val="80AE0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mbria" w:hAnsi="Cambria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DB504D8"/>
    <w:multiLevelType w:val="multilevel"/>
    <w:tmpl w:val="0BA866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EE2578"/>
    <w:multiLevelType w:val="hybridMultilevel"/>
    <w:tmpl w:val="4B683C32"/>
    <w:lvl w:ilvl="0" w:tplc="0C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7D45988"/>
    <w:multiLevelType w:val="hybridMultilevel"/>
    <w:tmpl w:val="1FA67D4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85727"/>
    <w:multiLevelType w:val="hybridMultilevel"/>
    <w:tmpl w:val="6CEAEF1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66944"/>
    <w:multiLevelType w:val="hybridMultilevel"/>
    <w:tmpl w:val="8A904D5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591FCA"/>
    <w:multiLevelType w:val="hybridMultilevel"/>
    <w:tmpl w:val="9BFEF828"/>
    <w:lvl w:ilvl="0" w:tplc="3C4A7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85F6A6D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BFC979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C304F094">
      <w:start w:val="1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D6C81"/>
    <w:multiLevelType w:val="multilevel"/>
    <w:tmpl w:val="80AE0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mbria" w:hAnsi="Cambria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B000832"/>
    <w:multiLevelType w:val="multilevel"/>
    <w:tmpl w:val="80AE0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mbria" w:hAnsi="Cambria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6"/>
  </w:num>
  <w:num w:numId="4">
    <w:abstractNumId w:val="0"/>
  </w:num>
  <w:num w:numId="5">
    <w:abstractNumId w:val="8"/>
  </w:num>
  <w:num w:numId="6">
    <w:abstractNumId w:val="14"/>
  </w:num>
  <w:num w:numId="7">
    <w:abstractNumId w:val="3"/>
  </w:num>
  <w:num w:numId="8">
    <w:abstractNumId w:val="12"/>
  </w:num>
  <w:num w:numId="9">
    <w:abstractNumId w:val="2"/>
  </w:num>
  <w:num w:numId="10">
    <w:abstractNumId w:val="9"/>
  </w:num>
  <w:num w:numId="11">
    <w:abstractNumId w:val="7"/>
  </w:num>
  <w:num w:numId="12">
    <w:abstractNumId w:val="1"/>
  </w:num>
  <w:num w:numId="13">
    <w:abstractNumId w:val="6"/>
  </w:num>
  <w:num w:numId="14">
    <w:abstractNumId w:val="15"/>
  </w:num>
  <w:num w:numId="15">
    <w:abstractNumId w:val="4"/>
  </w:num>
  <w:num w:numId="16">
    <w:abstractNumId w:val="10"/>
  </w:num>
  <w:num w:numId="17">
    <w:abstractNumId w:val="5"/>
  </w:num>
  <w:num w:numId="18">
    <w:abstractNumId w:val="19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B0"/>
    <w:rsid w:val="0000184F"/>
    <w:rsid w:val="0003507D"/>
    <w:rsid w:val="0004511C"/>
    <w:rsid w:val="00047D47"/>
    <w:rsid w:val="000971A6"/>
    <w:rsid w:val="000E10C1"/>
    <w:rsid w:val="0011113D"/>
    <w:rsid w:val="001409DB"/>
    <w:rsid w:val="00174C80"/>
    <w:rsid w:val="00185B01"/>
    <w:rsid w:val="00193A63"/>
    <w:rsid w:val="001B3C71"/>
    <w:rsid w:val="001C2200"/>
    <w:rsid w:val="001E78A8"/>
    <w:rsid w:val="00201BFF"/>
    <w:rsid w:val="0020580E"/>
    <w:rsid w:val="002235C6"/>
    <w:rsid w:val="0023217C"/>
    <w:rsid w:val="002449A2"/>
    <w:rsid w:val="00262E30"/>
    <w:rsid w:val="00274DCA"/>
    <w:rsid w:val="00291FC6"/>
    <w:rsid w:val="002920BE"/>
    <w:rsid w:val="002A36E8"/>
    <w:rsid w:val="002D283E"/>
    <w:rsid w:val="002E5F60"/>
    <w:rsid w:val="002F3C21"/>
    <w:rsid w:val="00310275"/>
    <w:rsid w:val="00333C17"/>
    <w:rsid w:val="0038405D"/>
    <w:rsid w:val="003A00B0"/>
    <w:rsid w:val="003A20B2"/>
    <w:rsid w:val="00422E9B"/>
    <w:rsid w:val="00441677"/>
    <w:rsid w:val="0045483E"/>
    <w:rsid w:val="0046441C"/>
    <w:rsid w:val="00465E23"/>
    <w:rsid w:val="0046617D"/>
    <w:rsid w:val="00473A16"/>
    <w:rsid w:val="004B471F"/>
    <w:rsid w:val="004C00C2"/>
    <w:rsid w:val="004C01DB"/>
    <w:rsid w:val="004D058A"/>
    <w:rsid w:val="004D2CBA"/>
    <w:rsid w:val="0050372B"/>
    <w:rsid w:val="00505324"/>
    <w:rsid w:val="0050549E"/>
    <w:rsid w:val="00511CF6"/>
    <w:rsid w:val="0052139D"/>
    <w:rsid w:val="0053086F"/>
    <w:rsid w:val="005654D3"/>
    <w:rsid w:val="00596224"/>
    <w:rsid w:val="005A291E"/>
    <w:rsid w:val="005C4849"/>
    <w:rsid w:val="0060314B"/>
    <w:rsid w:val="00634B96"/>
    <w:rsid w:val="006350E7"/>
    <w:rsid w:val="006428DB"/>
    <w:rsid w:val="00652F4A"/>
    <w:rsid w:val="006539F4"/>
    <w:rsid w:val="006733ED"/>
    <w:rsid w:val="006832EB"/>
    <w:rsid w:val="006B25C7"/>
    <w:rsid w:val="006E0CC0"/>
    <w:rsid w:val="00703A03"/>
    <w:rsid w:val="00716BB4"/>
    <w:rsid w:val="007365CC"/>
    <w:rsid w:val="00754F70"/>
    <w:rsid w:val="007553FC"/>
    <w:rsid w:val="00764B33"/>
    <w:rsid w:val="00774FB8"/>
    <w:rsid w:val="00783AC8"/>
    <w:rsid w:val="007934A8"/>
    <w:rsid w:val="007A0D9A"/>
    <w:rsid w:val="007A0DEB"/>
    <w:rsid w:val="007A205D"/>
    <w:rsid w:val="007A7467"/>
    <w:rsid w:val="007C0029"/>
    <w:rsid w:val="007C2230"/>
    <w:rsid w:val="00803031"/>
    <w:rsid w:val="0083071A"/>
    <w:rsid w:val="00833265"/>
    <w:rsid w:val="008526AC"/>
    <w:rsid w:val="00866BFC"/>
    <w:rsid w:val="008816BB"/>
    <w:rsid w:val="008D24B3"/>
    <w:rsid w:val="008D6E68"/>
    <w:rsid w:val="00927979"/>
    <w:rsid w:val="00931BAE"/>
    <w:rsid w:val="00934AB7"/>
    <w:rsid w:val="00942811"/>
    <w:rsid w:val="00977C8B"/>
    <w:rsid w:val="009A4691"/>
    <w:rsid w:val="009A5A64"/>
    <w:rsid w:val="009E019D"/>
    <w:rsid w:val="00A41F1B"/>
    <w:rsid w:val="00A61752"/>
    <w:rsid w:val="00A71D65"/>
    <w:rsid w:val="00A86CD8"/>
    <w:rsid w:val="00AD7CE2"/>
    <w:rsid w:val="00AF2398"/>
    <w:rsid w:val="00B069DC"/>
    <w:rsid w:val="00B06F9B"/>
    <w:rsid w:val="00B119E0"/>
    <w:rsid w:val="00B518C2"/>
    <w:rsid w:val="00B553CD"/>
    <w:rsid w:val="00B613B9"/>
    <w:rsid w:val="00B72C4A"/>
    <w:rsid w:val="00B946DD"/>
    <w:rsid w:val="00BA0F26"/>
    <w:rsid w:val="00BA6F06"/>
    <w:rsid w:val="00BB49AC"/>
    <w:rsid w:val="00BD53D8"/>
    <w:rsid w:val="00BE0B32"/>
    <w:rsid w:val="00BF487F"/>
    <w:rsid w:val="00BF4A3D"/>
    <w:rsid w:val="00C0219F"/>
    <w:rsid w:val="00C23E88"/>
    <w:rsid w:val="00C75C74"/>
    <w:rsid w:val="00C9254C"/>
    <w:rsid w:val="00C93519"/>
    <w:rsid w:val="00CC4C00"/>
    <w:rsid w:val="00CE20EC"/>
    <w:rsid w:val="00D1773C"/>
    <w:rsid w:val="00D318E1"/>
    <w:rsid w:val="00D3200A"/>
    <w:rsid w:val="00D37EB5"/>
    <w:rsid w:val="00D50818"/>
    <w:rsid w:val="00D52DCF"/>
    <w:rsid w:val="00D91A32"/>
    <w:rsid w:val="00DA3DBC"/>
    <w:rsid w:val="00DB1858"/>
    <w:rsid w:val="00DC6E31"/>
    <w:rsid w:val="00DF5E2C"/>
    <w:rsid w:val="00DF7B05"/>
    <w:rsid w:val="00E661AE"/>
    <w:rsid w:val="00E82C6C"/>
    <w:rsid w:val="00E940B2"/>
    <w:rsid w:val="00EA5B0E"/>
    <w:rsid w:val="00ED3B8F"/>
    <w:rsid w:val="00ED5141"/>
    <w:rsid w:val="00EF1CF3"/>
    <w:rsid w:val="00EF3D77"/>
    <w:rsid w:val="00EF557B"/>
    <w:rsid w:val="00F034D5"/>
    <w:rsid w:val="00F30297"/>
    <w:rsid w:val="00F51CAD"/>
    <w:rsid w:val="00F61220"/>
    <w:rsid w:val="00F83A58"/>
    <w:rsid w:val="00F83FE5"/>
    <w:rsid w:val="00F9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B0"/>
  </w:style>
  <w:style w:type="paragraph" w:styleId="Ttulo1">
    <w:name w:val="heading 1"/>
    <w:basedOn w:val="Normal"/>
    <w:next w:val="Normal"/>
    <w:link w:val="Ttulo1Car"/>
    <w:uiPriority w:val="9"/>
    <w:qFormat/>
    <w:rsid w:val="003A00B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00B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A00B0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A00B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00B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00B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A00B0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A00B0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A00B0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A00B0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3A00B0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3A00B0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A00B0"/>
    <w:rPr>
      <w:rFonts w:asciiTheme="majorHAnsi" w:eastAsiaTheme="majorEastAsia" w:hAnsiTheme="majorHAnsi" w:cstheme="majorBidi"/>
      <w:cap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00B0"/>
    <w:rPr>
      <w:rFonts w:asciiTheme="majorHAnsi" w:eastAsiaTheme="majorEastAsia" w:hAnsiTheme="majorHAnsi" w:cstheme="majorBidi"/>
      <w:i/>
      <w:iCs/>
      <w:cap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00B0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A00B0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A00B0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A00B0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A00B0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qFormat/>
    <w:rsid w:val="003A00B0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3A00B0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3A00B0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A00B0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3A00B0"/>
    <w:rPr>
      <w:b/>
      <w:bCs/>
    </w:rPr>
  </w:style>
  <w:style w:type="character" w:styleId="nfasis">
    <w:name w:val="Emphasis"/>
    <w:basedOn w:val="Fuentedeprrafopredeter"/>
    <w:uiPriority w:val="20"/>
    <w:qFormat/>
    <w:rsid w:val="003A00B0"/>
    <w:rPr>
      <w:i/>
      <w:iCs/>
    </w:rPr>
  </w:style>
  <w:style w:type="paragraph" w:styleId="Sinespaciado">
    <w:name w:val="No Spacing"/>
    <w:link w:val="SinespaciadoCar"/>
    <w:uiPriority w:val="1"/>
    <w:qFormat/>
    <w:rsid w:val="003A00B0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3A00B0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Car">
    <w:name w:val="Cita Car"/>
    <w:basedOn w:val="Fuentedeprrafopredeter"/>
    <w:link w:val="Cita"/>
    <w:uiPriority w:val="29"/>
    <w:rsid w:val="003A00B0"/>
    <w:rPr>
      <w:rFonts w:asciiTheme="majorHAnsi" w:eastAsiaTheme="majorEastAsia" w:hAnsiTheme="majorHAnsi" w:cstheme="majorBidi"/>
      <w:sz w:val="25"/>
      <w:szCs w:val="2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A00B0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A00B0"/>
    <w:rPr>
      <w:color w:val="404040" w:themeColor="text1" w:themeTint="BF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3A00B0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3A00B0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3A00B0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3A00B0"/>
    <w:rPr>
      <w:b/>
      <w:bCs/>
      <w:caps w:val="0"/>
      <w:smallCaps/>
      <w:color w:val="auto"/>
      <w:spacing w:val="3"/>
      <w:u w:val="single"/>
    </w:rPr>
  </w:style>
  <w:style w:type="character" w:styleId="Ttulodellibro">
    <w:name w:val="Book Title"/>
    <w:basedOn w:val="Fuentedeprrafopredeter"/>
    <w:uiPriority w:val="33"/>
    <w:qFormat/>
    <w:rsid w:val="003A00B0"/>
    <w:rPr>
      <w:b/>
      <w:bCs/>
      <w:smallCaps/>
      <w:spacing w:val="7"/>
    </w:rPr>
  </w:style>
  <w:style w:type="paragraph" w:styleId="TtulodeTDC">
    <w:name w:val="TOC Heading"/>
    <w:basedOn w:val="Ttulo1"/>
    <w:next w:val="Normal"/>
    <w:uiPriority w:val="39"/>
    <w:unhideWhenUsed/>
    <w:qFormat/>
    <w:rsid w:val="003A00B0"/>
    <w:pPr>
      <w:outlineLvl w:val="9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3A00B0"/>
  </w:style>
  <w:style w:type="paragraph" w:styleId="Encabezado">
    <w:name w:val="header"/>
    <w:basedOn w:val="Normal"/>
    <w:link w:val="EncabezadoCar"/>
    <w:uiPriority w:val="99"/>
    <w:unhideWhenUsed/>
    <w:rsid w:val="003A00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00B0"/>
  </w:style>
  <w:style w:type="paragraph" w:styleId="Piedepgina">
    <w:name w:val="footer"/>
    <w:basedOn w:val="Normal"/>
    <w:link w:val="PiedepginaCar"/>
    <w:uiPriority w:val="99"/>
    <w:unhideWhenUsed/>
    <w:rsid w:val="003A00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0B0"/>
  </w:style>
  <w:style w:type="character" w:styleId="Textodelmarcadordeposicin">
    <w:name w:val="Placeholder Text"/>
    <w:basedOn w:val="Fuentedeprrafopredeter"/>
    <w:uiPriority w:val="99"/>
    <w:semiHidden/>
    <w:rsid w:val="0020580E"/>
    <w:rPr>
      <w:color w:val="808080"/>
    </w:rPr>
  </w:style>
  <w:style w:type="paragraph" w:styleId="TDC1">
    <w:name w:val="toc 1"/>
    <w:basedOn w:val="Normal"/>
    <w:next w:val="Normal"/>
    <w:autoRedefine/>
    <w:uiPriority w:val="39"/>
    <w:unhideWhenUsed/>
    <w:rsid w:val="002A36E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2A36E8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2A36E8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2A36E8"/>
    <w:rPr>
      <w:color w:val="FF8119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2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4B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D2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8D24B3"/>
    <w:pPr>
      <w:spacing w:after="0" w:line="240" w:lineRule="auto"/>
      <w:ind w:left="720"/>
    </w:pPr>
    <w:rPr>
      <w:rFonts w:ascii="Century Gothic" w:eastAsia="Times New Roman" w:hAnsi="Century Gothic" w:cs="Times New Roman"/>
      <w:sz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8D24B3"/>
    <w:rPr>
      <w:rFonts w:ascii="Century Gothic" w:eastAsia="Times New Roman" w:hAnsi="Century Gothic" w:cs="Times New Roman"/>
      <w:sz w:val="20"/>
    </w:rPr>
  </w:style>
  <w:style w:type="table" w:customStyle="1" w:styleId="Sombreadomedio2-nfasis11">
    <w:name w:val="Sombreado medio 2 - Énfasis 11"/>
    <w:basedOn w:val="Tablanormal"/>
    <w:uiPriority w:val="64"/>
    <w:rsid w:val="008D24B3"/>
    <w:pPr>
      <w:spacing w:after="0" w:line="240" w:lineRule="auto"/>
    </w:pPr>
    <w:rPr>
      <w:rFonts w:eastAsiaTheme="minorHAnsi"/>
      <w:lang w:val="en-US"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8D24B3"/>
    <w:pPr>
      <w:spacing w:after="0" w:line="240" w:lineRule="auto"/>
    </w:pPr>
    <w:rPr>
      <w:rFonts w:eastAsiaTheme="minorHAnsi"/>
      <w:lang w:val="en-US" w:bidi="en-US"/>
    </w:r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band1Horz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</w:style>
  <w:style w:type="table" w:styleId="Sombreadoclaro-nfasis3">
    <w:name w:val="Light Shading Accent 3"/>
    <w:basedOn w:val="Tablanormal"/>
    <w:uiPriority w:val="60"/>
    <w:rsid w:val="008D24B3"/>
    <w:pPr>
      <w:spacing w:after="0" w:line="240" w:lineRule="auto"/>
    </w:pPr>
    <w:rPr>
      <w:color w:val="B4490F" w:themeColor="accent3" w:themeShade="BF"/>
      <w:lang w:eastAsia="es-AR"/>
    </w:rPr>
    <w:tblPr>
      <w:tblStyleRowBandSize w:val="1"/>
      <w:tblStyleColBandSize w:val="1"/>
      <w:tblInd w:w="0" w:type="dxa"/>
      <w:tblBorders>
        <w:top w:val="single" w:sz="8" w:space="0" w:color="EB641B" w:themeColor="accent3"/>
        <w:bottom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</w:style>
  <w:style w:type="table" w:styleId="Listamedia2-nfasis3">
    <w:name w:val="Medium List 2 Accent 3"/>
    <w:basedOn w:val="Tablanormal"/>
    <w:uiPriority w:val="66"/>
    <w:rsid w:val="008D24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EB641B" w:themeColor="accent3"/>
        <w:left w:val="single" w:sz="8" w:space="0" w:color="EB641B" w:themeColor="accent3"/>
        <w:bottom w:val="single" w:sz="8" w:space="0" w:color="EB641B" w:themeColor="accent3"/>
        <w:right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B641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B641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B641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B641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8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F302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DA2B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DA2B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DA2B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DA2B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9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9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A41F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AR"/>
    </w:rPr>
    <w:tblPr>
      <w:tblStyleRowBandSize w:val="1"/>
      <w:tblStyleColBandSize w:val="1"/>
      <w:tblInd w:w="0" w:type="dxa"/>
      <w:tblBorders>
        <w:top w:val="single" w:sz="8" w:space="0" w:color="39639D" w:themeColor="accent4"/>
        <w:left w:val="single" w:sz="8" w:space="0" w:color="39639D" w:themeColor="accent4"/>
        <w:bottom w:val="single" w:sz="8" w:space="0" w:color="39639D" w:themeColor="accent4"/>
        <w:right w:val="single" w:sz="8" w:space="0" w:color="39639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9639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9639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9639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9639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7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D7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62E30"/>
    <w:pPr>
      <w:spacing w:after="0" w:line="240" w:lineRule="auto"/>
    </w:pPr>
    <w:rPr>
      <w:lang w:val="es-SV" w:eastAsia="es-SV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B0"/>
  </w:style>
  <w:style w:type="paragraph" w:styleId="Ttulo1">
    <w:name w:val="heading 1"/>
    <w:basedOn w:val="Normal"/>
    <w:next w:val="Normal"/>
    <w:link w:val="Ttulo1Car"/>
    <w:uiPriority w:val="9"/>
    <w:qFormat/>
    <w:rsid w:val="003A00B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00B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A00B0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A00B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00B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00B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A00B0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A00B0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A00B0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A00B0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3A00B0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3A00B0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A00B0"/>
    <w:rPr>
      <w:rFonts w:asciiTheme="majorHAnsi" w:eastAsiaTheme="majorEastAsia" w:hAnsiTheme="majorHAnsi" w:cstheme="majorBidi"/>
      <w:cap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00B0"/>
    <w:rPr>
      <w:rFonts w:asciiTheme="majorHAnsi" w:eastAsiaTheme="majorEastAsia" w:hAnsiTheme="majorHAnsi" w:cstheme="majorBidi"/>
      <w:i/>
      <w:iCs/>
      <w:cap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00B0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A00B0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A00B0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A00B0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A00B0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qFormat/>
    <w:rsid w:val="003A00B0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3A00B0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3A00B0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A00B0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3A00B0"/>
    <w:rPr>
      <w:b/>
      <w:bCs/>
    </w:rPr>
  </w:style>
  <w:style w:type="character" w:styleId="nfasis">
    <w:name w:val="Emphasis"/>
    <w:basedOn w:val="Fuentedeprrafopredeter"/>
    <w:uiPriority w:val="20"/>
    <w:qFormat/>
    <w:rsid w:val="003A00B0"/>
    <w:rPr>
      <w:i/>
      <w:iCs/>
    </w:rPr>
  </w:style>
  <w:style w:type="paragraph" w:styleId="Sinespaciado">
    <w:name w:val="No Spacing"/>
    <w:link w:val="SinespaciadoCar"/>
    <w:uiPriority w:val="1"/>
    <w:qFormat/>
    <w:rsid w:val="003A00B0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3A00B0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Car">
    <w:name w:val="Cita Car"/>
    <w:basedOn w:val="Fuentedeprrafopredeter"/>
    <w:link w:val="Cita"/>
    <w:uiPriority w:val="29"/>
    <w:rsid w:val="003A00B0"/>
    <w:rPr>
      <w:rFonts w:asciiTheme="majorHAnsi" w:eastAsiaTheme="majorEastAsia" w:hAnsiTheme="majorHAnsi" w:cstheme="majorBidi"/>
      <w:sz w:val="25"/>
      <w:szCs w:val="2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A00B0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A00B0"/>
    <w:rPr>
      <w:color w:val="404040" w:themeColor="text1" w:themeTint="BF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3A00B0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3A00B0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3A00B0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3A00B0"/>
    <w:rPr>
      <w:b/>
      <w:bCs/>
      <w:caps w:val="0"/>
      <w:smallCaps/>
      <w:color w:val="auto"/>
      <w:spacing w:val="3"/>
      <w:u w:val="single"/>
    </w:rPr>
  </w:style>
  <w:style w:type="character" w:styleId="Ttulodellibro">
    <w:name w:val="Book Title"/>
    <w:basedOn w:val="Fuentedeprrafopredeter"/>
    <w:uiPriority w:val="33"/>
    <w:qFormat/>
    <w:rsid w:val="003A00B0"/>
    <w:rPr>
      <w:b/>
      <w:bCs/>
      <w:smallCaps/>
      <w:spacing w:val="7"/>
    </w:rPr>
  </w:style>
  <w:style w:type="paragraph" w:styleId="TtulodeTDC">
    <w:name w:val="TOC Heading"/>
    <w:basedOn w:val="Ttulo1"/>
    <w:next w:val="Normal"/>
    <w:uiPriority w:val="39"/>
    <w:unhideWhenUsed/>
    <w:qFormat/>
    <w:rsid w:val="003A00B0"/>
    <w:pPr>
      <w:outlineLvl w:val="9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3A00B0"/>
  </w:style>
  <w:style w:type="paragraph" w:styleId="Encabezado">
    <w:name w:val="header"/>
    <w:basedOn w:val="Normal"/>
    <w:link w:val="EncabezadoCar"/>
    <w:uiPriority w:val="99"/>
    <w:unhideWhenUsed/>
    <w:rsid w:val="003A00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00B0"/>
  </w:style>
  <w:style w:type="paragraph" w:styleId="Piedepgina">
    <w:name w:val="footer"/>
    <w:basedOn w:val="Normal"/>
    <w:link w:val="PiedepginaCar"/>
    <w:uiPriority w:val="99"/>
    <w:unhideWhenUsed/>
    <w:rsid w:val="003A00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0B0"/>
  </w:style>
  <w:style w:type="character" w:styleId="Textodelmarcadordeposicin">
    <w:name w:val="Placeholder Text"/>
    <w:basedOn w:val="Fuentedeprrafopredeter"/>
    <w:uiPriority w:val="99"/>
    <w:semiHidden/>
    <w:rsid w:val="0020580E"/>
    <w:rPr>
      <w:color w:val="808080"/>
    </w:rPr>
  </w:style>
  <w:style w:type="paragraph" w:styleId="TDC1">
    <w:name w:val="toc 1"/>
    <w:basedOn w:val="Normal"/>
    <w:next w:val="Normal"/>
    <w:autoRedefine/>
    <w:uiPriority w:val="39"/>
    <w:unhideWhenUsed/>
    <w:rsid w:val="002A36E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2A36E8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2A36E8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2A36E8"/>
    <w:rPr>
      <w:color w:val="FF8119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2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4B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D2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8D24B3"/>
    <w:pPr>
      <w:spacing w:after="0" w:line="240" w:lineRule="auto"/>
      <w:ind w:left="720"/>
    </w:pPr>
    <w:rPr>
      <w:rFonts w:ascii="Century Gothic" w:eastAsia="Times New Roman" w:hAnsi="Century Gothic" w:cs="Times New Roman"/>
      <w:sz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8D24B3"/>
    <w:rPr>
      <w:rFonts w:ascii="Century Gothic" w:eastAsia="Times New Roman" w:hAnsi="Century Gothic" w:cs="Times New Roman"/>
      <w:sz w:val="20"/>
    </w:rPr>
  </w:style>
  <w:style w:type="table" w:customStyle="1" w:styleId="Sombreadomedio2-nfasis11">
    <w:name w:val="Sombreado medio 2 - Énfasis 11"/>
    <w:basedOn w:val="Tablanormal"/>
    <w:uiPriority w:val="64"/>
    <w:rsid w:val="008D24B3"/>
    <w:pPr>
      <w:spacing w:after="0" w:line="240" w:lineRule="auto"/>
    </w:pPr>
    <w:rPr>
      <w:rFonts w:eastAsiaTheme="minorHAnsi"/>
      <w:lang w:val="en-US"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8D24B3"/>
    <w:pPr>
      <w:spacing w:after="0" w:line="240" w:lineRule="auto"/>
    </w:pPr>
    <w:rPr>
      <w:rFonts w:eastAsiaTheme="minorHAnsi"/>
      <w:lang w:val="en-US" w:bidi="en-US"/>
    </w:r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band1Horz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</w:style>
  <w:style w:type="table" w:styleId="Sombreadoclaro-nfasis3">
    <w:name w:val="Light Shading Accent 3"/>
    <w:basedOn w:val="Tablanormal"/>
    <w:uiPriority w:val="60"/>
    <w:rsid w:val="008D24B3"/>
    <w:pPr>
      <w:spacing w:after="0" w:line="240" w:lineRule="auto"/>
    </w:pPr>
    <w:rPr>
      <w:color w:val="B4490F" w:themeColor="accent3" w:themeShade="BF"/>
      <w:lang w:eastAsia="es-AR"/>
    </w:rPr>
    <w:tblPr>
      <w:tblStyleRowBandSize w:val="1"/>
      <w:tblStyleColBandSize w:val="1"/>
      <w:tblInd w:w="0" w:type="dxa"/>
      <w:tblBorders>
        <w:top w:val="single" w:sz="8" w:space="0" w:color="EB641B" w:themeColor="accent3"/>
        <w:bottom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</w:style>
  <w:style w:type="table" w:styleId="Listamedia2-nfasis3">
    <w:name w:val="Medium List 2 Accent 3"/>
    <w:basedOn w:val="Tablanormal"/>
    <w:uiPriority w:val="66"/>
    <w:rsid w:val="008D24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EB641B" w:themeColor="accent3"/>
        <w:left w:val="single" w:sz="8" w:space="0" w:color="EB641B" w:themeColor="accent3"/>
        <w:bottom w:val="single" w:sz="8" w:space="0" w:color="EB641B" w:themeColor="accent3"/>
        <w:right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B641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B641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B641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B641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8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F302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DA2B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DA2B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DA2B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DA2B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9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9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A41F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AR"/>
    </w:rPr>
    <w:tblPr>
      <w:tblStyleRowBandSize w:val="1"/>
      <w:tblStyleColBandSize w:val="1"/>
      <w:tblInd w:w="0" w:type="dxa"/>
      <w:tblBorders>
        <w:top w:val="single" w:sz="8" w:space="0" w:color="39639D" w:themeColor="accent4"/>
        <w:left w:val="single" w:sz="8" w:space="0" w:color="39639D" w:themeColor="accent4"/>
        <w:bottom w:val="single" w:sz="8" w:space="0" w:color="39639D" w:themeColor="accent4"/>
        <w:right w:val="single" w:sz="8" w:space="0" w:color="39639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9639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9639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9639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9639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7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D7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62E30"/>
    <w:pPr>
      <w:spacing w:after="0" w:line="240" w:lineRule="auto"/>
    </w:pPr>
    <w:rPr>
      <w:lang w:val="es-SV" w:eastAsia="es-SV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hart" Target="charts/chart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chart" Target="charts/chart2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guido\Documents\2019\Planificacion\ENERO\solicitudes%20de%20inf%20%20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guido\Documents\2019\Planificacion\ENERO\solicitudes%20de%20inf%20%20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guido\Documents\2019\Planificacion\ENERO\Resoluciones%20elaboradas%20%20en%20respuesta%20a%20solicitudes%20de%20informaci&#243;n\solicitudes%20de%20inf%20%20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SV"/>
              <a:t>Resoluciones  de acceso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Hoja2!$A$5:$C$5</c:f>
              <c:strCache>
                <c:ptCount val="3"/>
                <c:pt idx="0">
                  <c:v>Concedidas</c:v>
                </c:pt>
                <c:pt idx="1">
                  <c:v>Inexistente</c:v>
                </c:pt>
                <c:pt idx="2">
                  <c:v>En trámite</c:v>
                </c:pt>
              </c:strCache>
            </c:strRef>
          </c:cat>
          <c:val>
            <c:numRef>
              <c:f>Hoja2!$A$6:$C$6</c:f>
              <c:numCache>
                <c:formatCode>General</c:formatCode>
                <c:ptCount val="3"/>
                <c:pt idx="0">
                  <c:v>22</c:v>
                </c:pt>
                <c:pt idx="1">
                  <c:v>2</c:v>
                </c:pt>
                <c:pt idx="2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317"/>
        <c:holeSize val="50"/>
      </c:doughnutChart>
    </c:plotArea>
    <c:legend>
      <c:legendPos val="t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accent2"/>
      </a:solidFill>
      <a:prstDash val="solid"/>
    </a:ln>
    <a:effectLst/>
    <a:scene3d>
      <a:camera prst="orthographicFront"/>
      <a:lightRig rig="threePt" dir="t"/>
    </a:scene3d>
    <a:sp3d prstMaterial="clear">
      <a:bevelT w="260350" h="50800" prst="softRound"/>
      <a:bevelB prst="softRound"/>
    </a:sp3d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s-SV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SV"/>
              <a:t>Unidades organizativas con solicitudes de información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</c:spPr>
          </c:dPt>
          <c:dPt>
            <c:idx val="3"/>
            <c:invertIfNegative val="0"/>
            <c:bubble3D val="0"/>
            <c:spPr>
              <a:solidFill>
                <a:schemeClr val="accent4"/>
              </a:solidFill>
            </c:spPr>
          </c:dPt>
          <c:dPt>
            <c:idx val="4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5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6"/>
            <c:invertIfNegative val="0"/>
            <c:bubble3D val="0"/>
            <c:spPr>
              <a:solidFill>
                <a:schemeClr val="bg2">
                  <a:lumMod val="75000"/>
                </a:schemeClr>
              </a:solidFill>
            </c:spPr>
          </c:dPt>
          <c:dPt>
            <c:idx val="7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8"/>
            <c:invertIfNegative val="0"/>
            <c:bubble3D val="0"/>
            <c:spPr>
              <a:solidFill>
                <a:schemeClr val="accent5"/>
              </a:solidFill>
            </c:spPr>
          </c:dPt>
          <c:cat>
            <c:strRef>
              <c:f>Hoja2!$A$26:$A$35</c:f>
              <c:strCache>
                <c:ptCount val="10"/>
                <c:pt idx="0">
                  <c:v>DIGESTYC</c:v>
                </c:pt>
                <c:pt idx="1">
                  <c:v>Gerencia de Recursos Humanos</c:v>
                </c:pt>
                <c:pt idx="2">
                  <c:v>DATCO </c:v>
                </c:pt>
                <c:pt idx="3">
                  <c:v>Unidad Asesora</c:v>
                </c:pt>
                <c:pt idx="4">
                  <c:v> Dirección Nacional de Inversiones</c:v>
                </c:pt>
                <c:pt idx="5">
                  <c:v>Dirección de Hidrocarburos y Minas</c:v>
                </c:pt>
                <c:pt idx="6">
                  <c:v>CENADE</c:v>
                </c:pt>
                <c:pt idx="7">
                  <c:v>POLICOM </c:v>
                </c:pt>
                <c:pt idx="8">
                  <c:v>DICA </c:v>
                </c:pt>
                <c:pt idx="9">
                  <c:v>FONDEPRO</c:v>
                </c:pt>
              </c:strCache>
            </c:strRef>
          </c:cat>
          <c:val>
            <c:numRef>
              <c:f>Hoja2!$B$26:$B$35</c:f>
              <c:numCache>
                <c:formatCode>General</c:formatCode>
                <c:ptCount val="10"/>
                <c:pt idx="0">
                  <c:v>20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3452800"/>
        <c:axId val="163454336"/>
      </c:barChart>
      <c:catAx>
        <c:axId val="163452800"/>
        <c:scaling>
          <c:orientation val="minMax"/>
        </c:scaling>
        <c:delete val="0"/>
        <c:axPos val="l"/>
        <c:majorTickMark val="none"/>
        <c:minorTickMark val="none"/>
        <c:tickLblPos val="nextTo"/>
        <c:crossAx val="163454336"/>
        <c:crosses val="autoZero"/>
        <c:auto val="1"/>
        <c:lblAlgn val="ctr"/>
        <c:lblOffset val="100"/>
        <c:noMultiLvlLbl val="0"/>
      </c:catAx>
      <c:valAx>
        <c:axId val="163454336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crossAx val="163452800"/>
        <c:crosses val="autoZero"/>
        <c:crossBetween val="between"/>
      </c:valAx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accent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s-SV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SV"/>
              <a:t>Atenciones varias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Hoja2!$A$45:$A$47</c:f>
              <c:strCache>
                <c:ptCount val="3"/>
                <c:pt idx="0">
                  <c:v>Presenciales</c:v>
                </c:pt>
                <c:pt idx="1">
                  <c:v>Telefónicas</c:v>
                </c:pt>
                <c:pt idx="2">
                  <c:v>Correo electrónico</c:v>
                </c:pt>
              </c:strCache>
            </c:strRef>
          </c:cat>
          <c:val>
            <c:numRef>
              <c:f>Hoja2!$B$45:$B$47</c:f>
              <c:numCache>
                <c:formatCode>General</c:formatCode>
                <c:ptCount val="3"/>
                <c:pt idx="0">
                  <c:v>109</c:v>
                </c:pt>
                <c:pt idx="1">
                  <c:v>45</c:v>
                </c:pt>
                <c:pt idx="2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t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accent2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s-SV"/>
    </a:p>
  </c:txPr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4C7D09F77B146CD85EE219FC3743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2B2D-EE4B-4EC4-9E9F-22DA846F3C58}"/>
      </w:docPartPr>
      <w:docPartBody>
        <w:p w:rsidR="00061CEB" w:rsidRDefault="004057C6" w:rsidP="004057C6">
          <w:pPr>
            <w:pStyle w:val="D4C7D09F77B146CD85EE219FC37437E8"/>
          </w:pPr>
          <w:r w:rsidRPr="005A1F5A">
            <w:rPr>
              <w:rStyle w:val="Textodelmarcadordeposicin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9418A"/>
    <w:rsid w:val="000414D4"/>
    <w:rsid w:val="00061CEB"/>
    <w:rsid w:val="000B2DD5"/>
    <w:rsid w:val="003966DD"/>
    <w:rsid w:val="004057C6"/>
    <w:rsid w:val="00500C2B"/>
    <w:rsid w:val="006E23B7"/>
    <w:rsid w:val="006E40AF"/>
    <w:rsid w:val="00852134"/>
    <w:rsid w:val="0099418A"/>
    <w:rsid w:val="00A35FC9"/>
    <w:rsid w:val="00DB625E"/>
    <w:rsid w:val="00E943E9"/>
    <w:rsid w:val="00F6650B"/>
    <w:rsid w:val="00F8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7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057C6"/>
    <w:rPr>
      <w:color w:val="808080"/>
    </w:rPr>
  </w:style>
  <w:style w:type="paragraph" w:customStyle="1" w:styleId="7E80E5781D7F4C03A4BC9D0E36F5B36C">
    <w:name w:val="7E80E5781D7F4C03A4BC9D0E36F5B36C"/>
    <w:rsid w:val="0099418A"/>
  </w:style>
  <w:style w:type="paragraph" w:customStyle="1" w:styleId="C36D49A1A69F4570B32B1A16D3AEDB11">
    <w:name w:val="C36D49A1A69F4570B32B1A16D3AEDB11"/>
    <w:rsid w:val="0099418A"/>
  </w:style>
  <w:style w:type="paragraph" w:customStyle="1" w:styleId="7E428A2751CD492D9C78EB1651ABE359">
    <w:name w:val="7E428A2751CD492D9C78EB1651ABE359"/>
    <w:rsid w:val="0099418A"/>
  </w:style>
  <w:style w:type="paragraph" w:customStyle="1" w:styleId="554992E8F16E45D8B956D3AEFDC96711">
    <w:name w:val="554992E8F16E45D8B956D3AEFDC96711"/>
    <w:rsid w:val="0099418A"/>
  </w:style>
  <w:style w:type="paragraph" w:customStyle="1" w:styleId="04785AD7A4AF425FA918E112DB9ED231">
    <w:name w:val="04785AD7A4AF425FA918E112DB9ED231"/>
    <w:rsid w:val="0099418A"/>
  </w:style>
  <w:style w:type="paragraph" w:customStyle="1" w:styleId="F01DFD0F3BF74CE091365AAE5D62F3EE">
    <w:name w:val="F01DFD0F3BF74CE091365AAE5D62F3EE"/>
    <w:rsid w:val="0099418A"/>
  </w:style>
  <w:style w:type="paragraph" w:customStyle="1" w:styleId="0926A501AFA94697BF72782E37687FFB">
    <w:name w:val="0926A501AFA94697BF72782E37687FFB"/>
    <w:rsid w:val="0099418A"/>
  </w:style>
  <w:style w:type="paragraph" w:customStyle="1" w:styleId="D4C7D09F77B146CD85EE219FC37437E8">
    <w:name w:val="D4C7D09F77B146CD85EE219FC37437E8"/>
    <w:rsid w:val="004057C6"/>
    <w:pPr>
      <w:spacing w:after="200" w:line="276" w:lineRule="auto"/>
    </w:pPr>
    <w:rPr>
      <w:lang w:val="es-SV" w:eastAsia="es-S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oncurrencia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15C8C4-A5C3-4682-88A3-F556A10A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1360</Words>
  <Characters>7483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de enero</vt:lpstr>
      <vt:lpstr>Valor Creativo</vt:lpstr>
    </vt:vector>
  </TitlesOfParts>
  <Company/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enero</dc:title>
  <dc:subject>ValorCreativo.blogspot.com</dc:subject>
  <dc:creator>Dirección de Transparencia</dc:creator>
  <cp:lastModifiedBy>mbachez</cp:lastModifiedBy>
  <cp:revision>2</cp:revision>
  <cp:lastPrinted>2019-02-07T19:30:00Z</cp:lastPrinted>
  <dcterms:created xsi:type="dcterms:W3CDTF">2019-10-08T15:30:00Z</dcterms:created>
  <dcterms:modified xsi:type="dcterms:W3CDTF">2019-10-08T15:30:00Z</dcterms:modified>
</cp:coreProperties>
</file>