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554A" w:rsidRPr="007D734F" w:rsidRDefault="0035289A" w:rsidP="008C45A3">
      <w:pPr>
        <w:pStyle w:val="Foto"/>
        <w:spacing w:line="276" w:lineRule="auto"/>
        <w:rPr>
          <w:rFonts w:ascii="Cambria" w:hAnsi="Cambria"/>
          <w:color w:val="auto"/>
        </w:rPr>
      </w:pPr>
      <w:bookmarkStart w:id="0" w:name="_GoBack"/>
      <w:bookmarkEnd w:id="0"/>
      <w:r w:rsidRPr="007D734F">
        <w:rPr>
          <w:rFonts w:ascii="Cambria" w:hAnsi="Cambria"/>
          <w:noProof/>
          <w:color w:val="auto"/>
          <w:lang w:val="es-SV" w:eastAsia="es-SV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-1141202</wp:posOffset>
            </wp:positionH>
            <wp:positionV relativeFrom="paragraph">
              <wp:posOffset>-1114533</wp:posOffset>
            </wp:positionV>
            <wp:extent cx="7764252" cy="9368287"/>
            <wp:effectExtent l="19050" t="0" r="8148" b="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oja membrete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845"/>
                    <a:stretch>
                      <a:fillRect/>
                    </a:stretch>
                  </pic:blipFill>
                  <pic:spPr>
                    <a:xfrm>
                      <a:off x="0" y="0"/>
                      <a:ext cx="7764252" cy="9368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D734F">
        <w:rPr>
          <w:rFonts w:ascii="Cambria" w:hAnsi="Cambria"/>
          <w:color w:val="auto"/>
          <w:lang w:bidi="es-ES"/>
        </w:rPr>
        <w:t xml:space="preserve"> </w:t>
      </w:r>
    </w:p>
    <w:p w:rsidR="0035289A" w:rsidRPr="004177F5" w:rsidRDefault="004177F5" w:rsidP="008C45A3">
      <w:pPr>
        <w:pStyle w:val="Ttulo"/>
        <w:spacing w:line="276" w:lineRule="auto"/>
        <w:rPr>
          <w:rFonts w:ascii="Cambria" w:hAnsi="Cambria"/>
          <w:color w:val="auto"/>
          <w:sz w:val="28"/>
          <w:szCs w:val="28"/>
        </w:rPr>
      </w:pPr>
      <w:r w:rsidRPr="004177F5">
        <w:rPr>
          <w:rFonts w:ascii="Cambria" w:hAnsi="Cambria"/>
          <w:color w:val="auto"/>
          <w:sz w:val="28"/>
          <w:szCs w:val="28"/>
        </w:rPr>
        <w:t>Dirección de Transparencia, Acceso a la Información y Participación Ciudadana</w:t>
      </w: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7D734F" w:rsidRDefault="007D734F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0942D3" w:rsidRDefault="000942D3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C6554A" w:rsidRPr="007D734F" w:rsidRDefault="000942D3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  <w:r>
        <w:rPr>
          <w:rFonts w:ascii="Cambria" w:hAnsi="Cambria"/>
          <w:color w:val="auto"/>
          <w:sz w:val="72"/>
          <w:szCs w:val="72"/>
        </w:rPr>
        <w:t>Informe de avances plan operativo mes de junio</w:t>
      </w:r>
    </w:p>
    <w:p w:rsidR="00C6554A" w:rsidRPr="007D734F" w:rsidRDefault="00C6554A" w:rsidP="008C45A3">
      <w:pPr>
        <w:pStyle w:val="Sub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  <w:r w:rsidRPr="007D734F">
        <w:rPr>
          <w:rFonts w:ascii="Cambria" w:hAnsi="Cambria"/>
          <w:color w:val="auto"/>
          <w:lang w:bidi="es-ES"/>
        </w:rPr>
        <w:t xml:space="preserve">| </w:t>
      </w:r>
      <w:r w:rsidRPr="007D734F">
        <w:rPr>
          <w:rFonts w:ascii="Cambria" w:hAnsi="Cambria"/>
          <w:color w:val="auto"/>
        </w:rPr>
        <w:t>San Salvador, 0</w:t>
      </w:r>
      <w:r w:rsidR="007D734F">
        <w:rPr>
          <w:rFonts w:ascii="Cambria" w:hAnsi="Cambria"/>
          <w:color w:val="auto"/>
        </w:rPr>
        <w:t>4</w:t>
      </w:r>
      <w:r w:rsidR="00557FF0" w:rsidRPr="007D734F">
        <w:rPr>
          <w:rFonts w:ascii="Cambria" w:hAnsi="Cambria"/>
          <w:color w:val="auto"/>
        </w:rPr>
        <w:t xml:space="preserve"> de jul</w:t>
      </w:r>
      <w:r w:rsidRPr="007D734F">
        <w:rPr>
          <w:rFonts w:ascii="Cambria" w:hAnsi="Cambria"/>
          <w:color w:val="auto"/>
        </w:rPr>
        <w:t>io de 2019</w:t>
      </w: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  <w:sectPr w:rsidR="0035289A" w:rsidRPr="007D734F" w:rsidSect="00034943">
          <w:footerReference w:type="default" r:id="rId10"/>
          <w:pgSz w:w="12240" w:h="15840" w:code="1"/>
          <w:pgMar w:top="1728" w:right="1800" w:bottom="1440" w:left="1800" w:header="720" w:footer="720" w:gutter="0"/>
          <w:pgNumType w:start="0"/>
          <w:cols w:space="720"/>
          <w:titlePg/>
          <w:docGrid w:linePitch="360"/>
        </w:sectPr>
      </w:pPr>
    </w:p>
    <w:sdt>
      <w:sdtPr>
        <w:rPr>
          <w:rFonts w:ascii="Cambria" w:eastAsiaTheme="minorHAnsi" w:hAnsi="Cambria" w:cstheme="minorBidi"/>
          <w:b w:val="0"/>
          <w:bCs w:val="0"/>
          <w:color w:val="auto"/>
          <w:sz w:val="22"/>
          <w:szCs w:val="22"/>
        </w:rPr>
        <w:id w:val="15471113"/>
        <w:docPartObj>
          <w:docPartGallery w:val="Table of Contents"/>
          <w:docPartUnique/>
        </w:docPartObj>
      </w:sdtPr>
      <w:sdtEndPr/>
      <w:sdtContent>
        <w:p w:rsidR="0035289A" w:rsidRPr="007D734F" w:rsidRDefault="00034943" w:rsidP="008C45A3">
          <w:pPr>
            <w:pStyle w:val="TtulodeTDC"/>
            <w:jc w:val="center"/>
            <w:rPr>
              <w:rFonts w:ascii="Cambria" w:hAnsi="Cambria"/>
              <w:color w:val="auto"/>
              <w:sz w:val="22"/>
              <w:szCs w:val="22"/>
            </w:rPr>
          </w:pPr>
          <w:r w:rsidRPr="007D734F">
            <w:rPr>
              <w:rFonts w:ascii="Cambria" w:hAnsi="Cambria"/>
              <w:color w:val="auto"/>
              <w:sz w:val="22"/>
              <w:szCs w:val="22"/>
            </w:rPr>
            <w:t>TABLA DE CONTENIDO</w:t>
          </w:r>
        </w:p>
        <w:p w:rsidR="00355745" w:rsidRPr="00BF651E" w:rsidRDefault="00D17751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r w:rsidRPr="007D734F">
            <w:rPr>
              <w:rFonts w:ascii="Cambria" w:hAnsi="Cambria"/>
              <w:color w:val="auto"/>
            </w:rPr>
            <w:fldChar w:fldCharType="begin"/>
          </w:r>
          <w:r w:rsidR="0035289A" w:rsidRPr="007D734F">
            <w:rPr>
              <w:rFonts w:ascii="Cambria" w:hAnsi="Cambria"/>
              <w:color w:val="auto"/>
            </w:rPr>
            <w:instrText xml:space="preserve"> TOC \o "1-3" \h \z \u </w:instrText>
          </w:r>
          <w:r w:rsidRPr="007D734F">
            <w:rPr>
              <w:rFonts w:ascii="Cambria" w:hAnsi="Cambria"/>
              <w:color w:val="auto"/>
            </w:rPr>
            <w:fldChar w:fldCharType="separate"/>
          </w:r>
          <w:hyperlink w:anchor="_Toc13219816" w:history="1">
            <w:r w:rsidR="00355745" w:rsidRPr="00BF651E">
              <w:rPr>
                <w:rStyle w:val="Hipervnculo"/>
                <w:rFonts w:ascii="Cambria" w:hAnsi="Cambria"/>
                <w:b/>
                <w:noProof/>
                <w:color w:val="auto"/>
              </w:rPr>
              <w:t>1.</w:t>
            </w:r>
            <w:r w:rsidR="00355745" w:rsidRPr="00BF651E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355745" w:rsidRPr="00BF651E">
              <w:rPr>
                <w:rStyle w:val="Hipervnculo"/>
                <w:rFonts w:ascii="Cambria" w:hAnsi="Cambria"/>
                <w:b/>
                <w:noProof/>
                <w:color w:val="auto"/>
              </w:rPr>
              <w:t>GARANTIZAR EL DERECHO DE ACCESO A LA INFORMACIÓN PÚBLICA, CON EL FIN DE CONTRIBUIR A LA TRANSPARENCIA EN LA GESTIÓN DEL MINEC</w:t>
            </w:r>
            <w:r w:rsidR="00355745" w:rsidRPr="00BF651E">
              <w:rPr>
                <w:noProof/>
                <w:webHidden/>
                <w:color w:val="auto"/>
              </w:rPr>
              <w:tab/>
            </w:r>
            <w:r w:rsidR="00355745" w:rsidRPr="00BF651E">
              <w:rPr>
                <w:noProof/>
                <w:webHidden/>
                <w:color w:val="auto"/>
              </w:rPr>
              <w:fldChar w:fldCharType="begin"/>
            </w:r>
            <w:r w:rsidR="00355745" w:rsidRPr="00BF651E">
              <w:rPr>
                <w:noProof/>
                <w:webHidden/>
                <w:color w:val="auto"/>
              </w:rPr>
              <w:instrText xml:space="preserve"> PAGEREF _Toc13219816 \h </w:instrText>
            </w:r>
            <w:r w:rsidR="00355745" w:rsidRPr="00BF651E">
              <w:rPr>
                <w:noProof/>
                <w:webHidden/>
                <w:color w:val="auto"/>
              </w:rPr>
            </w:r>
            <w:r w:rsidR="00355745" w:rsidRPr="00BF651E">
              <w:rPr>
                <w:noProof/>
                <w:webHidden/>
                <w:color w:val="auto"/>
              </w:rPr>
              <w:fldChar w:fldCharType="separate"/>
            </w:r>
            <w:r w:rsidR="00AF66A6">
              <w:rPr>
                <w:noProof/>
                <w:webHidden/>
                <w:color w:val="auto"/>
              </w:rPr>
              <w:t>1</w:t>
            </w:r>
            <w:r w:rsidR="00355745" w:rsidRPr="00BF651E">
              <w:rPr>
                <w:noProof/>
                <w:webHidden/>
                <w:color w:val="auto"/>
              </w:rPr>
              <w:fldChar w:fldCharType="end"/>
            </w:r>
          </w:hyperlink>
        </w:p>
        <w:p w:rsidR="00355745" w:rsidRPr="00BF651E" w:rsidRDefault="00127F35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3219817" w:history="1">
            <w:r w:rsidR="00355745" w:rsidRPr="00BF651E">
              <w:rPr>
                <w:rStyle w:val="Hipervnculo"/>
                <w:rFonts w:ascii="Cambria" w:hAnsi="Cambria"/>
                <w:b/>
                <w:noProof/>
                <w:color w:val="auto"/>
              </w:rPr>
              <w:t>1.1.</w:t>
            </w:r>
            <w:r w:rsidR="00355745" w:rsidRPr="00BF651E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355745" w:rsidRPr="00BF651E">
              <w:rPr>
                <w:rStyle w:val="Hipervnculo"/>
                <w:rFonts w:ascii="Cambria" w:hAnsi="Cambria"/>
                <w:b/>
                <w:noProof/>
                <w:color w:val="auto"/>
              </w:rPr>
              <w:t>Resoluciones de solicitudes de información:</w:t>
            </w:r>
            <w:r w:rsidR="00355745" w:rsidRPr="00BF651E">
              <w:rPr>
                <w:noProof/>
                <w:webHidden/>
                <w:color w:val="auto"/>
              </w:rPr>
              <w:tab/>
            </w:r>
            <w:r w:rsidR="00355745" w:rsidRPr="00BF651E">
              <w:rPr>
                <w:noProof/>
                <w:webHidden/>
                <w:color w:val="auto"/>
              </w:rPr>
              <w:fldChar w:fldCharType="begin"/>
            </w:r>
            <w:r w:rsidR="00355745" w:rsidRPr="00BF651E">
              <w:rPr>
                <w:noProof/>
                <w:webHidden/>
                <w:color w:val="auto"/>
              </w:rPr>
              <w:instrText xml:space="preserve"> PAGEREF _Toc13219817 \h </w:instrText>
            </w:r>
            <w:r w:rsidR="00355745" w:rsidRPr="00BF651E">
              <w:rPr>
                <w:noProof/>
                <w:webHidden/>
                <w:color w:val="auto"/>
              </w:rPr>
            </w:r>
            <w:r w:rsidR="00355745" w:rsidRPr="00BF651E">
              <w:rPr>
                <w:noProof/>
                <w:webHidden/>
                <w:color w:val="auto"/>
              </w:rPr>
              <w:fldChar w:fldCharType="separate"/>
            </w:r>
            <w:r w:rsidR="00AF66A6">
              <w:rPr>
                <w:noProof/>
                <w:webHidden/>
                <w:color w:val="auto"/>
              </w:rPr>
              <w:t>1</w:t>
            </w:r>
            <w:r w:rsidR="00355745" w:rsidRPr="00BF651E">
              <w:rPr>
                <w:noProof/>
                <w:webHidden/>
                <w:color w:val="auto"/>
              </w:rPr>
              <w:fldChar w:fldCharType="end"/>
            </w:r>
          </w:hyperlink>
        </w:p>
        <w:p w:rsidR="00355745" w:rsidRPr="00BF651E" w:rsidRDefault="00127F35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3219818" w:history="1">
            <w:r w:rsidR="00355745" w:rsidRPr="00BF651E">
              <w:rPr>
                <w:rStyle w:val="Hipervnculo"/>
                <w:rFonts w:ascii="Cambria" w:hAnsi="Cambria"/>
                <w:b/>
                <w:noProof/>
                <w:color w:val="auto"/>
              </w:rPr>
              <w:t>1.2.</w:t>
            </w:r>
            <w:r w:rsidR="00355745" w:rsidRPr="00BF651E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355745" w:rsidRPr="00BF651E">
              <w:rPr>
                <w:rStyle w:val="Hipervnculo"/>
                <w:rFonts w:ascii="Cambria" w:hAnsi="Cambria"/>
                <w:b/>
                <w:noProof/>
                <w:color w:val="auto"/>
              </w:rPr>
              <w:t>Asesorías brindadas</w:t>
            </w:r>
            <w:r w:rsidR="00355745" w:rsidRPr="00BF651E">
              <w:rPr>
                <w:noProof/>
                <w:webHidden/>
                <w:color w:val="auto"/>
              </w:rPr>
              <w:tab/>
            </w:r>
            <w:r w:rsidR="00355745" w:rsidRPr="00BF651E">
              <w:rPr>
                <w:noProof/>
                <w:webHidden/>
                <w:color w:val="auto"/>
              </w:rPr>
              <w:fldChar w:fldCharType="begin"/>
            </w:r>
            <w:r w:rsidR="00355745" w:rsidRPr="00BF651E">
              <w:rPr>
                <w:noProof/>
                <w:webHidden/>
                <w:color w:val="auto"/>
              </w:rPr>
              <w:instrText xml:space="preserve"> PAGEREF _Toc13219818 \h </w:instrText>
            </w:r>
            <w:r w:rsidR="00355745" w:rsidRPr="00BF651E">
              <w:rPr>
                <w:noProof/>
                <w:webHidden/>
                <w:color w:val="auto"/>
              </w:rPr>
            </w:r>
            <w:r w:rsidR="00355745" w:rsidRPr="00BF651E">
              <w:rPr>
                <w:noProof/>
                <w:webHidden/>
                <w:color w:val="auto"/>
              </w:rPr>
              <w:fldChar w:fldCharType="separate"/>
            </w:r>
            <w:r w:rsidR="00AF66A6">
              <w:rPr>
                <w:noProof/>
                <w:webHidden/>
                <w:color w:val="auto"/>
              </w:rPr>
              <w:t>3</w:t>
            </w:r>
            <w:r w:rsidR="00355745" w:rsidRPr="00BF651E">
              <w:rPr>
                <w:noProof/>
                <w:webHidden/>
                <w:color w:val="auto"/>
              </w:rPr>
              <w:fldChar w:fldCharType="end"/>
            </w:r>
          </w:hyperlink>
        </w:p>
        <w:p w:rsidR="00355745" w:rsidRPr="00BF651E" w:rsidRDefault="00127F35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3219819" w:history="1">
            <w:r w:rsidR="00355745" w:rsidRPr="00BF651E">
              <w:rPr>
                <w:rStyle w:val="Hipervnculo"/>
                <w:rFonts w:ascii="Cambria" w:hAnsi="Cambria"/>
                <w:b/>
                <w:noProof/>
                <w:color w:val="auto"/>
              </w:rPr>
              <w:t>1.3.</w:t>
            </w:r>
            <w:r w:rsidR="00355745" w:rsidRPr="00BF651E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355745" w:rsidRPr="00BF651E">
              <w:rPr>
                <w:rStyle w:val="Hipervnculo"/>
                <w:rFonts w:ascii="Cambria" w:hAnsi="Cambria"/>
                <w:b/>
                <w:noProof/>
                <w:color w:val="auto"/>
              </w:rPr>
              <w:t>Apelaciones</w:t>
            </w:r>
            <w:r w:rsidR="00355745" w:rsidRPr="00BF651E">
              <w:rPr>
                <w:noProof/>
                <w:webHidden/>
                <w:color w:val="auto"/>
              </w:rPr>
              <w:tab/>
            </w:r>
            <w:r w:rsidR="00355745" w:rsidRPr="00BF651E">
              <w:rPr>
                <w:noProof/>
                <w:webHidden/>
                <w:color w:val="auto"/>
              </w:rPr>
              <w:fldChar w:fldCharType="begin"/>
            </w:r>
            <w:r w:rsidR="00355745" w:rsidRPr="00BF651E">
              <w:rPr>
                <w:noProof/>
                <w:webHidden/>
                <w:color w:val="auto"/>
              </w:rPr>
              <w:instrText xml:space="preserve"> PAGEREF _Toc13219819 \h </w:instrText>
            </w:r>
            <w:r w:rsidR="00355745" w:rsidRPr="00BF651E">
              <w:rPr>
                <w:noProof/>
                <w:webHidden/>
                <w:color w:val="auto"/>
              </w:rPr>
            </w:r>
            <w:r w:rsidR="00355745" w:rsidRPr="00BF651E">
              <w:rPr>
                <w:noProof/>
                <w:webHidden/>
                <w:color w:val="auto"/>
              </w:rPr>
              <w:fldChar w:fldCharType="separate"/>
            </w:r>
            <w:r w:rsidR="00AF66A6">
              <w:rPr>
                <w:noProof/>
                <w:webHidden/>
                <w:color w:val="auto"/>
              </w:rPr>
              <w:t>3</w:t>
            </w:r>
            <w:r w:rsidR="00355745" w:rsidRPr="00BF651E">
              <w:rPr>
                <w:noProof/>
                <w:webHidden/>
                <w:color w:val="auto"/>
              </w:rPr>
              <w:fldChar w:fldCharType="end"/>
            </w:r>
          </w:hyperlink>
        </w:p>
        <w:p w:rsidR="00355745" w:rsidRPr="00BF651E" w:rsidRDefault="00127F35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3219820" w:history="1">
            <w:r w:rsidR="00355745" w:rsidRPr="00BF651E">
              <w:rPr>
                <w:rStyle w:val="Hipervnculo"/>
                <w:rFonts w:ascii="Cambria" w:hAnsi="Cambria"/>
                <w:b/>
                <w:noProof/>
                <w:color w:val="auto"/>
              </w:rPr>
              <w:t>1.4.</w:t>
            </w:r>
            <w:r w:rsidR="00355745" w:rsidRPr="00BF651E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355745" w:rsidRPr="00BF651E">
              <w:rPr>
                <w:rStyle w:val="Hipervnculo"/>
                <w:rFonts w:ascii="Cambria" w:hAnsi="Cambria"/>
                <w:b/>
                <w:noProof/>
                <w:color w:val="auto"/>
              </w:rPr>
              <w:t>Actualización a la Información oficiosa</w:t>
            </w:r>
            <w:r w:rsidR="00355745" w:rsidRPr="00BF651E">
              <w:rPr>
                <w:noProof/>
                <w:webHidden/>
                <w:color w:val="auto"/>
              </w:rPr>
              <w:tab/>
            </w:r>
            <w:r w:rsidR="00355745" w:rsidRPr="00BF651E">
              <w:rPr>
                <w:noProof/>
                <w:webHidden/>
                <w:color w:val="auto"/>
              </w:rPr>
              <w:fldChar w:fldCharType="begin"/>
            </w:r>
            <w:r w:rsidR="00355745" w:rsidRPr="00BF651E">
              <w:rPr>
                <w:noProof/>
                <w:webHidden/>
                <w:color w:val="auto"/>
              </w:rPr>
              <w:instrText xml:space="preserve"> PAGEREF _Toc13219820 \h </w:instrText>
            </w:r>
            <w:r w:rsidR="00355745" w:rsidRPr="00BF651E">
              <w:rPr>
                <w:noProof/>
                <w:webHidden/>
                <w:color w:val="auto"/>
              </w:rPr>
            </w:r>
            <w:r w:rsidR="00355745" w:rsidRPr="00BF651E">
              <w:rPr>
                <w:noProof/>
                <w:webHidden/>
                <w:color w:val="auto"/>
              </w:rPr>
              <w:fldChar w:fldCharType="separate"/>
            </w:r>
            <w:r w:rsidR="00AF66A6">
              <w:rPr>
                <w:noProof/>
                <w:webHidden/>
                <w:color w:val="auto"/>
              </w:rPr>
              <w:t>4</w:t>
            </w:r>
            <w:r w:rsidR="00355745" w:rsidRPr="00BF651E">
              <w:rPr>
                <w:noProof/>
                <w:webHidden/>
                <w:color w:val="auto"/>
              </w:rPr>
              <w:fldChar w:fldCharType="end"/>
            </w:r>
          </w:hyperlink>
        </w:p>
        <w:p w:rsidR="00355745" w:rsidRPr="00BF651E" w:rsidRDefault="00127F35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3219821" w:history="1">
            <w:r w:rsidR="00355745" w:rsidRPr="00BF651E">
              <w:rPr>
                <w:rStyle w:val="Hipervnculo"/>
                <w:rFonts w:ascii="Cambria" w:hAnsi="Cambria"/>
                <w:b/>
                <w:noProof/>
                <w:color w:val="auto"/>
              </w:rPr>
              <w:t>2.</w:t>
            </w:r>
            <w:r w:rsidR="00355745" w:rsidRPr="00BF651E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355745" w:rsidRPr="00BF651E">
              <w:rPr>
                <w:rStyle w:val="Hipervnculo"/>
                <w:rFonts w:ascii="Cambria" w:hAnsi="Cambria"/>
                <w:b/>
                <w:noProof/>
                <w:color w:val="auto"/>
              </w:rPr>
              <w:t>La gestión pública del MINEC, a través de rendición de cuentas y atención a la ciudadanía</w:t>
            </w:r>
            <w:r w:rsidR="00355745" w:rsidRPr="00BF651E">
              <w:rPr>
                <w:noProof/>
                <w:webHidden/>
                <w:color w:val="auto"/>
              </w:rPr>
              <w:tab/>
            </w:r>
            <w:r w:rsidR="00355745" w:rsidRPr="00BF651E">
              <w:rPr>
                <w:noProof/>
                <w:webHidden/>
                <w:color w:val="auto"/>
              </w:rPr>
              <w:fldChar w:fldCharType="begin"/>
            </w:r>
            <w:r w:rsidR="00355745" w:rsidRPr="00BF651E">
              <w:rPr>
                <w:noProof/>
                <w:webHidden/>
                <w:color w:val="auto"/>
              </w:rPr>
              <w:instrText xml:space="preserve"> PAGEREF _Toc13219821 \h </w:instrText>
            </w:r>
            <w:r w:rsidR="00355745" w:rsidRPr="00BF651E">
              <w:rPr>
                <w:noProof/>
                <w:webHidden/>
                <w:color w:val="auto"/>
              </w:rPr>
            </w:r>
            <w:r w:rsidR="00355745" w:rsidRPr="00BF651E">
              <w:rPr>
                <w:noProof/>
                <w:webHidden/>
                <w:color w:val="auto"/>
              </w:rPr>
              <w:fldChar w:fldCharType="separate"/>
            </w:r>
            <w:r w:rsidR="00AF66A6">
              <w:rPr>
                <w:noProof/>
                <w:webHidden/>
                <w:color w:val="auto"/>
              </w:rPr>
              <w:t>12</w:t>
            </w:r>
            <w:r w:rsidR="00355745" w:rsidRPr="00BF651E">
              <w:rPr>
                <w:noProof/>
                <w:webHidden/>
                <w:color w:val="auto"/>
              </w:rPr>
              <w:fldChar w:fldCharType="end"/>
            </w:r>
          </w:hyperlink>
        </w:p>
        <w:p w:rsidR="00355745" w:rsidRPr="00BF651E" w:rsidRDefault="00127F35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3219822" w:history="1">
            <w:r w:rsidR="00355745" w:rsidRPr="00BF651E">
              <w:rPr>
                <w:rStyle w:val="Hipervnculo"/>
                <w:rFonts w:ascii="Cambria" w:hAnsi="Cambria" w:cs="Arial"/>
                <w:b/>
                <w:noProof/>
                <w:color w:val="auto"/>
              </w:rPr>
              <w:t>2.1.</w:t>
            </w:r>
            <w:r w:rsidR="00355745" w:rsidRPr="00BF651E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355745" w:rsidRPr="00BF651E">
              <w:rPr>
                <w:rStyle w:val="Hipervnculo"/>
                <w:rFonts w:ascii="Cambria" w:eastAsia="Times New Roman" w:hAnsi="Cambria"/>
                <w:b/>
                <w:noProof/>
                <w:color w:val="auto"/>
                <w:lang w:val="es-SV" w:eastAsia="es-SV"/>
              </w:rPr>
              <w:t>Atenciones  quejas, avisos, denuncias,  reclamos, y sugerencia</w:t>
            </w:r>
            <w:r w:rsidR="00355745" w:rsidRPr="00BF651E">
              <w:rPr>
                <w:noProof/>
                <w:webHidden/>
                <w:color w:val="auto"/>
              </w:rPr>
              <w:tab/>
            </w:r>
            <w:r w:rsidR="00355745" w:rsidRPr="00BF651E">
              <w:rPr>
                <w:noProof/>
                <w:webHidden/>
                <w:color w:val="auto"/>
              </w:rPr>
              <w:fldChar w:fldCharType="begin"/>
            </w:r>
            <w:r w:rsidR="00355745" w:rsidRPr="00BF651E">
              <w:rPr>
                <w:noProof/>
                <w:webHidden/>
                <w:color w:val="auto"/>
              </w:rPr>
              <w:instrText xml:space="preserve"> PAGEREF _Toc13219822 \h </w:instrText>
            </w:r>
            <w:r w:rsidR="00355745" w:rsidRPr="00BF651E">
              <w:rPr>
                <w:noProof/>
                <w:webHidden/>
                <w:color w:val="auto"/>
              </w:rPr>
            </w:r>
            <w:r w:rsidR="00355745" w:rsidRPr="00BF651E">
              <w:rPr>
                <w:noProof/>
                <w:webHidden/>
                <w:color w:val="auto"/>
              </w:rPr>
              <w:fldChar w:fldCharType="separate"/>
            </w:r>
            <w:r w:rsidR="00AF66A6">
              <w:rPr>
                <w:noProof/>
                <w:webHidden/>
                <w:color w:val="auto"/>
              </w:rPr>
              <w:t>12</w:t>
            </w:r>
            <w:r w:rsidR="00355745" w:rsidRPr="00BF651E">
              <w:rPr>
                <w:noProof/>
                <w:webHidden/>
                <w:color w:val="auto"/>
              </w:rPr>
              <w:fldChar w:fldCharType="end"/>
            </w:r>
          </w:hyperlink>
        </w:p>
        <w:p w:rsidR="00355745" w:rsidRDefault="00127F35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3219823" w:history="1">
            <w:r w:rsidR="00355745" w:rsidRPr="00BF651E">
              <w:rPr>
                <w:rStyle w:val="Hipervnculo"/>
                <w:rFonts w:ascii="Cambria" w:eastAsia="Times New Roman" w:hAnsi="Cambria"/>
                <w:b/>
                <w:noProof/>
                <w:color w:val="auto"/>
                <w:lang w:val="es-SV" w:eastAsia="es-SV"/>
              </w:rPr>
              <w:t>2.2.</w:t>
            </w:r>
            <w:r w:rsidR="00355745" w:rsidRPr="00BF651E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355745" w:rsidRPr="00BF651E">
              <w:rPr>
                <w:rStyle w:val="Hipervnculo"/>
                <w:rFonts w:ascii="Cambria" w:eastAsia="Times New Roman" w:hAnsi="Cambria"/>
                <w:b/>
                <w:noProof/>
                <w:color w:val="auto"/>
                <w:lang w:val="es-SV" w:eastAsia="es-SV"/>
              </w:rPr>
              <w:t>Número de atenciones varias.</w:t>
            </w:r>
            <w:r w:rsidR="00355745" w:rsidRPr="00BF651E">
              <w:rPr>
                <w:noProof/>
                <w:webHidden/>
                <w:color w:val="auto"/>
              </w:rPr>
              <w:tab/>
            </w:r>
            <w:r w:rsidR="00355745" w:rsidRPr="00BF651E">
              <w:rPr>
                <w:noProof/>
                <w:webHidden/>
                <w:color w:val="auto"/>
              </w:rPr>
              <w:fldChar w:fldCharType="begin"/>
            </w:r>
            <w:r w:rsidR="00355745" w:rsidRPr="00BF651E">
              <w:rPr>
                <w:noProof/>
                <w:webHidden/>
                <w:color w:val="auto"/>
              </w:rPr>
              <w:instrText xml:space="preserve"> PAGEREF _Toc13219823 \h </w:instrText>
            </w:r>
            <w:r w:rsidR="00355745" w:rsidRPr="00BF651E">
              <w:rPr>
                <w:noProof/>
                <w:webHidden/>
                <w:color w:val="auto"/>
              </w:rPr>
            </w:r>
            <w:r w:rsidR="00355745" w:rsidRPr="00BF651E">
              <w:rPr>
                <w:noProof/>
                <w:webHidden/>
                <w:color w:val="auto"/>
              </w:rPr>
              <w:fldChar w:fldCharType="separate"/>
            </w:r>
            <w:r w:rsidR="00AF66A6">
              <w:rPr>
                <w:noProof/>
                <w:webHidden/>
                <w:color w:val="auto"/>
              </w:rPr>
              <w:t>13</w:t>
            </w:r>
            <w:r w:rsidR="00355745" w:rsidRPr="00BF651E">
              <w:rPr>
                <w:noProof/>
                <w:webHidden/>
                <w:color w:val="auto"/>
              </w:rPr>
              <w:fldChar w:fldCharType="end"/>
            </w:r>
          </w:hyperlink>
        </w:p>
        <w:p w:rsidR="0035289A" w:rsidRPr="007D734F" w:rsidRDefault="00D17751" w:rsidP="008C45A3">
          <w:pPr>
            <w:spacing w:line="276" w:lineRule="auto"/>
            <w:rPr>
              <w:rFonts w:ascii="Cambria" w:hAnsi="Cambria"/>
              <w:color w:val="auto"/>
            </w:rPr>
          </w:pPr>
          <w:r w:rsidRPr="007D734F">
            <w:rPr>
              <w:rFonts w:ascii="Cambria" w:hAnsi="Cambria"/>
              <w:color w:val="auto"/>
            </w:rPr>
            <w:fldChar w:fldCharType="end"/>
          </w:r>
        </w:p>
      </w:sdtContent>
    </w:sdt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7D734F" w:rsidRPr="007D734F" w:rsidRDefault="007D734F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  <w:bookmarkStart w:id="1" w:name="_Toc445111314"/>
      <w:bookmarkStart w:id="2" w:name="_Toc453050285"/>
      <w:bookmarkStart w:id="3" w:name="_Toc455660100"/>
      <w:bookmarkStart w:id="4" w:name="_Toc458773731"/>
      <w:bookmarkStart w:id="5" w:name="_Toc461089861"/>
      <w:bookmarkStart w:id="6" w:name="_Toc463609438"/>
      <w:bookmarkStart w:id="7" w:name="_Toc466368181"/>
    </w:p>
    <w:p w:rsidR="0035289A" w:rsidRPr="007D734F" w:rsidRDefault="0035289A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  <w:r w:rsidRPr="007D734F">
        <w:rPr>
          <w:rFonts w:ascii="Cambria" w:hAnsi="Cambria" w:cs="Arial"/>
          <w:b/>
          <w:color w:val="auto"/>
          <w:lang w:val="es-SV"/>
        </w:rPr>
        <w:lastRenderedPageBreak/>
        <w:t>Informe mensual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b/>
          <w:color w:val="auto"/>
          <w:lang w:val="es-SV"/>
        </w:rPr>
      </w:pP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bookmarkStart w:id="8" w:name="_Toc452728142"/>
      <w:bookmarkStart w:id="9" w:name="_Toc452731402"/>
      <w:bookmarkStart w:id="10" w:name="_Toc453050277"/>
      <w:bookmarkStart w:id="11" w:name="_Toc455660092"/>
      <w:bookmarkStart w:id="12" w:name="_Toc458773724"/>
      <w:bookmarkStart w:id="13" w:name="_Toc461089851"/>
      <w:bookmarkStart w:id="14" w:name="_Toc463609430"/>
      <w:bookmarkStart w:id="15" w:name="_Toc466368173"/>
      <w:bookmarkStart w:id="16" w:name="_Toc445111308"/>
      <w:bookmarkEnd w:id="8"/>
      <w:bookmarkEnd w:id="9"/>
      <w:r w:rsidRPr="007D734F">
        <w:rPr>
          <w:rFonts w:ascii="Cambria" w:hAnsi="Cambria" w:cs="Arial"/>
          <w:color w:val="auto"/>
          <w:lang w:val="es-SV"/>
        </w:rPr>
        <w:t>La Dirección  de Transparencia, Acceso a la Información y Participac</w:t>
      </w:r>
      <w:r w:rsidR="00295388">
        <w:rPr>
          <w:rFonts w:ascii="Cambria" w:hAnsi="Cambria" w:cs="Arial"/>
          <w:color w:val="auto"/>
          <w:lang w:val="es-SV"/>
        </w:rPr>
        <w:t>ión Ciudadana (DTAIPC), con la m</w:t>
      </w:r>
      <w:r w:rsidRPr="007D734F">
        <w:rPr>
          <w:rFonts w:ascii="Cambria" w:hAnsi="Cambria" w:cs="Arial"/>
          <w:color w:val="auto"/>
          <w:lang w:val="es-SV"/>
        </w:rPr>
        <w:t xml:space="preserve">isión cumplir con lo establecido en la Ley de Acceso a la Información Pública y su reglamento, en coordinación con la oficina auxiliar  DIGESTYC,  durante el mes de </w:t>
      </w:r>
      <w:r w:rsidR="00557FF0" w:rsidRPr="007D734F">
        <w:rPr>
          <w:rFonts w:ascii="Cambria" w:hAnsi="Cambria" w:cs="Arial"/>
          <w:color w:val="auto"/>
          <w:lang w:val="es-SV"/>
        </w:rPr>
        <w:t>junio</w:t>
      </w:r>
      <w:r w:rsidRPr="007D734F">
        <w:rPr>
          <w:rFonts w:ascii="Cambria" w:hAnsi="Cambria" w:cs="Arial"/>
          <w:color w:val="auto"/>
          <w:lang w:val="es-SV"/>
        </w:rPr>
        <w:t xml:space="preserve"> ha ejecutado actividades con el propósito de facilitar  el derecho de acceso a la información a la población y transparentar la gestión del MINEC,  brindando un total de </w:t>
      </w:r>
      <w:r w:rsidR="00557FF0" w:rsidRPr="007D734F">
        <w:rPr>
          <w:rFonts w:ascii="Cambria" w:hAnsi="Cambria" w:cs="Arial"/>
          <w:b/>
          <w:color w:val="auto"/>
          <w:u w:val="single"/>
          <w:lang w:val="es-SV"/>
        </w:rPr>
        <w:t>2</w:t>
      </w:r>
      <w:r w:rsidR="000A38AB" w:rsidRPr="007D734F">
        <w:rPr>
          <w:rFonts w:ascii="Cambria" w:hAnsi="Cambria" w:cs="Arial"/>
          <w:b/>
          <w:color w:val="auto"/>
          <w:u w:val="single"/>
          <w:lang w:val="es-SV"/>
        </w:rPr>
        <w:t>95</w:t>
      </w:r>
      <w:r w:rsidR="00034943" w:rsidRPr="007D734F">
        <w:rPr>
          <w:rFonts w:ascii="Cambria" w:hAnsi="Cambria" w:cs="Arial"/>
          <w:b/>
          <w:color w:val="auto"/>
          <w:u w:val="single"/>
          <w:lang w:val="es-SV"/>
        </w:rPr>
        <w:t xml:space="preserve"> </w:t>
      </w:r>
      <w:r w:rsidRPr="007D734F">
        <w:rPr>
          <w:rFonts w:ascii="Cambria" w:hAnsi="Cambria" w:cs="Arial"/>
          <w:b/>
          <w:color w:val="auto"/>
          <w:u w:val="single"/>
          <w:lang w:val="es-SV"/>
        </w:rPr>
        <w:t>atenciones</w:t>
      </w:r>
      <w:r w:rsidRPr="007D734F">
        <w:rPr>
          <w:rFonts w:ascii="Cambria" w:hAnsi="Cambria" w:cs="Arial"/>
          <w:color w:val="auto"/>
          <w:lang w:val="es-SV"/>
        </w:rPr>
        <w:t xml:space="preserve"> de estas  fueron  </w:t>
      </w:r>
      <w:r w:rsidR="00557FF0" w:rsidRPr="007D734F">
        <w:rPr>
          <w:rFonts w:ascii="Cambria" w:hAnsi="Cambria" w:cs="Arial"/>
          <w:color w:val="auto"/>
          <w:lang w:val="es-SV"/>
        </w:rPr>
        <w:t xml:space="preserve"> </w:t>
      </w:r>
      <w:r w:rsidR="00557FF0" w:rsidRPr="007D734F">
        <w:rPr>
          <w:rFonts w:ascii="Cambria" w:hAnsi="Cambria" w:cs="Arial"/>
          <w:b/>
          <w:color w:val="auto"/>
          <w:lang w:val="es-SV"/>
        </w:rPr>
        <w:t>11</w:t>
      </w:r>
      <w:r w:rsidR="000A38AB" w:rsidRPr="007D734F">
        <w:rPr>
          <w:rFonts w:ascii="Cambria" w:hAnsi="Cambria" w:cs="Arial"/>
          <w:b/>
          <w:color w:val="auto"/>
          <w:lang w:val="es-SV"/>
        </w:rPr>
        <w:t>9</w:t>
      </w:r>
      <w:r w:rsidR="00557FF0" w:rsidRPr="007D734F">
        <w:rPr>
          <w:rFonts w:ascii="Cambria" w:hAnsi="Cambria" w:cs="Arial"/>
          <w:color w:val="auto"/>
          <w:lang w:val="es-SV"/>
        </w:rPr>
        <w:t xml:space="preserve"> </w:t>
      </w:r>
      <w:r w:rsidRPr="007D734F">
        <w:rPr>
          <w:rFonts w:ascii="Cambria" w:hAnsi="Cambria" w:cs="Arial"/>
          <w:b/>
          <w:color w:val="auto"/>
          <w:lang w:val="es-SV"/>
        </w:rPr>
        <w:t xml:space="preserve">mujeres y  </w:t>
      </w:r>
      <w:r w:rsidR="00034943" w:rsidRPr="007D734F">
        <w:rPr>
          <w:rFonts w:ascii="Cambria" w:hAnsi="Cambria" w:cs="Arial"/>
          <w:b/>
          <w:color w:val="auto"/>
          <w:lang w:val="es-SV"/>
        </w:rPr>
        <w:t xml:space="preserve"> </w:t>
      </w:r>
      <w:r w:rsidR="00DC79C3" w:rsidRPr="007D734F">
        <w:rPr>
          <w:rFonts w:ascii="Cambria" w:hAnsi="Cambria" w:cs="Arial"/>
          <w:b/>
          <w:color w:val="auto"/>
          <w:lang w:val="es-SV"/>
        </w:rPr>
        <w:t xml:space="preserve">176 </w:t>
      </w:r>
      <w:r w:rsidRPr="007D734F">
        <w:rPr>
          <w:rFonts w:ascii="Cambria" w:hAnsi="Cambria" w:cs="Arial"/>
          <w:b/>
          <w:color w:val="auto"/>
          <w:lang w:val="es-SV"/>
        </w:rPr>
        <w:t>hombres</w:t>
      </w:r>
      <w:r w:rsidRPr="007D734F">
        <w:rPr>
          <w:rFonts w:ascii="Cambria" w:hAnsi="Cambria" w:cs="Arial"/>
          <w:color w:val="auto"/>
          <w:lang w:val="es-SV"/>
        </w:rPr>
        <w:t>, que se detalla a continuación los servicios y atenciones brindadas:</w:t>
      </w:r>
    </w:p>
    <w:p w:rsidR="0035289A" w:rsidRPr="007D734F" w:rsidRDefault="0035289A" w:rsidP="008C45A3">
      <w:pPr>
        <w:pStyle w:val="Prrafodelista"/>
        <w:spacing w:line="276" w:lineRule="auto"/>
        <w:jc w:val="both"/>
        <w:rPr>
          <w:rFonts w:ascii="Cambria" w:eastAsiaTheme="minorEastAsia" w:hAnsi="Cambria" w:cs="Arial"/>
          <w:sz w:val="22"/>
          <w:lang w:val="es-SV"/>
        </w:rPr>
      </w:pPr>
    </w:p>
    <w:tbl>
      <w:tblPr>
        <w:tblStyle w:val="Listaclara-nfasis3"/>
        <w:tblW w:w="8868" w:type="dxa"/>
        <w:tblLook w:val="04A0" w:firstRow="1" w:lastRow="0" w:firstColumn="1" w:lastColumn="0" w:noHBand="0" w:noVBand="1"/>
      </w:tblPr>
      <w:tblGrid>
        <w:gridCol w:w="1144"/>
        <w:gridCol w:w="5852"/>
        <w:gridCol w:w="1872"/>
      </w:tblGrid>
      <w:tr w:rsidR="0035289A" w:rsidRPr="007D734F" w:rsidTr="004B34A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center"/>
              <w:rPr>
                <w:rFonts w:ascii="Cambria" w:hAnsi="Cambria" w:cs="Arial"/>
                <w:bCs w:val="0"/>
                <w:color w:val="auto"/>
              </w:rPr>
            </w:pPr>
            <w:bookmarkStart w:id="17" w:name="_Toc505682111"/>
            <w:bookmarkStart w:id="18" w:name="_Toc505682232"/>
            <w:bookmarkStart w:id="19" w:name="_Toc505682340"/>
            <w:r w:rsidRPr="007D734F">
              <w:rPr>
                <w:rFonts w:ascii="Cambria" w:hAnsi="Cambria" w:cs="Arial"/>
                <w:bCs w:val="0"/>
                <w:color w:val="auto"/>
              </w:rPr>
              <w:t>No.</w:t>
            </w:r>
          </w:p>
        </w:tc>
        <w:tc>
          <w:tcPr>
            <w:tcW w:w="5852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Cs w:val="0"/>
                <w:color w:val="auto"/>
              </w:rPr>
              <w:t>Tipo de trámite</w:t>
            </w:r>
          </w:p>
        </w:tc>
        <w:tc>
          <w:tcPr>
            <w:tcW w:w="1872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Cs w:val="0"/>
                <w:color w:val="auto"/>
              </w:rPr>
              <w:t>Total</w:t>
            </w:r>
          </w:p>
        </w:tc>
      </w:tr>
      <w:tr w:rsidR="0035289A" w:rsidRPr="007D734F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1</w:t>
            </w:r>
          </w:p>
        </w:tc>
        <w:tc>
          <w:tcPr>
            <w:tcW w:w="5852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Recepción y trámite de solicitudes de información</w:t>
            </w:r>
          </w:p>
        </w:tc>
        <w:tc>
          <w:tcPr>
            <w:tcW w:w="1872" w:type="dxa"/>
            <w:noWrap/>
          </w:tcPr>
          <w:p w:rsidR="0035289A" w:rsidRPr="007D734F" w:rsidRDefault="00557FF0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3</w:t>
            </w:r>
            <w:r w:rsidR="00BE6E18" w:rsidRPr="007D734F">
              <w:rPr>
                <w:rFonts w:ascii="Cambria" w:hAnsi="Cambria" w:cs="Arial"/>
                <w:color w:val="auto"/>
                <w:lang w:val="es-SV"/>
              </w:rPr>
              <w:t>4</w:t>
            </w:r>
          </w:p>
        </w:tc>
      </w:tr>
      <w:tr w:rsidR="0035289A" w:rsidRPr="007D734F" w:rsidTr="004B34AA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2</w:t>
            </w:r>
          </w:p>
        </w:tc>
        <w:tc>
          <w:tcPr>
            <w:tcW w:w="5852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Atenciones quejas, avisos, denuncias, reclamos, y sugerencia</w:t>
            </w:r>
          </w:p>
        </w:tc>
        <w:tc>
          <w:tcPr>
            <w:tcW w:w="1872" w:type="dxa"/>
            <w:noWrap/>
          </w:tcPr>
          <w:p w:rsidR="0035289A" w:rsidRPr="007D734F" w:rsidRDefault="00557FF0" w:rsidP="008C45A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0</w:t>
            </w:r>
          </w:p>
        </w:tc>
      </w:tr>
      <w:tr w:rsidR="0035289A" w:rsidRPr="007D734F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3</w:t>
            </w:r>
          </w:p>
        </w:tc>
        <w:tc>
          <w:tcPr>
            <w:tcW w:w="5852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 xml:space="preserve"> Atención temas varios de manera presencial, telefónicas y por correo electrónico.</w:t>
            </w:r>
          </w:p>
        </w:tc>
        <w:tc>
          <w:tcPr>
            <w:tcW w:w="1872" w:type="dxa"/>
            <w:noWrap/>
          </w:tcPr>
          <w:p w:rsidR="0035289A" w:rsidRPr="007D734F" w:rsidRDefault="000A38AB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261</w:t>
            </w:r>
          </w:p>
          <w:p w:rsidR="000A38AB" w:rsidRPr="007D734F" w:rsidRDefault="000A38AB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</w:p>
        </w:tc>
      </w:tr>
      <w:tr w:rsidR="0035289A" w:rsidRPr="007D734F" w:rsidTr="004B34AA">
        <w:trPr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996" w:type="dxa"/>
            <w:gridSpan w:val="2"/>
            <w:noWrap/>
            <w:hideMark/>
          </w:tcPr>
          <w:p w:rsidR="0035289A" w:rsidRPr="007D734F" w:rsidRDefault="0035289A" w:rsidP="008C45A3">
            <w:pPr>
              <w:spacing w:line="276" w:lineRule="auto"/>
              <w:rPr>
                <w:rFonts w:ascii="Cambria" w:hAnsi="Cambria" w:cs="Arial"/>
                <w:b w:val="0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</w:rPr>
              <w:t>Total de atenciones</w:t>
            </w:r>
          </w:p>
        </w:tc>
        <w:tc>
          <w:tcPr>
            <w:tcW w:w="1872" w:type="dxa"/>
            <w:noWrap/>
          </w:tcPr>
          <w:p w:rsidR="0035289A" w:rsidRPr="007D734F" w:rsidRDefault="00557FF0" w:rsidP="008C45A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/>
                <w:color w:val="auto"/>
              </w:rPr>
            </w:pPr>
            <w:r w:rsidRPr="007D734F">
              <w:rPr>
                <w:rFonts w:ascii="Cambria" w:hAnsi="Cambria" w:cs="Arial"/>
                <w:b/>
                <w:color w:val="auto"/>
              </w:rPr>
              <w:t>2</w:t>
            </w:r>
            <w:r w:rsidR="000A38AB" w:rsidRPr="007D734F">
              <w:rPr>
                <w:rFonts w:ascii="Cambria" w:hAnsi="Cambria" w:cs="Arial"/>
                <w:b/>
                <w:color w:val="auto"/>
              </w:rPr>
              <w:t>95</w:t>
            </w:r>
          </w:p>
        </w:tc>
      </w:tr>
    </w:tbl>
    <w:p w:rsidR="0035289A" w:rsidRPr="007D734F" w:rsidRDefault="0035289A" w:rsidP="008C45A3">
      <w:pPr>
        <w:pStyle w:val="Prrafodelista"/>
        <w:spacing w:line="276" w:lineRule="auto"/>
        <w:jc w:val="right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>Tabla No.1 tramites atendidos</w:t>
      </w:r>
      <w:bookmarkEnd w:id="17"/>
      <w:bookmarkEnd w:id="18"/>
      <w:bookmarkEnd w:id="19"/>
    </w:p>
    <w:p w:rsidR="0035289A" w:rsidRPr="007D734F" w:rsidRDefault="0035289A" w:rsidP="008C45A3">
      <w:pPr>
        <w:pStyle w:val="Ttulo1"/>
        <w:numPr>
          <w:ilvl w:val="0"/>
          <w:numId w:val="17"/>
        </w:numPr>
        <w:spacing w:before="400" w:after="40" w:line="276" w:lineRule="auto"/>
        <w:contextualSpacing w:val="0"/>
        <w:rPr>
          <w:rFonts w:ascii="Cambria" w:hAnsi="Cambria"/>
          <w:b/>
          <w:color w:val="auto"/>
          <w:sz w:val="22"/>
        </w:rPr>
      </w:pPr>
      <w:bookmarkStart w:id="20" w:name="_Toc5362973"/>
      <w:bookmarkStart w:id="21" w:name="_Toc13219816"/>
      <w:bookmarkEnd w:id="10"/>
      <w:bookmarkEnd w:id="11"/>
      <w:bookmarkEnd w:id="12"/>
      <w:bookmarkEnd w:id="13"/>
      <w:bookmarkEnd w:id="14"/>
      <w:bookmarkEnd w:id="15"/>
      <w:r w:rsidRPr="007D734F">
        <w:rPr>
          <w:rFonts w:ascii="Cambria" w:hAnsi="Cambria"/>
          <w:b/>
          <w:color w:val="auto"/>
          <w:sz w:val="22"/>
        </w:rPr>
        <w:t>GARANTIZAR EL DERECHO DE ACCESO A LA INFORMACIÓN PÚBLICA, CON EL FIN DE CONTRIBUIR A LA TRANSPARENCIA EN LA GESTIÓN DEL MINEC</w:t>
      </w:r>
      <w:bookmarkEnd w:id="20"/>
      <w:bookmarkEnd w:id="21"/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b/>
          <w:color w:val="auto"/>
        </w:rPr>
      </w:pPr>
    </w:p>
    <w:p w:rsidR="0035289A" w:rsidRPr="007D734F" w:rsidRDefault="0035289A" w:rsidP="008C45A3">
      <w:pPr>
        <w:pStyle w:val="Ttulo2"/>
        <w:numPr>
          <w:ilvl w:val="1"/>
          <w:numId w:val="17"/>
        </w:numPr>
        <w:spacing w:before="160" w:after="40" w:line="276" w:lineRule="auto"/>
        <w:contextualSpacing w:val="0"/>
        <w:jc w:val="both"/>
        <w:rPr>
          <w:rFonts w:ascii="Cambria" w:hAnsi="Cambria"/>
          <w:b/>
          <w:color w:val="auto"/>
          <w:sz w:val="22"/>
        </w:rPr>
      </w:pPr>
      <w:bookmarkStart w:id="22" w:name="_Toc453050278"/>
      <w:bookmarkStart w:id="23" w:name="_Toc455660093"/>
      <w:bookmarkStart w:id="24" w:name="_Toc458773725"/>
      <w:bookmarkStart w:id="25" w:name="_Toc461089852"/>
      <w:bookmarkStart w:id="26" w:name="_Toc463609431"/>
      <w:bookmarkStart w:id="27" w:name="_Toc466368174"/>
      <w:bookmarkStart w:id="28" w:name="_Toc5362974"/>
      <w:bookmarkStart w:id="29" w:name="_Toc13219817"/>
      <w:r w:rsidRPr="007D734F">
        <w:rPr>
          <w:rFonts w:ascii="Cambria" w:hAnsi="Cambria"/>
          <w:b/>
          <w:caps w:val="0"/>
          <w:color w:val="auto"/>
          <w:sz w:val="22"/>
        </w:rPr>
        <w:t>Resoluciones de solicitudes de información:</w:t>
      </w:r>
      <w:bookmarkEnd w:id="16"/>
      <w:bookmarkEnd w:id="22"/>
      <w:bookmarkEnd w:id="23"/>
      <w:bookmarkEnd w:id="24"/>
      <w:bookmarkEnd w:id="25"/>
      <w:bookmarkEnd w:id="26"/>
      <w:bookmarkEnd w:id="27"/>
      <w:bookmarkEnd w:id="28"/>
      <w:bookmarkEnd w:id="29"/>
      <w:r w:rsidRPr="007D734F">
        <w:rPr>
          <w:rFonts w:ascii="Cambria" w:hAnsi="Cambria"/>
          <w:b/>
          <w:caps w:val="0"/>
          <w:color w:val="auto"/>
          <w:sz w:val="22"/>
        </w:rPr>
        <w:t xml:space="preserve"> 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</w:rPr>
      </w:pPr>
    </w:p>
    <w:p w:rsidR="0035289A" w:rsidRPr="007D734F" w:rsidRDefault="004177F5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G</w:t>
      </w:r>
      <w:r w:rsidR="0035289A" w:rsidRPr="007D734F">
        <w:rPr>
          <w:rFonts w:ascii="Cambria" w:hAnsi="Cambria" w:cs="Arial"/>
          <w:color w:val="auto"/>
          <w:lang w:val="es-SV"/>
        </w:rPr>
        <w:t>arantiza</w:t>
      </w:r>
      <w:r>
        <w:rPr>
          <w:rFonts w:ascii="Cambria" w:hAnsi="Cambria" w:cs="Arial"/>
          <w:color w:val="auto"/>
          <w:lang w:val="es-SV"/>
        </w:rPr>
        <w:t>ndo</w:t>
      </w:r>
      <w:r w:rsidR="0035289A" w:rsidRPr="007D734F">
        <w:rPr>
          <w:rFonts w:ascii="Cambria" w:hAnsi="Cambria" w:cs="Arial"/>
          <w:color w:val="auto"/>
          <w:lang w:val="es-SV"/>
        </w:rPr>
        <w:t xml:space="preserve"> el derecho de acceso a la información a toda persona,  lo cual está establecido en la Ley de Acceso a la Información Pública (LAIP), en </w:t>
      </w:r>
      <w:r w:rsidR="00557FF0" w:rsidRPr="007D734F">
        <w:rPr>
          <w:rFonts w:ascii="Cambria" w:hAnsi="Cambria" w:cs="Arial"/>
          <w:color w:val="auto"/>
          <w:lang w:val="es-SV"/>
        </w:rPr>
        <w:t xml:space="preserve">el </w:t>
      </w:r>
      <w:r w:rsidR="00BE6E18" w:rsidRPr="007D734F">
        <w:rPr>
          <w:rFonts w:ascii="Cambria" w:hAnsi="Cambria" w:cs="Arial"/>
          <w:color w:val="auto"/>
          <w:lang w:val="es-SV"/>
        </w:rPr>
        <w:t xml:space="preserve">mes </w:t>
      </w:r>
      <w:r w:rsidR="00557FF0" w:rsidRPr="007D734F">
        <w:rPr>
          <w:rFonts w:ascii="Cambria" w:hAnsi="Cambria" w:cs="Arial"/>
          <w:color w:val="auto"/>
          <w:lang w:val="es-SV"/>
        </w:rPr>
        <w:t xml:space="preserve"> de junio</w:t>
      </w:r>
      <w:r w:rsidR="0035289A" w:rsidRPr="007D734F">
        <w:rPr>
          <w:rFonts w:ascii="Cambria" w:hAnsi="Cambria" w:cs="Arial"/>
          <w:color w:val="auto"/>
          <w:lang w:val="es-SV"/>
        </w:rPr>
        <w:t xml:space="preserve">  se recibieron  </w:t>
      </w:r>
      <w:r w:rsidR="00557FF0" w:rsidRPr="007D734F">
        <w:rPr>
          <w:rFonts w:ascii="Cambria" w:hAnsi="Cambria" w:cs="Arial"/>
          <w:b/>
          <w:color w:val="auto"/>
          <w:u w:val="single"/>
          <w:lang w:val="es-SV"/>
        </w:rPr>
        <w:t>3</w:t>
      </w:r>
      <w:r w:rsidR="00BE6E18" w:rsidRPr="007D734F">
        <w:rPr>
          <w:rFonts w:ascii="Cambria" w:hAnsi="Cambria" w:cs="Arial"/>
          <w:b/>
          <w:color w:val="auto"/>
          <w:u w:val="single"/>
          <w:lang w:val="es-SV"/>
        </w:rPr>
        <w:t>4</w:t>
      </w:r>
      <w:r w:rsidR="0035289A" w:rsidRPr="007D734F">
        <w:rPr>
          <w:rFonts w:ascii="Cambria" w:hAnsi="Cambria" w:cs="Arial"/>
          <w:b/>
          <w:color w:val="auto"/>
          <w:lang w:val="es-SV"/>
        </w:rPr>
        <w:t xml:space="preserve"> solicitudes de información</w:t>
      </w:r>
      <w:r w:rsidR="0035289A" w:rsidRPr="007D734F">
        <w:rPr>
          <w:rFonts w:ascii="Cambria" w:hAnsi="Cambria" w:cs="Arial"/>
          <w:color w:val="auto"/>
          <w:lang w:val="es-SV"/>
        </w:rPr>
        <w:t xml:space="preserve">, con un aproximado de </w:t>
      </w:r>
      <w:r w:rsidR="00557FF0" w:rsidRPr="007D734F">
        <w:rPr>
          <w:rFonts w:ascii="Cambria" w:hAnsi="Cambria" w:cs="Arial"/>
          <w:b/>
          <w:color w:val="auto"/>
          <w:lang w:val="es-SV"/>
        </w:rPr>
        <w:t xml:space="preserve">25 </w:t>
      </w:r>
      <w:r w:rsidR="0035289A" w:rsidRPr="007D734F">
        <w:rPr>
          <w:rFonts w:ascii="Cambria" w:hAnsi="Cambria" w:cs="Arial"/>
          <w:b/>
          <w:color w:val="auto"/>
          <w:lang w:val="es-SV"/>
        </w:rPr>
        <w:t>requerimientos</w:t>
      </w:r>
      <w:r w:rsidR="00435D11">
        <w:rPr>
          <w:rFonts w:ascii="Cambria" w:hAnsi="Cambria" w:cs="Arial"/>
          <w:b/>
          <w:color w:val="auto"/>
          <w:lang w:val="es-SV"/>
        </w:rPr>
        <w:t xml:space="preserve"> atendidos</w:t>
      </w:r>
      <w:r w:rsidR="0035289A" w:rsidRPr="007D734F">
        <w:rPr>
          <w:rFonts w:ascii="Cambria" w:hAnsi="Cambria" w:cs="Arial"/>
          <w:color w:val="auto"/>
          <w:lang w:val="es-SV"/>
        </w:rPr>
        <w:t xml:space="preserve">, los cuales fueron solicitados por </w:t>
      </w:r>
      <w:r w:rsidR="00557FF0" w:rsidRPr="007D734F">
        <w:rPr>
          <w:rFonts w:ascii="Cambria" w:hAnsi="Cambria" w:cs="Arial"/>
          <w:b/>
          <w:color w:val="auto"/>
          <w:lang w:val="es-SV"/>
        </w:rPr>
        <w:t>1</w:t>
      </w:r>
      <w:r w:rsidR="00BE6E18" w:rsidRPr="007D734F">
        <w:rPr>
          <w:rFonts w:ascii="Cambria" w:hAnsi="Cambria" w:cs="Arial"/>
          <w:b/>
          <w:color w:val="auto"/>
          <w:lang w:val="es-SV"/>
        </w:rPr>
        <w:t>4</w:t>
      </w:r>
      <w:r w:rsidR="0035289A" w:rsidRPr="007D734F">
        <w:rPr>
          <w:rFonts w:ascii="Cambria" w:hAnsi="Cambria" w:cs="Arial"/>
          <w:b/>
          <w:color w:val="auto"/>
          <w:lang w:val="es-SV"/>
        </w:rPr>
        <w:t xml:space="preserve"> mujeres y  </w:t>
      </w:r>
      <w:r w:rsidR="00BE6E18" w:rsidRPr="007D734F">
        <w:rPr>
          <w:rFonts w:ascii="Cambria" w:hAnsi="Cambria" w:cs="Arial"/>
          <w:b/>
          <w:color w:val="auto"/>
          <w:lang w:val="es-SV"/>
        </w:rPr>
        <w:t>20</w:t>
      </w:r>
      <w:r w:rsidR="0035289A" w:rsidRPr="007D734F">
        <w:rPr>
          <w:rFonts w:ascii="Cambria" w:hAnsi="Cambria" w:cs="Arial"/>
          <w:b/>
          <w:color w:val="auto"/>
          <w:lang w:val="es-SV"/>
        </w:rPr>
        <w:t xml:space="preserve"> hombres</w:t>
      </w:r>
      <w:r w:rsidR="0035289A" w:rsidRPr="007D734F">
        <w:rPr>
          <w:rFonts w:ascii="Cambria" w:hAnsi="Cambria" w:cs="Arial"/>
          <w:color w:val="auto"/>
          <w:lang w:val="es-SV"/>
        </w:rPr>
        <w:t>.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Se brindó resolución al </w:t>
      </w:r>
      <w:r w:rsidR="00BE6E18" w:rsidRPr="007D734F">
        <w:rPr>
          <w:rFonts w:ascii="Cambria" w:hAnsi="Cambria" w:cs="Arial"/>
          <w:b/>
          <w:color w:val="auto"/>
          <w:lang w:val="es-SV"/>
        </w:rPr>
        <w:t>59</w:t>
      </w:r>
      <w:r w:rsidRPr="007D734F">
        <w:rPr>
          <w:rFonts w:ascii="Cambria" w:hAnsi="Cambria" w:cs="Arial"/>
          <w:b/>
          <w:color w:val="auto"/>
          <w:lang w:val="es-SV"/>
        </w:rPr>
        <w:t>%</w:t>
      </w:r>
      <w:r w:rsidRPr="007D734F">
        <w:rPr>
          <w:rFonts w:ascii="Cambria" w:hAnsi="Cambria" w:cs="Arial"/>
          <w:color w:val="auto"/>
          <w:lang w:val="es-SV"/>
        </w:rPr>
        <w:t xml:space="preserve"> de lo recibido, mientras que el </w:t>
      </w:r>
      <w:r w:rsidR="00BE6E18" w:rsidRPr="007D734F">
        <w:rPr>
          <w:rFonts w:ascii="Cambria" w:hAnsi="Cambria" w:cs="Arial"/>
          <w:b/>
          <w:color w:val="auto"/>
          <w:lang w:val="es-SV"/>
        </w:rPr>
        <w:t>41</w:t>
      </w:r>
      <w:r w:rsidRPr="007D734F">
        <w:rPr>
          <w:rFonts w:ascii="Cambria" w:hAnsi="Cambria" w:cs="Arial"/>
          <w:b/>
          <w:color w:val="auto"/>
          <w:lang w:val="es-SV"/>
        </w:rPr>
        <w:t>%</w:t>
      </w:r>
      <w:r w:rsidRPr="007D734F">
        <w:rPr>
          <w:rFonts w:ascii="Cambria" w:hAnsi="Cambria" w:cs="Arial"/>
          <w:color w:val="auto"/>
          <w:lang w:val="es-SV"/>
        </w:rPr>
        <w:t xml:space="preserve"> son solicitudes en trámite.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El tipo de resoluciones brindadas fue el siguiente:</w:t>
      </w:r>
    </w:p>
    <w:tbl>
      <w:tblPr>
        <w:tblStyle w:val="Listaclara-nfasis3"/>
        <w:tblW w:w="6781" w:type="dxa"/>
        <w:jc w:val="center"/>
        <w:tblLook w:val="04A0" w:firstRow="1" w:lastRow="0" w:firstColumn="1" w:lastColumn="0" w:noHBand="0" w:noVBand="1"/>
      </w:tblPr>
      <w:tblGrid>
        <w:gridCol w:w="1491"/>
        <w:gridCol w:w="1573"/>
        <w:gridCol w:w="1137"/>
        <w:gridCol w:w="1509"/>
        <w:gridCol w:w="1071"/>
      </w:tblGrid>
      <w:tr w:rsidR="000A4186" w:rsidRPr="007D734F" w:rsidTr="000A41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91" w:type="dxa"/>
            <w:hideMark/>
          </w:tcPr>
          <w:p w:rsidR="000A4186" w:rsidRPr="007D734F" w:rsidRDefault="000A4186" w:rsidP="008C45A3">
            <w:pPr>
              <w:spacing w:line="276" w:lineRule="auto"/>
              <w:rPr>
                <w:rFonts w:ascii="Cambria" w:eastAsia="Times New Roman" w:hAnsi="Cambria" w:cs="Calibri"/>
                <w:b w:val="0"/>
                <w:bCs w:val="0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Concedidas</w:t>
            </w:r>
          </w:p>
        </w:tc>
        <w:tc>
          <w:tcPr>
            <w:tcW w:w="1573" w:type="dxa"/>
            <w:hideMark/>
          </w:tcPr>
          <w:p w:rsidR="000A4186" w:rsidRPr="007D734F" w:rsidRDefault="000A4186" w:rsidP="008C45A3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Inexistente</w:t>
            </w:r>
          </w:p>
        </w:tc>
        <w:tc>
          <w:tcPr>
            <w:tcW w:w="1137" w:type="dxa"/>
            <w:hideMark/>
          </w:tcPr>
          <w:p w:rsidR="000A4186" w:rsidRPr="007D734F" w:rsidRDefault="000A4186" w:rsidP="008C45A3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En trámite</w:t>
            </w:r>
          </w:p>
        </w:tc>
        <w:tc>
          <w:tcPr>
            <w:tcW w:w="1509" w:type="dxa"/>
          </w:tcPr>
          <w:p w:rsidR="000A4186" w:rsidRPr="007D734F" w:rsidRDefault="000A4186" w:rsidP="008C45A3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color w:val="auto"/>
                <w:lang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No competencia</w:t>
            </w:r>
          </w:p>
        </w:tc>
        <w:tc>
          <w:tcPr>
            <w:tcW w:w="1071" w:type="dxa"/>
            <w:hideMark/>
          </w:tcPr>
          <w:p w:rsidR="000A4186" w:rsidRPr="007D734F" w:rsidRDefault="000A4186" w:rsidP="008C45A3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Total</w:t>
            </w:r>
          </w:p>
        </w:tc>
      </w:tr>
      <w:tr w:rsidR="000A4186" w:rsidRPr="007D734F" w:rsidTr="000A41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91" w:type="dxa"/>
            <w:hideMark/>
          </w:tcPr>
          <w:p w:rsidR="000A4186" w:rsidRPr="007D734F" w:rsidRDefault="000A4186" w:rsidP="008C45A3">
            <w:pPr>
              <w:spacing w:line="276" w:lineRule="auto"/>
              <w:jc w:val="center"/>
              <w:rPr>
                <w:rFonts w:ascii="Cambria" w:eastAsia="Times New Roman" w:hAnsi="Cambria" w:cs="Calibri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val="es-SV" w:eastAsia="es-SV"/>
              </w:rPr>
              <w:t>16</w:t>
            </w:r>
          </w:p>
        </w:tc>
        <w:tc>
          <w:tcPr>
            <w:tcW w:w="1573" w:type="dxa"/>
            <w:hideMark/>
          </w:tcPr>
          <w:p w:rsidR="000A4186" w:rsidRPr="007D734F" w:rsidRDefault="000A4186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val="es-SV" w:eastAsia="es-SV"/>
              </w:rPr>
              <w:t>3</w:t>
            </w:r>
          </w:p>
        </w:tc>
        <w:tc>
          <w:tcPr>
            <w:tcW w:w="1137" w:type="dxa"/>
            <w:hideMark/>
          </w:tcPr>
          <w:p w:rsidR="000A4186" w:rsidRPr="007D734F" w:rsidRDefault="000A4186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val="es-SV" w:eastAsia="es-SV"/>
              </w:rPr>
              <w:t>1</w:t>
            </w:r>
            <w:r w:rsidR="00BE6E18" w:rsidRPr="007D734F">
              <w:rPr>
                <w:rFonts w:ascii="Cambria" w:eastAsia="Times New Roman" w:hAnsi="Cambria" w:cs="Calibri"/>
                <w:color w:val="auto"/>
                <w:lang w:val="es-SV" w:eastAsia="es-SV"/>
              </w:rPr>
              <w:t>4</w:t>
            </w:r>
          </w:p>
        </w:tc>
        <w:tc>
          <w:tcPr>
            <w:tcW w:w="1509" w:type="dxa"/>
          </w:tcPr>
          <w:p w:rsidR="000A4186" w:rsidRPr="007D734F" w:rsidRDefault="000A4186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val="es-SV" w:eastAsia="es-SV"/>
              </w:rPr>
              <w:t>1</w:t>
            </w:r>
          </w:p>
        </w:tc>
        <w:tc>
          <w:tcPr>
            <w:tcW w:w="1071" w:type="dxa"/>
            <w:hideMark/>
          </w:tcPr>
          <w:p w:rsidR="000A4186" w:rsidRPr="007D734F" w:rsidRDefault="000A4186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val="es-SV" w:eastAsia="es-SV"/>
              </w:rPr>
              <w:t>3</w:t>
            </w:r>
            <w:r w:rsidR="00BE6E18" w:rsidRPr="007D734F">
              <w:rPr>
                <w:rFonts w:ascii="Cambria" w:eastAsia="Times New Roman" w:hAnsi="Cambria" w:cs="Calibri"/>
                <w:color w:val="auto"/>
                <w:lang w:val="es-SV" w:eastAsia="es-SV"/>
              </w:rPr>
              <w:t>4</w:t>
            </w:r>
          </w:p>
        </w:tc>
      </w:tr>
    </w:tbl>
    <w:p w:rsidR="0035289A" w:rsidRPr="007D734F" w:rsidRDefault="004B34A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Tabla No. 2 tipos de resolución</w:t>
      </w:r>
    </w:p>
    <w:p w:rsidR="0035289A" w:rsidRPr="007D734F" w:rsidRDefault="00BE6E18" w:rsidP="008C45A3">
      <w:pPr>
        <w:spacing w:line="276" w:lineRule="auto"/>
        <w:jc w:val="center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noProof/>
          <w:color w:val="auto"/>
          <w:lang w:val="es-SV" w:eastAsia="es-SV"/>
        </w:rPr>
        <w:lastRenderedPageBreak/>
        <w:drawing>
          <wp:inline distT="0" distB="0" distL="0" distR="0">
            <wp:extent cx="4572000" cy="2740269"/>
            <wp:effectExtent l="19050" t="0" r="19050" b="2931"/>
            <wp:docPr id="4" name="Grá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35289A" w:rsidRPr="007D734F" w:rsidRDefault="0035289A" w:rsidP="008C45A3">
      <w:pPr>
        <w:tabs>
          <w:tab w:val="left" w:pos="2268"/>
        </w:tabs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Grafico 1 resoluciones de solicitudes de información</w:t>
      </w:r>
    </w:p>
    <w:p w:rsidR="0035289A" w:rsidRPr="007D734F" w:rsidRDefault="0035289A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</w:p>
    <w:p w:rsidR="0035289A" w:rsidRPr="007D734F" w:rsidRDefault="00435D11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De acuerdo al gráfico anterior, e</w:t>
      </w:r>
      <w:r w:rsidR="0035289A" w:rsidRPr="007D734F">
        <w:rPr>
          <w:rFonts w:ascii="Cambria" w:hAnsi="Cambria" w:cs="Arial"/>
          <w:color w:val="auto"/>
          <w:lang w:val="es-SV"/>
        </w:rPr>
        <w:t xml:space="preserve">l </w:t>
      </w:r>
      <w:r w:rsidR="00BE6E18" w:rsidRPr="007D734F">
        <w:rPr>
          <w:rFonts w:ascii="Cambria" w:hAnsi="Cambria" w:cs="Arial"/>
          <w:color w:val="auto"/>
          <w:lang w:val="es-SV"/>
        </w:rPr>
        <w:t>47</w:t>
      </w:r>
      <w:r w:rsidR="0035289A" w:rsidRPr="007D734F">
        <w:rPr>
          <w:rFonts w:ascii="Cambria" w:hAnsi="Cambria" w:cs="Arial"/>
          <w:color w:val="auto"/>
          <w:lang w:val="es-SV"/>
        </w:rPr>
        <w:t xml:space="preserve">% de las solicitudes de información fueron concedidas mientras el  </w:t>
      </w:r>
      <w:r w:rsidR="00BE6E18" w:rsidRPr="007D734F">
        <w:rPr>
          <w:rFonts w:ascii="Cambria" w:hAnsi="Cambria" w:cs="Arial"/>
          <w:color w:val="auto"/>
          <w:lang w:val="es-SV"/>
        </w:rPr>
        <w:t>41</w:t>
      </w:r>
      <w:r w:rsidR="0035289A" w:rsidRPr="007D734F">
        <w:rPr>
          <w:rFonts w:ascii="Cambria" w:hAnsi="Cambria" w:cs="Arial"/>
          <w:color w:val="auto"/>
          <w:lang w:val="es-SV"/>
        </w:rPr>
        <w:t>% se encuentran en trámite debido a fechas de recepción ó complejidad de los requerimientos de información</w:t>
      </w:r>
      <w:r w:rsidR="00D05A19" w:rsidRPr="007D734F">
        <w:rPr>
          <w:rFonts w:ascii="Cambria" w:hAnsi="Cambria" w:cs="Arial"/>
          <w:color w:val="auto"/>
          <w:lang w:val="es-SV"/>
        </w:rPr>
        <w:t xml:space="preserve">, </w:t>
      </w:r>
      <w:r w:rsidR="0035289A" w:rsidRPr="007D734F">
        <w:rPr>
          <w:rFonts w:ascii="Cambria" w:hAnsi="Cambria" w:cs="Arial"/>
          <w:color w:val="auto"/>
          <w:lang w:val="es-SV"/>
        </w:rPr>
        <w:t xml:space="preserve">el </w:t>
      </w:r>
      <w:r w:rsidR="00BE6E18" w:rsidRPr="007D734F">
        <w:rPr>
          <w:rFonts w:ascii="Cambria" w:hAnsi="Cambria" w:cs="Arial"/>
          <w:color w:val="auto"/>
          <w:lang w:val="es-SV"/>
        </w:rPr>
        <w:t>9</w:t>
      </w:r>
      <w:r w:rsidR="0035289A" w:rsidRPr="007D734F">
        <w:rPr>
          <w:rFonts w:ascii="Cambria" w:hAnsi="Cambria" w:cs="Arial"/>
          <w:color w:val="auto"/>
          <w:lang w:val="es-SV"/>
        </w:rPr>
        <w:t xml:space="preserve">%, son resoluciones de </w:t>
      </w:r>
      <w:r w:rsidR="00D05A19" w:rsidRPr="007D734F">
        <w:rPr>
          <w:rFonts w:ascii="Cambria" w:hAnsi="Cambria" w:cs="Arial"/>
          <w:color w:val="auto"/>
          <w:lang w:val="es-SV"/>
        </w:rPr>
        <w:t xml:space="preserve">inexistencia de información mientras </w:t>
      </w:r>
      <w:r w:rsidR="007B15EF" w:rsidRPr="007D734F">
        <w:rPr>
          <w:rFonts w:ascii="Cambria" w:hAnsi="Cambria" w:cs="Arial"/>
          <w:color w:val="auto"/>
          <w:lang w:val="es-SV"/>
        </w:rPr>
        <w:t xml:space="preserve">el </w:t>
      </w:r>
      <w:r w:rsidR="000A4186" w:rsidRPr="007D734F">
        <w:rPr>
          <w:rFonts w:ascii="Cambria" w:hAnsi="Cambria" w:cs="Arial"/>
          <w:color w:val="auto"/>
          <w:lang w:val="es-SV"/>
        </w:rPr>
        <w:t>3</w:t>
      </w:r>
      <w:r w:rsidR="007B15EF" w:rsidRPr="007D734F">
        <w:rPr>
          <w:rFonts w:ascii="Cambria" w:hAnsi="Cambria" w:cs="Arial"/>
          <w:color w:val="auto"/>
          <w:lang w:val="es-SV"/>
        </w:rPr>
        <w:t xml:space="preserve">% representa requerimientos que no son competencia de </w:t>
      </w:r>
      <w:r w:rsidR="0035289A" w:rsidRPr="007D734F">
        <w:rPr>
          <w:rFonts w:ascii="Cambria" w:hAnsi="Cambria" w:cs="Arial"/>
          <w:color w:val="auto"/>
          <w:lang w:val="es-SV"/>
        </w:rPr>
        <w:t xml:space="preserve"> este Ministerio</w:t>
      </w:r>
      <w:r w:rsidR="007B15EF" w:rsidRPr="007D734F">
        <w:rPr>
          <w:rFonts w:ascii="Cambria" w:hAnsi="Cambria" w:cs="Arial"/>
          <w:color w:val="auto"/>
          <w:lang w:val="es-SV"/>
        </w:rPr>
        <w:t>.</w:t>
      </w:r>
    </w:p>
    <w:p w:rsidR="0035289A" w:rsidRPr="007D734F" w:rsidRDefault="0035289A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</w:p>
    <w:p w:rsidR="0035289A" w:rsidRPr="007D734F" w:rsidRDefault="0035289A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Las unidades organizativas  a las que se les solicitó información </w:t>
      </w:r>
      <w:r w:rsidR="00435D11">
        <w:rPr>
          <w:rFonts w:ascii="Cambria" w:hAnsi="Cambria" w:cs="Arial"/>
          <w:color w:val="auto"/>
          <w:lang w:val="es-SV"/>
        </w:rPr>
        <w:t xml:space="preserve"> según su competencia </w:t>
      </w:r>
      <w:r w:rsidRPr="007D734F">
        <w:rPr>
          <w:rFonts w:ascii="Cambria" w:hAnsi="Cambria" w:cs="Arial"/>
          <w:color w:val="auto"/>
          <w:lang w:val="es-SV"/>
        </w:rPr>
        <w:t>son las siguientes:</w:t>
      </w:r>
    </w:p>
    <w:p w:rsidR="0035289A" w:rsidRPr="007D734F" w:rsidRDefault="0035289A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</w:p>
    <w:p w:rsidR="0035289A" w:rsidRPr="007D734F" w:rsidRDefault="00BE6E18" w:rsidP="008C45A3">
      <w:pPr>
        <w:tabs>
          <w:tab w:val="left" w:pos="1027"/>
        </w:tabs>
        <w:spacing w:line="276" w:lineRule="auto"/>
        <w:jc w:val="center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noProof/>
          <w:color w:val="auto"/>
          <w:lang w:val="es-SV" w:eastAsia="es-SV"/>
        </w:rPr>
        <w:drawing>
          <wp:inline distT="0" distB="0" distL="0" distR="0">
            <wp:extent cx="4572000" cy="2930769"/>
            <wp:effectExtent l="19050" t="0" r="19050" b="2931"/>
            <wp:docPr id="5" name="Gráfico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35289A" w:rsidRPr="007D734F" w:rsidRDefault="0035289A" w:rsidP="008C45A3">
      <w:pPr>
        <w:tabs>
          <w:tab w:val="left" w:pos="1027"/>
        </w:tabs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Grafico 2.  Escala de unidades organizativa con más </w:t>
      </w:r>
      <w:r w:rsidR="00D16FEA" w:rsidRPr="007D734F">
        <w:rPr>
          <w:rFonts w:ascii="Cambria" w:hAnsi="Cambria" w:cs="Arial"/>
          <w:color w:val="auto"/>
          <w:lang w:val="es-SV"/>
        </w:rPr>
        <w:t xml:space="preserve"> requerimientos </w:t>
      </w:r>
      <w:r w:rsidRPr="007D734F">
        <w:rPr>
          <w:rFonts w:ascii="Cambria" w:hAnsi="Cambria" w:cs="Arial"/>
          <w:color w:val="auto"/>
          <w:lang w:val="es-SV"/>
        </w:rPr>
        <w:t xml:space="preserve">de información </w:t>
      </w:r>
    </w:p>
    <w:p w:rsidR="0035289A" w:rsidRPr="007D734F" w:rsidRDefault="0035289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lastRenderedPageBreak/>
        <w:t xml:space="preserve">La unidad organizativa que recibió más requerimientos de información fue la DIGESTYC con </w:t>
      </w:r>
      <w:r w:rsidR="00BE6E18" w:rsidRPr="007D734F">
        <w:rPr>
          <w:rFonts w:ascii="Cambria" w:hAnsi="Cambria" w:cs="Arial"/>
          <w:color w:val="auto"/>
          <w:lang w:val="es-SV"/>
        </w:rPr>
        <w:t xml:space="preserve"> 22</w:t>
      </w:r>
      <w:r w:rsidR="00D16FEA" w:rsidRPr="007D734F">
        <w:rPr>
          <w:rFonts w:ascii="Cambria" w:hAnsi="Cambria" w:cs="Arial"/>
          <w:color w:val="auto"/>
          <w:lang w:val="es-SV"/>
        </w:rPr>
        <w:t xml:space="preserve"> </w:t>
      </w:r>
      <w:r w:rsidRPr="007D734F">
        <w:rPr>
          <w:rFonts w:ascii="Cambria" w:hAnsi="Cambria" w:cs="Arial"/>
          <w:color w:val="auto"/>
          <w:lang w:val="es-SV"/>
        </w:rPr>
        <w:t xml:space="preserve">solicitudes, mientras  </w:t>
      </w:r>
      <w:r w:rsidR="00FD191B" w:rsidRPr="007D734F">
        <w:rPr>
          <w:rFonts w:ascii="Cambria" w:hAnsi="Cambria" w:cs="Arial"/>
          <w:color w:val="auto"/>
          <w:lang w:val="es-SV"/>
        </w:rPr>
        <w:t xml:space="preserve">que </w:t>
      </w:r>
      <w:r w:rsidR="00D16FEA" w:rsidRPr="007D734F">
        <w:rPr>
          <w:rFonts w:ascii="Cambria" w:hAnsi="Cambria" w:cs="Arial"/>
          <w:color w:val="auto"/>
          <w:lang w:val="es-SV"/>
        </w:rPr>
        <w:t>la Gerencia de Recursos Humanos ob</w:t>
      </w:r>
      <w:r w:rsidRPr="007D734F">
        <w:rPr>
          <w:rFonts w:ascii="Cambria" w:hAnsi="Cambria" w:cs="Arial"/>
          <w:color w:val="auto"/>
          <w:lang w:val="es-SV"/>
        </w:rPr>
        <w:t xml:space="preserve">tuvo </w:t>
      </w:r>
      <w:r w:rsidR="00D16FEA" w:rsidRPr="007D734F">
        <w:rPr>
          <w:rFonts w:ascii="Cambria" w:hAnsi="Cambria" w:cs="Arial"/>
          <w:color w:val="auto"/>
          <w:lang w:val="es-SV"/>
        </w:rPr>
        <w:t>3</w:t>
      </w:r>
      <w:r w:rsidRPr="007D734F">
        <w:rPr>
          <w:rFonts w:ascii="Cambria" w:hAnsi="Cambria" w:cs="Arial"/>
          <w:color w:val="auto"/>
          <w:lang w:val="es-SV"/>
        </w:rPr>
        <w:t xml:space="preserve"> solicitudes  y la </w:t>
      </w:r>
      <w:r w:rsidR="00FD191B" w:rsidRPr="007D734F">
        <w:rPr>
          <w:rFonts w:ascii="Cambria" w:hAnsi="Cambria" w:cs="Arial"/>
          <w:color w:val="auto"/>
          <w:lang w:val="es-SV"/>
        </w:rPr>
        <w:t>Dirección</w:t>
      </w:r>
      <w:r w:rsidR="00D16FEA" w:rsidRPr="007D734F">
        <w:rPr>
          <w:rFonts w:ascii="Cambria" w:hAnsi="Cambria" w:cs="Arial"/>
          <w:color w:val="auto"/>
          <w:lang w:val="es-SV"/>
        </w:rPr>
        <w:t xml:space="preserve"> de Administración de Tratados Comerciales (DATCO)</w:t>
      </w:r>
      <w:r w:rsidR="00FD191B" w:rsidRPr="007D734F">
        <w:rPr>
          <w:rFonts w:ascii="Cambria" w:hAnsi="Cambria" w:cs="Arial"/>
          <w:color w:val="auto"/>
          <w:lang w:val="es-SV"/>
        </w:rPr>
        <w:t xml:space="preserve"> </w:t>
      </w:r>
      <w:r w:rsidR="00D16FEA" w:rsidRPr="007D734F">
        <w:rPr>
          <w:rFonts w:ascii="Cambria" w:hAnsi="Cambria" w:cs="Arial"/>
          <w:color w:val="auto"/>
          <w:lang w:val="es-SV"/>
        </w:rPr>
        <w:t xml:space="preserve">se le </w:t>
      </w:r>
      <w:r w:rsidR="00BE6E18" w:rsidRPr="007D734F">
        <w:rPr>
          <w:rFonts w:ascii="Cambria" w:hAnsi="Cambria" w:cs="Arial"/>
          <w:color w:val="auto"/>
          <w:lang w:val="es-SV"/>
        </w:rPr>
        <w:t>solicitó</w:t>
      </w:r>
      <w:r w:rsidR="00D16FEA" w:rsidRPr="007D734F">
        <w:rPr>
          <w:rFonts w:ascii="Cambria" w:hAnsi="Cambria" w:cs="Arial"/>
          <w:color w:val="auto"/>
          <w:lang w:val="es-SV"/>
        </w:rPr>
        <w:t xml:space="preserve"> 2</w:t>
      </w:r>
      <w:r w:rsidRPr="007D734F">
        <w:rPr>
          <w:rFonts w:ascii="Cambria" w:hAnsi="Cambria" w:cs="Arial"/>
          <w:color w:val="auto"/>
          <w:lang w:val="es-SV"/>
        </w:rPr>
        <w:t xml:space="preserve"> solicitudes.</w:t>
      </w:r>
    </w:p>
    <w:p w:rsidR="0035289A" w:rsidRPr="007D734F" w:rsidRDefault="0035289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Con las gestiones realizadas se brindó acceso a la información en un  tiempo promedio global de respuesta </w:t>
      </w:r>
      <w:r w:rsidRPr="007D734F">
        <w:rPr>
          <w:rFonts w:ascii="Cambria" w:hAnsi="Cambria" w:cs="Arial"/>
          <w:b/>
          <w:color w:val="auto"/>
          <w:lang w:val="es-SV"/>
        </w:rPr>
        <w:t xml:space="preserve">de </w:t>
      </w:r>
      <w:r w:rsidR="00FD191B" w:rsidRPr="007D734F">
        <w:rPr>
          <w:rFonts w:ascii="Cambria" w:hAnsi="Cambria" w:cs="Arial"/>
          <w:b/>
          <w:color w:val="auto"/>
          <w:lang w:val="es-SV"/>
        </w:rPr>
        <w:t>7</w:t>
      </w:r>
      <w:r w:rsidRPr="007D734F">
        <w:rPr>
          <w:rFonts w:ascii="Cambria" w:hAnsi="Cambria" w:cs="Arial"/>
          <w:b/>
          <w:color w:val="auto"/>
          <w:lang w:val="es-SV"/>
        </w:rPr>
        <w:t xml:space="preserve"> días</w:t>
      </w:r>
      <w:r w:rsidRPr="007D734F">
        <w:rPr>
          <w:rFonts w:ascii="Cambria" w:hAnsi="Cambria" w:cs="Arial"/>
          <w:color w:val="auto"/>
          <w:lang w:val="es-SV"/>
        </w:rPr>
        <w:t xml:space="preserve">, cumpliendo así con </w:t>
      </w:r>
      <w:r w:rsidR="00435D11" w:rsidRPr="007D734F">
        <w:rPr>
          <w:rFonts w:ascii="Cambria" w:hAnsi="Cambria" w:cs="Arial"/>
          <w:color w:val="auto"/>
          <w:lang w:val="es-SV"/>
        </w:rPr>
        <w:t>lo establecido en el artículo 71 de la LAIP</w:t>
      </w:r>
      <w:r w:rsidR="00435D11">
        <w:rPr>
          <w:rFonts w:ascii="Cambria" w:hAnsi="Cambria" w:cs="Arial"/>
          <w:color w:val="auto"/>
          <w:lang w:val="es-SV"/>
        </w:rPr>
        <w:t>.</w:t>
      </w:r>
      <w:r w:rsidRPr="007D734F">
        <w:rPr>
          <w:rFonts w:ascii="Cambria" w:hAnsi="Cambria" w:cs="Arial"/>
          <w:color w:val="auto"/>
          <w:lang w:val="es-SV"/>
        </w:rPr>
        <w:t xml:space="preserve"> </w:t>
      </w:r>
    </w:p>
    <w:p w:rsidR="0035289A" w:rsidRPr="007D734F" w:rsidRDefault="0035289A" w:rsidP="008C45A3">
      <w:pPr>
        <w:pStyle w:val="Ttulo2"/>
        <w:keepLines w:val="0"/>
        <w:widowControl w:val="0"/>
        <w:spacing w:after="60" w:line="276" w:lineRule="auto"/>
        <w:ind w:left="1080"/>
        <w:rPr>
          <w:rFonts w:ascii="Cambria" w:hAnsi="Cambria"/>
          <w:b/>
          <w:color w:val="auto"/>
          <w:sz w:val="22"/>
          <w:lang w:val="es-SV"/>
        </w:rPr>
      </w:pPr>
      <w:bookmarkStart w:id="30" w:name="_Toc461089857"/>
      <w:bookmarkStart w:id="31" w:name="_Toc466368176"/>
    </w:p>
    <w:p w:rsidR="0035289A" w:rsidRPr="007D734F" w:rsidRDefault="0035289A" w:rsidP="008C45A3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2" w:name="_Toc5362975"/>
      <w:bookmarkStart w:id="33" w:name="_Toc13219818"/>
      <w:r w:rsidRPr="007D734F">
        <w:rPr>
          <w:rFonts w:ascii="Cambria" w:hAnsi="Cambria"/>
          <w:b/>
          <w:caps w:val="0"/>
          <w:color w:val="auto"/>
          <w:sz w:val="22"/>
        </w:rPr>
        <w:t>Asesorías brindadas</w:t>
      </w:r>
      <w:bookmarkEnd w:id="32"/>
      <w:bookmarkEnd w:id="33"/>
      <w:r w:rsidRPr="007D734F">
        <w:rPr>
          <w:rFonts w:ascii="Cambria" w:hAnsi="Cambria"/>
          <w:b/>
          <w:caps w:val="0"/>
          <w:color w:val="auto"/>
          <w:sz w:val="22"/>
        </w:rPr>
        <w:t xml:space="preserve">  </w:t>
      </w:r>
      <w:bookmarkEnd w:id="30"/>
      <w:bookmarkEnd w:id="31"/>
    </w:p>
    <w:p w:rsidR="0035289A" w:rsidRPr="00673E45" w:rsidRDefault="0035289A" w:rsidP="008C45A3">
      <w:pPr>
        <w:spacing w:line="276" w:lineRule="auto"/>
        <w:ind w:left="142"/>
        <w:jc w:val="both"/>
        <w:rPr>
          <w:rFonts w:ascii="Cambria" w:hAnsi="Cambria" w:cs="Arial"/>
          <w:color w:val="auto"/>
          <w:lang w:val="es-SV"/>
        </w:rPr>
      </w:pPr>
      <w:r w:rsidRPr="00673E45">
        <w:rPr>
          <w:rFonts w:ascii="Cambria" w:hAnsi="Cambria" w:cs="Arial"/>
          <w:color w:val="auto"/>
          <w:lang w:val="es-SV"/>
        </w:rPr>
        <w:t xml:space="preserve">La </w:t>
      </w:r>
      <w:r w:rsidR="00435D11">
        <w:rPr>
          <w:rFonts w:ascii="Cambria" w:hAnsi="Cambria" w:cs="Arial"/>
          <w:color w:val="auto"/>
          <w:lang w:val="es-SV"/>
        </w:rPr>
        <w:t xml:space="preserve">atención </w:t>
      </w:r>
      <w:r w:rsidRPr="00673E45">
        <w:rPr>
          <w:rFonts w:ascii="Cambria" w:hAnsi="Cambria" w:cs="Arial"/>
          <w:color w:val="auto"/>
          <w:lang w:val="es-SV"/>
        </w:rPr>
        <w:t xml:space="preserve">al solicitante incluye la orientación para elaborar </w:t>
      </w:r>
      <w:r w:rsidR="00435D11" w:rsidRPr="00673E45">
        <w:rPr>
          <w:rFonts w:ascii="Cambria" w:hAnsi="Cambria" w:cs="Arial"/>
          <w:color w:val="auto"/>
          <w:lang w:val="es-SV"/>
        </w:rPr>
        <w:t>adecuadamente</w:t>
      </w:r>
      <w:r w:rsidR="00435D11">
        <w:rPr>
          <w:rFonts w:ascii="Cambria" w:hAnsi="Cambria" w:cs="Arial"/>
          <w:color w:val="auto"/>
          <w:lang w:val="es-SV"/>
        </w:rPr>
        <w:t xml:space="preserve"> las solicitudes de información </w:t>
      </w:r>
      <w:r w:rsidRPr="00673E45">
        <w:rPr>
          <w:rFonts w:ascii="Cambria" w:hAnsi="Cambria" w:cs="Arial"/>
          <w:color w:val="auto"/>
          <w:lang w:val="es-SV"/>
        </w:rPr>
        <w:t xml:space="preserve">conforme a los requisitos establecidos en la LAIP. </w:t>
      </w:r>
    </w:p>
    <w:p w:rsidR="0035289A" w:rsidRPr="007C15CD" w:rsidRDefault="0035289A" w:rsidP="008C45A3">
      <w:pPr>
        <w:spacing w:line="276" w:lineRule="auto"/>
        <w:ind w:left="142"/>
        <w:jc w:val="both"/>
        <w:rPr>
          <w:rFonts w:ascii="Cambria" w:hAnsi="Cambria" w:cs="Arial"/>
          <w:color w:val="FF0000"/>
          <w:lang w:val="es-SV"/>
        </w:rPr>
      </w:pPr>
      <w:r w:rsidRPr="00673E45">
        <w:rPr>
          <w:rFonts w:ascii="Cambria" w:hAnsi="Cambria" w:cs="Arial"/>
          <w:color w:val="auto"/>
          <w:lang w:val="es-SV"/>
        </w:rPr>
        <w:t xml:space="preserve">Por lo tanto, se asesoró al enlace de información de las  siguientes Unidades Organizativas: Dirección de </w:t>
      </w:r>
      <w:r w:rsidR="00673E45">
        <w:rPr>
          <w:rFonts w:ascii="Cambria" w:hAnsi="Cambria" w:cs="Arial"/>
          <w:color w:val="auto"/>
          <w:lang w:val="es-SV"/>
        </w:rPr>
        <w:t>Asuntos Jurídicos</w:t>
      </w:r>
      <w:r w:rsidRPr="00673E45">
        <w:rPr>
          <w:rFonts w:ascii="Cambria" w:hAnsi="Cambria" w:cs="Arial"/>
          <w:color w:val="auto"/>
          <w:lang w:val="es-SV"/>
        </w:rPr>
        <w:t>, Dirección General de Estadísticas y Censos DIGESTYC, Gerencia de Recursos Humanos, Dirección Nacional de Inversiones, Dirección de Administración de Tratados Comerciales, Unidad de Inteligencia Económica</w:t>
      </w:r>
      <w:r w:rsidRPr="007C15CD">
        <w:rPr>
          <w:rFonts w:ascii="Cambria" w:hAnsi="Cambria" w:cs="Arial"/>
          <w:color w:val="FF0000"/>
          <w:lang w:val="es-SV"/>
        </w:rPr>
        <w:t>.</w:t>
      </w:r>
    </w:p>
    <w:p w:rsidR="0035289A" w:rsidRPr="00025811" w:rsidRDefault="0035289A" w:rsidP="008C45A3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4" w:name="_Toc13219819"/>
      <w:r w:rsidRPr="00025811">
        <w:rPr>
          <w:rFonts w:ascii="Cambria" w:hAnsi="Cambria"/>
          <w:b/>
          <w:caps w:val="0"/>
          <w:color w:val="auto"/>
          <w:sz w:val="22"/>
        </w:rPr>
        <w:t>Apelaciones</w:t>
      </w:r>
      <w:bookmarkEnd w:id="34"/>
    </w:p>
    <w:p w:rsidR="00BF651E" w:rsidRPr="00025811" w:rsidRDefault="00BF651E" w:rsidP="00BF651E">
      <w:pPr>
        <w:spacing w:after="240"/>
        <w:outlineLvl w:val="0"/>
        <w:rPr>
          <w:rFonts w:ascii="Cambria" w:hAnsi="Cambria" w:cs="Arial"/>
          <w:color w:val="auto"/>
          <w:lang w:val="es-SV"/>
        </w:rPr>
      </w:pPr>
      <w:r w:rsidRPr="00025811">
        <w:rPr>
          <w:rFonts w:ascii="Cambria" w:hAnsi="Cambria" w:cs="Arial"/>
          <w:color w:val="auto"/>
          <w:lang w:val="es-SV"/>
        </w:rPr>
        <w:t>En junio el Instituto de Acceso a la Información Pública IAIP</w:t>
      </w:r>
      <w:r w:rsidR="00025811" w:rsidRPr="00025811">
        <w:rPr>
          <w:rFonts w:ascii="Cambria" w:hAnsi="Cambria" w:cs="Arial"/>
          <w:color w:val="auto"/>
          <w:lang w:val="es-SV"/>
        </w:rPr>
        <w:t>,</w:t>
      </w:r>
      <w:r w:rsidRPr="00025811">
        <w:rPr>
          <w:rFonts w:ascii="Cambria" w:hAnsi="Cambria" w:cs="Arial"/>
          <w:color w:val="auto"/>
          <w:lang w:val="es-SV"/>
        </w:rPr>
        <w:t xml:space="preserve"> notifico el caso NUE 7-ADP-2019, </w:t>
      </w:r>
      <w:r w:rsidR="00025811">
        <w:rPr>
          <w:rFonts w:ascii="Cambria" w:hAnsi="Cambria" w:cs="Arial"/>
          <w:color w:val="auto"/>
          <w:lang w:val="es-SV"/>
        </w:rPr>
        <w:t xml:space="preserve">e </w:t>
      </w:r>
      <w:r w:rsidR="00025811" w:rsidRPr="00025811">
        <w:rPr>
          <w:rFonts w:ascii="Cambria" w:hAnsi="Cambria" w:cs="Arial"/>
          <w:color w:val="auto"/>
          <w:lang w:val="es-SV"/>
        </w:rPr>
        <w:t>Indica la realización  de Audiencia Oral, por lo anterior,</w:t>
      </w:r>
      <w:r w:rsidR="00025811">
        <w:rPr>
          <w:rFonts w:ascii="Cambria" w:hAnsi="Cambria" w:cs="Arial"/>
          <w:color w:val="auto"/>
          <w:lang w:val="es-SV"/>
        </w:rPr>
        <w:t xml:space="preserve"> el D</w:t>
      </w:r>
      <w:r w:rsidR="00025811" w:rsidRPr="00025811">
        <w:rPr>
          <w:rFonts w:ascii="Cambria" w:hAnsi="Cambria" w:cs="Arial"/>
          <w:color w:val="auto"/>
          <w:lang w:val="es-SV"/>
        </w:rPr>
        <w:t>espacho está brindando atención sobre</w:t>
      </w:r>
      <w:r w:rsidR="00025811">
        <w:rPr>
          <w:rFonts w:ascii="Cambria" w:hAnsi="Cambria" w:cs="Arial"/>
          <w:color w:val="auto"/>
          <w:lang w:val="es-SV"/>
        </w:rPr>
        <w:t xml:space="preserve"> el </w:t>
      </w:r>
      <w:r w:rsidR="00025811" w:rsidRPr="00025811">
        <w:rPr>
          <w:rFonts w:ascii="Cambria" w:hAnsi="Cambria" w:cs="Arial"/>
          <w:color w:val="auto"/>
          <w:lang w:val="es-SV"/>
        </w:rPr>
        <w:t xml:space="preserve"> recurso.</w:t>
      </w:r>
    </w:p>
    <w:p w:rsidR="00BF651E" w:rsidRDefault="00BF651E" w:rsidP="00BF651E">
      <w:pPr>
        <w:rPr>
          <w:rFonts w:eastAsia="Times New Roman"/>
        </w:rPr>
      </w:pPr>
    </w:p>
    <w:p w:rsidR="0035289A" w:rsidRPr="007D734F" w:rsidRDefault="0035289A" w:rsidP="008C45A3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5" w:name="_Toc13219820"/>
      <w:r w:rsidRPr="007D734F">
        <w:rPr>
          <w:rFonts w:ascii="Cambria" w:hAnsi="Cambria"/>
          <w:b/>
          <w:caps w:val="0"/>
          <w:color w:val="auto"/>
          <w:sz w:val="22"/>
        </w:rPr>
        <w:t>Actualización a la Información oficiosa</w:t>
      </w:r>
      <w:bookmarkEnd w:id="35"/>
    </w:p>
    <w:p w:rsidR="007C447C" w:rsidRPr="007D734F" w:rsidRDefault="0035289A" w:rsidP="008C45A3">
      <w:pPr>
        <w:tabs>
          <w:tab w:val="left" w:pos="7952"/>
        </w:tabs>
        <w:spacing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Con el fin de dar cumplimiento a las obligaciones que establece la Ley de Acceso a la información Pública (LAIP) en su artículo 10</w:t>
      </w:r>
      <w:r w:rsidR="00435D11">
        <w:rPr>
          <w:rFonts w:ascii="Cambria" w:hAnsi="Cambria" w:cs="Arial"/>
          <w:color w:val="auto"/>
          <w:lang w:val="es-SV"/>
        </w:rPr>
        <w:t>,</w:t>
      </w:r>
      <w:r w:rsidRPr="007D734F">
        <w:rPr>
          <w:rFonts w:ascii="Cambria" w:hAnsi="Cambria" w:cs="Arial"/>
          <w:color w:val="auto"/>
          <w:lang w:val="es-SV"/>
        </w:rPr>
        <w:t xml:space="preserve"> </w:t>
      </w:r>
      <w:bookmarkStart w:id="36" w:name="_Toc5362976"/>
      <w:bookmarkStart w:id="37" w:name="_Toc453050282"/>
      <w:bookmarkStart w:id="38" w:name="_Toc455660097"/>
      <w:bookmarkStart w:id="39" w:name="_Toc458773729"/>
      <w:bookmarkStart w:id="40" w:name="_Toc461089859"/>
      <w:bookmarkStart w:id="41" w:name="_Toc463609436"/>
      <w:bookmarkStart w:id="42" w:name="_Toc466368179"/>
      <w:bookmarkStart w:id="43" w:name="_Toc445111309"/>
      <w:r w:rsidR="008C45A3" w:rsidRPr="007D734F">
        <w:rPr>
          <w:rFonts w:ascii="Cambria" w:hAnsi="Cambria" w:cs="Arial"/>
          <w:color w:val="auto"/>
          <w:lang w:val="es-SV"/>
        </w:rPr>
        <w:t xml:space="preserve">en el mes de junio se ha realizado una revisión a las categorías del portal de transparencia. </w:t>
      </w:r>
    </w:p>
    <w:p w:rsidR="007C447C" w:rsidRPr="007D734F" w:rsidRDefault="007C447C" w:rsidP="008C45A3">
      <w:pPr>
        <w:tabs>
          <w:tab w:val="left" w:pos="7952"/>
        </w:tabs>
        <w:spacing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</w:p>
    <w:p w:rsidR="008C45A3" w:rsidRPr="007D734F" w:rsidRDefault="008C45A3" w:rsidP="008C45A3">
      <w:pPr>
        <w:spacing w:line="276" w:lineRule="auto"/>
        <w:jc w:val="both"/>
        <w:rPr>
          <w:rFonts w:ascii="Cambria" w:eastAsiaTheme="majorEastAsia" w:hAnsi="Cambria" w:cstheme="minorHAnsi"/>
          <w:color w:val="auto"/>
        </w:rPr>
      </w:pPr>
      <w:r w:rsidRPr="007D734F">
        <w:rPr>
          <w:rFonts w:ascii="Cambria" w:eastAsiaTheme="majorEastAsia" w:hAnsi="Cambria" w:cstheme="minorHAnsi"/>
          <w:color w:val="auto"/>
        </w:rPr>
        <w:t xml:space="preserve">A continuación de detalla </w:t>
      </w:r>
      <w:r w:rsidR="007D734F">
        <w:rPr>
          <w:rFonts w:ascii="Cambria" w:eastAsiaTheme="majorEastAsia" w:hAnsi="Cambria" w:cstheme="minorHAnsi"/>
          <w:color w:val="auto"/>
        </w:rPr>
        <w:t xml:space="preserve">los resultados obtenidos durante la revisión </w:t>
      </w:r>
      <w:r w:rsidR="00673E45">
        <w:rPr>
          <w:rFonts w:ascii="Cambria" w:eastAsiaTheme="majorEastAsia" w:hAnsi="Cambria" w:cstheme="minorHAnsi"/>
          <w:color w:val="auto"/>
        </w:rPr>
        <w:t xml:space="preserve">y actualización del Portal de Transparencia en las diferentes </w:t>
      </w:r>
      <w:r w:rsidRPr="007D734F">
        <w:rPr>
          <w:rFonts w:ascii="Cambria" w:eastAsiaTheme="majorEastAsia" w:hAnsi="Cambria" w:cstheme="minorHAnsi"/>
          <w:color w:val="auto"/>
        </w:rPr>
        <w:t xml:space="preserve"> categoría</w:t>
      </w:r>
      <w:r w:rsidR="00673E45">
        <w:rPr>
          <w:rFonts w:ascii="Cambria" w:eastAsiaTheme="majorEastAsia" w:hAnsi="Cambria" w:cstheme="minorHAnsi"/>
          <w:color w:val="auto"/>
        </w:rPr>
        <w:t>s:.</w:t>
      </w:r>
      <w:r w:rsidRPr="007D734F">
        <w:rPr>
          <w:rFonts w:ascii="Cambria" w:eastAsiaTheme="majorEastAsia" w:hAnsi="Cambria" w:cstheme="minorHAnsi"/>
          <w:color w:val="auto"/>
        </w:rPr>
        <w:t xml:space="preserve">   </w:t>
      </w:r>
    </w:p>
    <w:p w:rsidR="008C45A3" w:rsidRPr="007D734F" w:rsidRDefault="008C45A3" w:rsidP="002A5FC8">
      <w:pPr>
        <w:rPr>
          <w:b/>
          <w:color w:val="auto"/>
        </w:rPr>
      </w:pPr>
      <w:r w:rsidRPr="007D734F">
        <w:rPr>
          <w:b/>
          <w:color w:val="auto"/>
        </w:rPr>
        <w:t>Marco Normativo</w:t>
      </w:r>
    </w:p>
    <w:p w:rsidR="008C45A3" w:rsidRPr="00025811" w:rsidRDefault="002A5FC8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Actas de consejo</w:t>
      </w:r>
    </w:p>
    <w:tbl>
      <w:tblPr>
        <w:tblStyle w:val="Listamedia2-nfasis3"/>
        <w:tblW w:w="0" w:type="auto"/>
        <w:tblLook w:val="04A0" w:firstRow="1" w:lastRow="0" w:firstColumn="1" w:lastColumn="0" w:noHBand="0" w:noVBand="1"/>
      </w:tblPr>
      <w:tblGrid>
        <w:gridCol w:w="2992"/>
        <w:gridCol w:w="2993"/>
        <w:gridCol w:w="299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8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8978" w:type="dxa"/>
            <w:gridSpan w:val="3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Unidad: Dirección de Transparencia, Acceso a la Información y Participación Ciudadana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9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Documento</w:t>
            </w:r>
          </w:p>
        </w:tc>
        <w:tc>
          <w:tcPr>
            <w:tcW w:w="299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Fecha del documento</w:t>
            </w:r>
          </w:p>
        </w:tc>
        <w:tc>
          <w:tcPr>
            <w:tcW w:w="299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Actualización </w:t>
            </w:r>
          </w:p>
        </w:tc>
      </w:tr>
      <w:tr w:rsidR="008C45A3" w:rsidRPr="007D734F" w:rsidTr="008C45A3">
        <w:trPr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9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Nota Aclaratoria</w:t>
            </w:r>
          </w:p>
        </w:tc>
        <w:tc>
          <w:tcPr>
            <w:tcW w:w="299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02/05/2019</w:t>
            </w:r>
          </w:p>
        </w:tc>
        <w:tc>
          <w:tcPr>
            <w:tcW w:w="299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27/05/2019</w:t>
            </w:r>
          </w:p>
        </w:tc>
      </w:tr>
    </w:tbl>
    <w:p w:rsidR="008C45A3" w:rsidRDefault="008C45A3" w:rsidP="008C45A3">
      <w:pPr>
        <w:tabs>
          <w:tab w:val="left" w:pos="525"/>
        </w:tabs>
        <w:spacing w:line="276" w:lineRule="auto"/>
        <w:jc w:val="both"/>
        <w:rPr>
          <w:rFonts w:ascii="Cambria" w:hAnsi="Cambria" w:cstheme="minorHAnsi"/>
          <w:color w:val="auto"/>
        </w:rPr>
      </w:pPr>
    </w:p>
    <w:p w:rsidR="00DB4B83" w:rsidRDefault="00DB4B83" w:rsidP="008C45A3">
      <w:pPr>
        <w:tabs>
          <w:tab w:val="left" w:pos="525"/>
        </w:tabs>
        <w:spacing w:line="276" w:lineRule="auto"/>
        <w:jc w:val="both"/>
        <w:rPr>
          <w:rFonts w:ascii="Cambria" w:hAnsi="Cambria" w:cstheme="minorHAnsi"/>
          <w:color w:val="auto"/>
        </w:rPr>
      </w:pPr>
    </w:p>
    <w:p w:rsidR="00DB4B83" w:rsidRPr="007D734F" w:rsidRDefault="00DB4B83" w:rsidP="008C45A3">
      <w:pPr>
        <w:tabs>
          <w:tab w:val="left" w:pos="525"/>
        </w:tabs>
        <w:spacing w:line="276" w:lineRule="auto"/>
        <w:jc w:val="both"/>
        <w:rPr>
          <w:rFonts w:ascii="Cambria" w:hAnsi="Cambria" w:cstheme="minorHAnsi"/>
          <w:color w:val="auto"/>
        </w:rPr>
      </w:pPr>
    </w:p>
    <w:p w:rsidR="008C45A3" w:rsidRPr="00025811" w:rsidRDefault="002A5FC8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lastRenderedPageBreak/>
        <w:t>Ley principal que rige a la institución</w:t>
      </w:r>
    </w:p>
    <w:tbl>
      <w:tblPr>
        <w:tblStyle w:val="Listamedia2-nfasis3"/>
        <w:tblW w:w="9180" w:type="dxa"/>
        <w:tblLook w:val="04A0" w:firstRow="1" w:lastRow="0" w:firstColumn="1" w:lastColumn="0" w:noHBand="0" w:noVBand="1"/>
      </w:tblPr>
      <w:tblGrid>
        <w:gridCol w:w="4219"/>
        <w:gridCol w:w="1766"/>
        <w:gridCol w:w="3195"/>
      </w:tblGrid>
      <w:tr w:rsidR="008C45A3" w:rsidRPr="007D734F" w:rsidTr="007D734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8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180" w:type="dxa"/>
            <w:gridSpan w:val="3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rPr>
                <w:rFonts w:ascii="Cambria" w:hAnsi="Cambria" w:cstheme="minorHAnsi"/>
                <w:color w:val="auto"/>
                <w:sz w:val="22"/>
                <w:szCs w:val="22"/>
              </w:rPr>
            </w:pP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Unidad: Gerencia Planificación y Desarrollo Institucional </w:t>
            </w:r>
          </w:p>
        </w:tc>
      </w:tr>
      <w:tr w:rsidR="008C45A3" w:rsidRPr="007D734F" w:rsidTr="007D734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9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Documento</w:t>
            </w:r>
          </w:p>
        </w:tc>
        <w:tc>
          <w:tcPr>
            <w:tcW w:w="1766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Fecha del documento</w:t>
            </w:r>
          </w:p>
        </w:tc>
        <w:tc>
          <w:tcPr>
            <w:tcW w:w="3195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Actualización </w:t>
            </w:r>
          </w:p>
        </w:tc>
      </w:tr>
      <w:tr w:rsidR="008C45A3" w:rsidRPr="007D734F" w:rsidTr="007D734F">
        <w:trPr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9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Reglamento Interno MINEC 2019</w:t>
            </w:r>
          </w:p>
        </w:tc>
        <w:tc>
          <w:tcPr>
            <w:tcW w:w="1766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06/02/2019</w:t>
            </w:r>
          </w:p>
        </w:tc>
        <w:tc>
          <w:tcPr>
            <w:tcW w:w="3195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05/03/2019</w:t>
            </w:r>
          </w:p>
        </w:tc>
      </w:tr>
    </w:tbl>
    <w:p w:rsidR="008C45A3" w:rsidRPr="007D734F" w:rsidRDefault="008C45A3" w:rsidP="008C45A3">
      <w:pPr>
        <w:spacing w:line="276" w:lineRule="auto"/>
        <w:rPr>
          <w:rFonts w:ascii="Cambria" w:hAnsi="Cambria" w:cstheme="minorHAnsi"/>
          <w:color w:val="auto"/>
        </w:rPr>
      </w:pPr>
    </w:p>
    <w:p w:rsidR="008C45A3" w:rsidRPr="00025811" w:rsidRDefault="008C45A3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Manuales básicos de organización</w:t>
      </w:r>
    </w:p>
    <w:p w:rsidR="008C45A3" w:rsidRPr="007D734F" w:rsidRDefault="008C45A3" w:rsidP="008C45A3">
      <w:pPr>
        <w:spacing w:line="276" w:lineRule="auto"/>
        <w:rPr>
          <w:rFonts w:ascii="Cambria" w:hAnsi="Cambria"/>
          <w:color w:val="auto"/>
        </w:rPr>
      </w:pPr>
    </w:p>
    <w:tbl>
      <w:tblPr>
        <w:tblStyle w:val="Listamedia2-nfasis3"/>
        <w:tblW w:w="9180" w:type="dxa"/>
        <w:tblLayout w:type="fixed"/>
        <w:tblLook w:val="04A0" w:firstRow="1" w:lastRow="0" w:firstColumn="1" w:lastColumn="0" w:noHBand="0" w:noVBand="1"/>
      </w:tblPr>
      <w:tblGrid>
        <w:gridCol w:w="4219"/>
        <w:gridCol w:w="1985"/>
        <w:gridCol w:w="1417"/>
        <w:gridCol w:w="1559"/>
      </w:tblGrid>
      <w:tr w:rsidR="008C45A3" w:rsidRPr="007D734F" w:rsidTr="007D734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8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4219" w:type="dxa"/>
          </w:tcPr>
          <w:p w:rsidR="008C45A3" w:rsidRPr="007D734F" w:rsidRDefault="008C45A3" w:rsidP="008C45A3">
            <w:pPr>
              <w:tabs>
                <w:tab w:val="left" w:pos="525"/>
              </w:tabs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1985" w:type="dxa"/>
          </w:tcPr>
          <w:p w:rsidR="008C45A3" w:rsidRPr="007D734F" w:rsidRDefault="008C45A3" w:rsidP="008C45A3">
            <w:pPr>
              <w:tabs>
                <w:tab w:val="left" w:pos="525"/>
              </w:tabs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</w:tcPr>
          <w:p w:rsidR="008C45A3" w:rsidRPr="007D734F" w:rsidRDefault="008C45A3" w:rsidP="008C45A3">
            <w:pPr>
              <w:tabs>
                <w:tab w:val="left" w:pos="525"/>
              </w:tabs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Fecha del                 documento</w:t>
            </w:r>
          </w:p>
        </w:tc>
        <w:tc>
          <w:tcPr>
            <w:tcW w:w="1559" w:type="dxa"/>
          </w:tcPr>
          <w:p w:rsidR="008C45A3" w:rsidRPr="007D734F" w:rsidRDefault="008C45A3" w:rsidP="008C45A3">
            <w:pPr>
              <w:tabs>
                <w:tab w:val="left" w:pos="525"/>
              </w:tabs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7D734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9" w:type="dxa"/>
          </w:tcPr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Administración de Tratados Comerciales (DATCO)</w:t>
            </w:r>
          </w:p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</w:p>
        </w:tc>
        <w:tc>
          <w:tcPr>
            <w:tcW w:w="198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MOF</w:t>
            </w:r>
          </w:p>
        </w:tc>
        <w:tc>
          <w:tcPr>
            <w:tcW w:w="141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1559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03/06/2019</w:t>
            </w:r>
          </w:p>
        </w:tc>
      </w:tr>
      <w:tr w:rsidR="008C45A3" w:rsidRPr="007D734F" w:rsidTr="007D734F">
        <w:trPr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9" w:type="dxa"/>
          </w:tcPr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Gerencia de Administración</w:t>
            </w:r>
          </w:p>
        </w:tc>
        <w:tc>
          <w:tcPr>
            <w:tcW w:w="198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Manual Procesos y Procedimientos</w:t>
            </w:r>
          </w:p>
        </w:tc>
        <w:tc>
          <w:tcPr>
            <w:tcW w:w="141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1559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31/05/2019</w:t>
            </w:r>
          </w:p>
        </w:tc>
      </w:tr>
      <w:tr w:rsidR="008C45A3" w:rsidRPr="007D734F" w:rsidTr="007D734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9" w:type="dxa"/>
          </w:tcPr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Fomento Productivo</w:t>
            </w:r>
          </w:p>
        </w:tc>
        <w:tc>
          <w:tcPr>
            <w:tcW w:w="198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MOF </w:t>
            </w:r>
          </w:p>
        </w:tc>
        <w:tc>
          <w:tcPr>
            <w:tcW w:w="141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1559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31/05/2019</w:t>
            </w:r>
          </w:p>
        </w:tc>
      </w:tr>
      <w:tr w:rsidR="008C45A3" w:rsidRPr="007D734F" w:rsidTr="007D734F">
        <w:trPr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9" w:type="dxa"/>
          </w:tcPr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</w:p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Política Comercial (POLICOM)</w:t>
            </w:r>
          </w:p>
        </w:tc>
        <w:tc>
          <w:tcPr>
            <w:tcW w:w="198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MOF </w:t>
            </w:r>
          </w:p>
        </w:tc>
        <w:tc>
          <w:tcPr>
            <w:tcW w:w="141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1559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31/05/2019</w:t>
            </w:r>
          </w:p>
        </w:tc>
      </w:tr>
      <w:tr w:rsidR="008C45A3" w:rsidRPr="007D734F" w:rsidTr="007D734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9" w:type="dxa"/>
          </w:tcPr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</w:p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Unidad de Inteligencia Económica</w:t>
            </w:r>
          </w:p>
        </w:tc>
        <w:tc>
          <w:tcPr>
            <w:tcW w:w="198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MOF </w:t>
            </w:r>
          </w:p>
        </w:tc>
        <w:tc>
          <w:tcPr>
            <w:tcW w:w="141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1559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31/05/2019</w:t>
            </w:r>
          </w:p>
        </w:tc>
      </w:tr>
      <w:tr w:rsidR="008C45A3" w:rsidRPr="007D734F" w:rsidTr="007D734F">
        <w:trPr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9" w:type="dxa"/>
          </w:tcPr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</w:p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Administración de Tratados Comerciales</w:t>
            </w:r>
          </w:p>
        </w:tc>
        <w:tc>
          <w:tcPr>
            <w:tcW w:w="198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MOF </w:t>
            </w:r>
          </w:p>
        </w:tc>
        <w:tc>
          <w:tcPr>
            <w:tcW w:w="141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1559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31/05/2019</w:t>
            </w:r>
          </w:p>
        </w:tc>
      </w:tr>
      <w:tr w:rsidR="008C45A3" w:rsidRPr="007D734F" w:rsidTr="007D734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9" w:type="dxa"/>
          </w:tcPr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</w:p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Administración de Tratados Comerciales</w:t>
            </w:r>
          </w:p>
        </w:tc>
        <w:tc>
          <w:tcPr>
            <w:tcW w:w="198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MOF </w:t>
            </w:r>
          </w:p>
        </w:tc>
        <w:tc>
          <w:tcPr>
            <w:tcW w:w="141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1559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31/05/2019</w:t>
            </w:r>
          </w:p>
        </w:tc>
      </w:tr>
      <w:tr w:rsidR="008C45A3" w:rsidRPr="007D734F" w:rsidTr="007D734F">
        <w:trPr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9" w:type="dxa"/>
          </w:tcPr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</w:p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Gerencia de Adquisiciones y Contrataciones Institucional GACI</w:t>
            </w:r>
          </w:p>
        </w:tc>
        <w:tc>
          <w:tcPr>
            <w:tcW w:w="198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MOF </w:t>
            </w:r>
          </w:p>
        </w:tc>
        <w:tc>
          <w:tcPr>
            <w:tcW w:w="141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1559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31/05/2019</w:t>
            </w:r>
          </w:p>
        </w:tc>
      </w:tr>
      <w:tr w:rsidR="008C45A3" w:rsidRPr="007D734F" w:rsidTr="007D734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9" w:type="dxa"/>
          </w:tcPr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</w:p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Unidad de Firma Electrónica UFE</w:t>
            </w:r>
          </w:p>
        </w:tc>
        <w:tc>
          <w:tcPr>
            <w:tcW w:w="198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MOF </w:t>
            </w:r>
          </w:p>
        </w:tc>
        <w:tc>
          <w:tcPr>
            <w:tcW w:w="141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1559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14/05/2019</w:t>
            </w:r>
          </w:p>
        </w:tc>
      </w:tr>
      <w:tr w:rsidR="008C45A3" w:rsidRPr="007D734F" w:rsidTr="007D734F">
        <w:trPr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9" w:type="dxa"/>
          </w:tcPr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</w:p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Nacional de Inversiones</w:t>
            </w:r>
          </w:p>
        </w:tc>
        <w:tc>
          <w:tcPr>
            <w:tcW w:w="198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MOF </w:t>
            </w:r>
          </w:p>
        </w:tc>
        <w:tc>
          <w:tcPr>
            <w:tcW w:w="141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1559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08/05/2019</w:t>
            </w:r>
          </w:p>
        </w:tc>
      </w:tr>
      <w:tr w:rsidR="008C45A3" w:rsidRPr="007D734F" w:rsidTr="007D734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9" w:type="dxa"/>
          </w:tcPr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</w:p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Tecnologías de la Información</w:t>
            </w:r>
          </w:p>
        </w:tc>
        <w:tc>
          <w:tcPr>
            <w:tcW w:w="198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MOF</w:t>
            </w:r>
          </w:p>
        </w:tc>
        <w:tc>
          <w:tcPr>
            <w:tcW w:w="141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1559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20/03/2019</w:t>
            </w:r>
          </w:p>
        </w:tc>
      </w:tr>
      <w:tr w:rsidR="008C45A3" w:rsidRPr="007D734F" w:rsidTr="007D734F">
        <w:trPr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9" w:type="dxa"/>
          </w:tcPr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</w:p>
          <w:p w:rsidR="008C45A3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Superintendencia de Obligaciones Mercantiles</w:t>
            </w:r>
          </w:p>
          <w:p w:rsidR="00025811" w:rsidRDefault="00025811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</w:p>
          <w:p w:rsidR="00DB4B83" w:rsidRDefault="00DB4B8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</w:p>
          <w:p w:rsidR="00DB4B83" w:rsidRDefault="00DB4B8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</w:p>
          <w:p w:rsidR="00DB4B83" w:rsidRPr="007D734F" w:rsidRDefault="00DB4B8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</w:p>
        </w:tc>
        <w:tc>
          <w:tcPr>
            <w:tcW w:w="198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MOF</w:t>
            </w:r>
          </w:p>
        </w:tc>
        <w:tc>
          <w:tcPr>
            <w:tcW w:w="141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1559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31/05/2019</w:t>
            </w:r>
          </w:p>
        </w:tc>
      </w:tr>
    </w:tbl>
    <w:p w:rsidR="008C45A3" w:rsidRDefault="008C45A3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lastRenderedPageBreak/>
        <w:t>Organigrama</w:t>
      </w:r>
    </w:p>
    <w:p w:rsidR="00025811" w:rsidRPr="00025811" w:rsidRDefault="00025811" w:rsidP="00025811">
      <w:pPr>
        <w:pStyle w:val="Prrafodelista"/>
        <w:rPr>
          <w:b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2802"/>
        <w:gridCol w:w="1842"/>
        <w:gridCol w:w="1984"/>
        <w:gridCol w:w="2127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8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80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184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984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Fecha del                 documento</w:t>
            </w:r>
          </w:p>
        </w:tc>
        <w:tc>
          <w:tcPr>
            <w:tcW w:w="2127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2" w:type="dxa"/>
            <w:vMerge w:val="restart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Gerencia de Planificación Desarrollo Institucional</w:t>
            </w:r>
          </w:p>
        </w:tc>
        <w:tc>
          <w:tcPr>
            <w:tcW w:w="184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Organigrama</w:t>
            </w:r>
          </w:p>
        </w:tc>
        <w:tc>
          <w:tcPr>
            <w:tcW w:w="1984" w:type="dxa"/>
            <w:vMerge w:val="restart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</w:p>
        </w:tc>
        <w:tc>
          <w:tcPr>
            <w:tcW w:w="212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22/02/2019</w:t>
            </w:r>
          </w:p>
        </w:tc>
      </w:tr>
      <w:tr w:rsidR="008C45A3" w:rsidRPr="007D734F" w:rsidTr="008C45A3">
        <w:trPr>
          <w:trHeight w:val="11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2" w:type="dxa"/>
            <w:vMerge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</w:p>
        </w:tc>
        <w:tc>
          <w:tcPr>
            <w:tcW w:w="184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Descripción de la unidad y</w:t>
            </w: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desagregada por sexo 2019</w:t>
            </w:r>
          </w:p>
        </w:tc>
        <w:tc>
          <w:tcPr>
            <w:tcW w:w="1984" w:type="dxa"/>
            <w:vMerge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</w:p>
        </w:tc>
        <w:tc>
          <w:tcPr>
            <w:tcW w:w="212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17/05/2019</w:t>
            </w:r>
          </w:p>
        </w:tc>
      </w:tr>
    </w:tbl>
    <w:p w:rsidR="00025811" w:rsidRDefault="00025811" w:rsidP="00025811">
      <w:pPr>
        <w:pStyle w:val="Prrafodelista"/>
        <w:rPr>
          <w:b/>
        </w:rPr>
      </w:pPr>
    </w:p>
    <w:p w:rsidR="008C45A3" w:rsidRDefault="008C45A3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Otros documentos normativos</w:t>
      </w:r>
    </w:p>
    <w:p w:rsidR="00025811" w:rsidRPr="00025811" w:rsidRDefault="00025811" w:rsidP="00025811">
      <w:pPr>
        <w:pStyle w:val="Prrafodelista"/>
        <w:rPr>
          <w:b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3227"/>
        <w:gridCol w:w="1417"/>
        <w:gridCol w:w="426"/>
        <w:gridCol w:w="1558"/>
        <w:gridCol w:w="2127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8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227" w:type="dxa"/>
          </w:tcPr>
          <w:p w:rsidR="008C45A3" w:rsidRPr="007D734F" w:rsidRDefault="008C45A3" w:rsidP="008C45A3">
            <w:pPr>
              <w:tabs>
                <w:tab w:val="left" w:pos="525"/>
              </w:tabs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1417" w:type="dxa"/>
          </w:tcPr>
          <w:p w:rsidR="008C45A3" w:rsidRPr="007D734F" w:rsidRDefault="008C45A3" w:rsidP="008C45A3">
            <w:pPr>
              <w:tabs>
                <w:tab w:val="left" w:pos="525"/>
              </w:tabs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984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Fecha del                 documento</w:t>
            </w:r>
          </w:p>
        </w:tc>
        <w:tc>
          <w:tcPr>
            <w:tcW w:w="2127" w:type="dxa"/>
          </w:tcPr>
          <w:p w:rsidR="008C45A3" w:rsidRPr="007D734F" w:rsidRDefault="008C45A3" w:rsidP="008C45A3">
            <w:pPr>
              <w:tabs>
                <w:tab w:val="left" w:pos="525"/>
              </w:tabs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Despacho</w:t>
            </w:r>
          </w:p>
        </w:tc>
        <w:tc>
          <w:tcPr>
            <w:tcW w:w="1843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Normativa para uso de Fondos Circulantes de Monto Fijo y Cajas Chicas</w:t>
            </w:r>
          </w:p>
        </w:tc>
        <w:tc>
          <w:tcPr>
            <w:tcW w:w="1558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212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17/05/2019</w:t>
            </w:r>
          </w:p>
        </w:tc>
      </w:tr>
      <w:tr w:rsidR="008C45A3" w:rsidRPr="007D734F" w:rsidTr="008C45A3">
        <w:trPr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:rsidR="008C45A3" w:rsidRPr="007D734F" w:rsidRDefault="008C45A3" w:rsidP="008C45A3">
            <w:pPr>
              <w:tabs>
                <w:tab w:val="left" w:pos="525"/>
              </w:tabs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Gerencia de Planificación y Desarrollo Institucional</w:t>
            </w:r>
          </w:p>
        </w:tc>
        <w:tc>
          <w:tcPr>
            <w:tcW w:w="1843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</w:p>
          <w:p w:rsidR="008C45A3" w:rsidRPr="007D734F" w:rsidRDefault="008C45A3" w:rsidP="008C45A3">
            <w:pPr>
              <w:tabs>
                <w:tab w:val="left" w:pos="52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Plan de Contingencia Informático</w:t>
            </w:r>
          </w:p>
        </w:tc>
        <w:tc>
          <w:tcPr>
            <w:tcW w:w="1558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05/2017</w:t>
            </w:r>
          </w:p>
        </w:tc>
        <w:tc>
          <w:tcPr>
            <w:tcW w:w="212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14/05/2019</w:t>
            </w:r>
          </w:p>
        </w:tc>
      </w:tr>
    </w:tbl>
    <w:p w:rsidR="00025811" w:rsidRDefault="00025811" w:rsidP="00025811">
      <w:pPr>
        <w:pStyle w:val="Prrafodelista"/>
        <w:rPr>
          <w:b/>
        </w:rPr>
      </w:pPr>
    </w:p>
    <w:p w:rsidR="008C45A3" w:rsidRPr="00025811" w:rsidRDefault="008C45A3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Procedimientos de selección y contratación de personal</w:t>
      </w:r>
    </w:p>
    <w:p w:rsidR="00025811" w:rsidRPr="007D734F" w:rsidRDefault="00025811" w:rsidP="002A5FC8">
      <w:pPr>
        <w:rPr>
          <w:b/>
          <w:color w:val="auto"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2376"/>
        <w:gridCol w:w="3119"/>
        <w:gridCol w:w="142"/>
        <w:gridCol w:w="1165"/>
        <w:gridCol w:w="110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376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3119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3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6" w:type="dxa"/>
            <w:vMerge w:val="restart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Gerencia de Recursos Humanos</w:t>
            </w:r>
          </w:p>
        </w:tc>
        <w:tc>
          <w:tcPr>
            <w:tcW w:w="3261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Proceso de contratación de los meses enero a marzo de 2019</w:t>
            </w: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</w:p>
        </w:tc>
        <w:tc>
          <w:tcPr>
            <w:tcW w:w="116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03/2019</w:t>
            </w:r>
          </w:p>
        </w:tc>
        <w:tc>
          <w:tcPr>
            <w:tcW w:w="2183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15/05/2019</w:t>
            </w:r>
          </w:p>
        </w:tc>
      </w:tr>
      <w:tr w:rsidR="008C45A3" w:rsidRPr="007D734F" w:rsidTr="008C45A3">
        <w:trPr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6" w:type="dxa"/>
            <w:vMerge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</w:p>
        </w:tc>
        <w:tc>
          <w:tcPr>
            <w:tcW w:w="3261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Proceso de contratación de junio a diciembre de 2018</w:t>
            </w:r>
          </w:p>
        </w:tc>
        <w:tc>
          <w:tcPr>
            <w:tcW w:w="116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12/2018</w:t>
            </w:r>
          </w:p>
        </w:tc>
        <w:tc>
          <w:tcPr>
            <w:tcW w:w="2183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15/05/2019</w:t>
            </w:r>
          </w:p>
        </w:tc>
      </w:tr>
    </w:tbl>
    <w:p w:rsidR="007D734F" w:rsidRPr="007D734F" w:rsidRDefault="007D734F" w:rsidP="002A5FC8">
      <w:pPr>
        <w:rPr>
          <w:color w:val="auto"/>
        </w:rPr>
      </w:pPr>
    </w:p>
    <w:p w:rsidR="008C45A3" w:rsidRDefault="008C45A3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Reglamento de la Ley principal</w:t>
      </w:r>
      <w:r w:rsidR="00025811">
        <w:rPr>
          <w:b/>
        </w:rPr>
        <w:t xml:space="preserve"> </w:t>
      </w:r>
    </w:p>
    <w:p w:rsidR="00025811" w:rsidRPr="00025811" w:rsidRDefault="00025811" w:rsidP="00025811">
      <w:pPr>
        <w:pStyle w:val="Prrafodelista"/>
        <w:rPr>
          <w:b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165"/>
        <w:gridCol w:w="110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3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Gerencia de Planificación de Desarrollo Institucional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Reglamento del ministerio de economía 2019</w:t>
            </w:r>
          </w:p>
        </w:tc>
        <w:tc>
          <w:tcPr>
            <w:tcW w:w="116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02/2019</w:t>
            </w:r>
          </w:p>
        </w:tc>
        <w:tc>
          <w:tcPr>
            <w:tcW w:w="2183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01/03/2019</w:t>
            </w:r>
          </w:p>
        </w:tc>
      </w:tr>
    </w:tbl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p w:rsidR="008C45A3" w:rsidRDefault="008C45A3" w:rsidP="00025811">
      <w:pPr>
        <w:pStyle w:val="Prrafodelista"/>
        <w:numPr>
          <w:ilvl w:val="0"/>
          <w:numId w:val="17"/>
        </w:numPr>
        <w:rPr>
          <w:b/>
        </w:rPr>
      </w:pPr>
      <w:r w:rsidRPr="00025811">
        <w:rPr>
          <w:b/>
        </w:rPr>
        <w:t>Marco presupuestario</w:t>
      </w:r>
    </w:p>
    <w:p w:rsidR="00025811" w:rsidRPr="00025811" w:rsidRDefault="00025811" w:rsidP="00025811">
      <w:pPr>
        <w:pStyle w:val="Prrafodelista"/>
        <w:rPr>
          <w:b/>
        </w:rPr>
      </w:pPr>
    </w:p>
    <w:p w:rsidR="008C45A3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Concesiones y autorizaciones</w:t>
      </w:r>
    </w:p>
    <w:p w:rsidR="00025811" w:rsidRPr="00025811" w:rsidRDefault="00025811" w:rsidP="00025811">
      <w:pPr>
        <w:pStyle w:val="Prrafodelista"/>
        <w:rPr>
          <w:b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165"/>
        <w:gridCol w:w="110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3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Hidrocarburos y Minas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Concesiones y Autorizaciones del 2018 al 2019 (División de Minas)</w:t>
            </w:r>
          </w:p>
        </w:tc>
        <w:tc>
          <w:tcPr>
            <w:tcW w:w="116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2018-2019</w:t>
            </w:r>
          </w:p>
        </w:tc>
        <w:tc>
          <w:tcPr>
            <w:tcW w:w="2183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17/05/2019</w:t>
            </w:r>
          </w:p>
        </w:tc>
      </w:tr>
    </w:tbl>
    <w:p w:rsidR="00025811" w:rsidRDefault="00025811" w:rsidP="002A5FC8">
      <w:pPr>
        <w:rPr>
          <w:b/>
          <w:color w:val="auto"/>
        </w:rPr>
      </w:pPr>
    </w:p>
    <w:p w:rsidR="008C45A3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Contrataciones y adquisiciones</w:t>
      </w:r>
    </w:p>
    <w:p w:rsidR="00025811" w:rsidRPr="00025811" w:rsidRDefault="00025811" w:rsidP="00025811">
      <w:pPr>
        <w:pStyle w:val="Prrafodelista"/>
        <w:rPr>
          <w:b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3490"/>
        <w:gridCol w:w="110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3600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Gerencia de Adquisiciones y Contrataciones Institucional</w:t>
            </w:r>
          </w:p>
        </w:tc>
        <w:tc>
          <w:tcPr>
            <w:tcW w:w="3490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Enero - Febrero 2019</w:t>
            </w:r>
          </w:p>
        </w:tc>
        <w:tc>
          <w:tcPr>
            <w:tcW w:w="2183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Mayo/2019</w:t>
            </w:r>
          </w:p>
        </w:tc>
      </w:tr>
    </w:tbl>
    <w:p w:rsidR="00C30914" w:rsidRPr="007D734F" w:rsidRDefault="00C30914" w:rsidP="008C45A3">
      <w:pPr>
        <w:pStyle w:val="Ttulo2"/>
        <w:shd w:val="clear" w:color="auto" w:fill="FEFEFE"/>
        <w:spacing w:before="0" w:after="288" w:line="276" w:lineRule="auto"/>
        <w:rPr>
          <w:rFonts w:ascii="Cambria" w:hAnsi="Cambria"/>
          <w:b/>
          <w:caps w:val="0"/>
          <w:color w:val="auto"/>
          <w:sz w:val="22"/>
        </w:rPr>
      </w:pPr>
    </w:p>
    <w:p w:rsidR="008C45A3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Estados Financieros</w:t>
      </w:r>
    </w:p>
    <w:p w:rsidR="00025811" w:rsidRPr="00025811" w:rsidRDefault="00025811" w:rsidP="00025811">
      <w:pPr>
        <w:pStyle w:val="Prrafodelista"/>
        <w:rPr>
          <w:b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/>
                <w:color w:val="auto"/>
              </w:rPr>
              <w:t>Gerencia de Financiera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Informe de ejecución y  cierre abril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04/2019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05/2019</w:t>
            </w:r>
          </w:p>
        </w:tc>
      </w:tr>
    </w:tbl>
    <w:p w:rsidR="00025811" w:rsidRDefault="00025811" w:rsidP="002A5FC8">
      <w:pPr>
        <w:rPr>
          <w:b/>
          <w:color w:val="auto"/>
        </w:rPr>
      </w:pPr>
    </w:p>
    <w:p w:rsidR="008C45A3" w:rsidRPr="00025811" w:rsidRDefault="00C30914" w:rsidP="00025811">
      <w:pPr>
        <w:pStyle w:val="Prrafodelista"/>
        <w:numPr>
          <w:ilvl w:val="0"/>
          <w:numId w:val="23"/>
        </w:numPr>
        <w:rPr>
          <w:rFonts w:cs="Arial"/>
          <w:b/>
          <w:bCs/>
        </w:rPr>
      </w:pPr>
      <w:r w:rsidRPr="00025811">
        <w:rPr>
          <w:b/>
        </w:rPr>
        <w:t>Inventarios</w:t>
      </w:r>
      <w:r w:rsidR="00025811">
        <w:rPr>
          <w:b/>
        </w:rPr>
        <w:t xml:space="preserve"> </w:t>
      </w: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/>
                <w:color w:val="auto"/>
              </w:rPr>
              <w:t>Gerencia de Administración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Inventario de Bienes Muebles con Fondos de Cooperación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03/ 2019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09/2019</w:t>
            </w:r>
          </w:p>
        </w:tc>
      </w:tr>
    </w:tbl>
    <w:p w:rsidR="008C45A3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Presupuesto actual</w:t>
      </w:r>
      <w:r w:rsidR="00025811">
        <w:rPr>
          <w:b/>
        </w:rPr>
        <w:t xml:space="preserve">  </w:t>
      </w:r>
    </w:p>
    <w:p w:rsidR="00025811" w:rsidRPr="00025811" w:rsidRDefault="00025811" w:rsidP="00025811">
      <w:pPr>
        <w:pStyle w:val="Prrafodelista"/>
        <w:rPr>
          <w:b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Gerencia Financiera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Presupuesto Vigente MINEC -  Ley General del Presupuesto 2019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03/2019</w:t>
            </w:r>
          </w:p>
        </w:tc>
      </w:tr>
    </w:tbl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p w:rsidR="008C45A3" w:rsidRPr="00025811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lastRenderedPageBreak/>
        <w:t>Recursos públicos destinados a privados</w:t>
      </w:r>
    </w:p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tbl>
      <w:tblPr>
        <w:tblStyle w:val="Listamedia2-nfasis3"/>
        <w:tblpPr w:leftFromText="141" w:rightFromText="141" w:vertAnchor="text" w:horzAnchor="margin" w:tblpY="-76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1275"/>
        <w:gridCol w:w="142"/>
        <w:gridCol w:w="1931"/>
        <w:gridCol w:w="142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del Fondo Desarrollo Productivo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05/2019</w:t>
            </w:r>
          </w:p>
        </w:tc>
        <w:tc>
          <w:tcPr>
            <w:tcW w:w="2073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07/05/2019</w:t>
            </w:r>
          </w:p>
        </w:tc>
      </w:tr>
    </w:tbl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p w:rsidR="008C45A3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Registro de ofertantes y contratistas</w:t>
      </w:r>
    </w:p>
    <w:p w:rsidR="00025811" w:rsidRPr="00025811" w:rsidRDefault="00025811" w:rsidP="00025811">
      <w:pPr>
        <w:pStyle w:val="Prrafodelista"/>
        <w:rPr>
          <w:b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/>
                <w:color w:val="auto"/>
              </w:rPr>
              <w:t>Gerencia de Adquisiciones y Contrataciones Institucional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auto"/>
              </w:rPr>
            </w:pPr>
            <w:r w:rsidRPr="007D734F">
              <w:rPr>
                <w:rFonts w:ascii="Cambria" w:hAnsi="Cambria"/>
                <w:color w:val="auto"/>
              </w:rPr>
              <w:t>Banco de ofertantes 2019</w:t>
            </w: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03/2019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03/2019</w:t>
            </w:r>
          </w:p>
        </w:tc>
      </w:tr>
    </w:tbl>
    <w:p w:rsidR="00C30914" w:rsidRPr="007D734F" w:rsidRDefault="00C30914" w:rsidP="007D734F">
      <w:pPr>
        <w:rPr>
          <w:color w:val="auto"/>
        </w:rPr>
      </w:pPr>
    </w:p>
    <w:p w:rsidR="008C45A3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Remuneraciones</w:t>
      </w:r>
    </w:p>
    <w:p w:rsidR="00025811" w:rsidRPr="00025811" w:rsidRDefault="00025811" w:rsidP="00025811">
      <w:pPr>
        <w:pStyle w:val="Prrafodelista"/>
        <w:rPr>
          <w:b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56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56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Actualización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Gerencia de Recursos Humanos</w:t>
            </w:r>
          </w:p>
        </w:tc>
        <w:tc>
          <w:tcPr>
            <w:tcW w:w="56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03/2019</w:t>
            </w:r>
          </w:p>
        </w:tc>
      </w:tr>
    </w:tbl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p w:rsidR="00025811" w:rsidRDefault="00025811" w:rsidP="007D734F">
      <w:pPr>
        <w:rPr>
          <w:b/>
          <w:color w:val="auto"/>
        </w:rPr>
      </w:pPr>
    </w:p>
    <w:p w:rsidR="008C45A3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Subsidios e incentivos fiscales</w:t>
      </w:r>
    </w:p>
    <w:p w:rsidR="00025811" w:rsidRPr="00025811" w:rsidRDefault="00025811" w:rsidP="00025811">
      <w:pPr>
        <w:pStyle w:val="Prrafodelista"/>
        <w:rPr>
          <w:b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Centro Nacional de Atención y Administración de Subsidios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Subsidio GLP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Enero – Abril 2019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07/06/2019</w:t>
            </w:r>
          </w:p>
        </w:tc>
      </w:tr>
      <w:tr w:rsidR="008C45A3" w:rsidRPr="007D734F" w:rsidTr="008C45A3">
        <w:trPr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Nacional de Inversiones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Incentivos Fiscales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Marzo/ 2019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14/05/2019</w:t>
            </w:r>
          </w:p>
        </w:tc>
      </w:tr>
    </w:tbl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p w:rsidR="008C45A3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Viajes</w:t>
      </w:r>
    </w:p>
    <w:p w:rsidR="00025811" w:rsidRPr="00025811" w:rsidRDefault="00025811" w:rsidP="00025811">
      <w:pPr>
        <w:pStyle w:val="Prrafodelista"/>
        <w:rPr>
          <w:b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608"/>
        <w:gridCol w:w="142"/>
        <w:gridCol w:w="1276"/>
        <w:gridCol w:w="1647"/>
      </w:tblGrid>
      <w:tr w:rsidR="008C45A3" w:rsidRPr="007D734F" w:rsidTr="007D734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7D734F">
            <w:pPr>
              <w:tabs>
                <w:tab w:val="left" w:pos="525"/>
              </w:tabs>
              <w:spacing w:line="240" w:lineRule="atLeast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608" w:type="dxa"/>
          </w:tcPr>
          <w:p w:rsidR="008C45A3" w:rsidRPr="007D734F" w:rsidRDefault="008C45A3" w:rsidP="007D734F">
            <w:pPr>
              <w:tabs>
                <w:tab w:val="left" w:pos="525"/>
              </w:tabs>
              <w:spacing w:line="240" w:lineRule="atLeast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8" w:type="dxa"/>
            <w:gridSpan w:val="2"/>
          </w:tcPr>
          <w:p w:rsidR="008C45A3" w:rsidRPr="007D734F" w:rsidRDefault="008C45A3" w:rsidP="007D734F">
            <w:pPr>
              <w:tabs>
                <w:tab w:val="left" w:pos="525"/>
              </w:tabs>
              <w:spacing w:line="240" w:lineRule="atLea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1647" w:type="dxa"/>
          </w:tcPr>
          <w:p w:rsidR="008C45A3" w:rsidRPr="007D734F" w:rsidRDefault="008C45A3" w:rsidP="007D734F">
            <w:pPr>
              <w:tabs>
                <w:tab w:val="left" w:pos="525"/>
              </w:tabs>
              <w:spacing w:line="240" w:lineRule="atLeast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DB4B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7D734F">
            <w:pPr>
              <w:tabs>
                <w:tab w:val="left" w:pos="525"/>
              </w:tabs>
              <w:spacing w:line="240" w:lineRule="atLeast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Asuntos Jurídicos</w:t>
            </w:r>
          </w:p>
        </w:tc>
        <w:tc>
          <w:tcPr>
            <w:tcW w:w="2750" w:type="dxa"/>
            <w:gridSpan w:val="2"/>
            <w:vAlign w:val="center"/>
          </w:tcPr>
          <w:p w:rsidR="008C45A3" w:rsidRPr="007D734F" w:rsidRDefault="008C45A3" w:rsidP="007D734F">
            <w:pPr>
              <w:tabs>
                <w:tab w:val="left" w:pos="525"/>
              </w:tabs>
              <w:spacing w:line="240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Misiones Oficiales de los Titulares y Funcionarios del MINEC</w:t>
            </w:r>
          </w:p>
        </w:tc>
        <w:tc>
          <w:tcPr>
            <w:tcW w:w="1276" w:type="dxa"/>
            <w:vAlign w:val="center"/>
          </w:tcPr>
          <w:p w:rsidR="008C45A3" w:rsidRPr="007D734F" w:rsidRDefault="008C45A3" w:rsidP="007D734F">
            <w:pPr>
              <w:tabs>
                <w:tab w:val="left" w:pos="525"/>
              </w:tabs>
              <w:spacing w:line="240" w:lineRule="atLeas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03/2019</w:t>
            </w:r>
          </w:p>
        </w:tc>
        <w:tc>
          <w:tcPr>
            <w:tcW w:w="1647" w:type="dxa"/>
            <w:vAlign w:val="center"/>
          </w:tcPr>
          <w:p w:rsidR="008C45A3" w:rsidRPr="007D734F" w:rsidRDefault="008C45A3" w:rsidP="007D734F">
            <w:pPr>
              <w:tabs>
                <w:tab w:val="left" w:pos="525"/>
              </w:tabs>
              <w:spacing w:line="240" w:lineRule="atLeast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05/2019</w:t>
            </w:r>
          </w:p>
        </w:tc>
      </w:tr>
    </w:tbl>
    <w:p w:rsidR="00025811" w:rsidRDefault="00025811" w:rsidP="007D734F">
      <w:pPr>
        <w:rPr>
          <w:b/>
          <w:color w:val="auto"/>
        </w:rPr>
      </w:pPr>
    </w:p>
    <w:p w:rsidR="008C45A3" w:rsidRDefault="008C45A3" w:rsidP="00025811">
      <w:pPr>
        <w:pStyle w:val="Prrafodelista"/>
        <w:numPr>
          <w:ilvl w:val="0"/>
          <w:numId w:val="17"/>
        </w:numPr>
        <w:rPr>
          <w:b/>
        </w:rPr>
      </w:pPr>
      <w:r w:rsidRPr="00025811">
        <w:rPr>
          <w:b/>
        </w:rPr>
        <w:t>Marco de gestión estratégica</w:t>
      </w:r>
    </w:p>
    <w:p w:rsidR="00025811" w:rsidRPr="00025811" w:rsidRDefault="00025811" w:rsidP="00025811">
      <w:pPr>
        <w:pStyle w:val="Prrafodelista"/>
        <w:rPr>
          <w:b/>
        </w:rPr>
      </w:pPr>
    </w:p>
    <w:p w:rsidR="008C45A3" w:rsidRPr="00025811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Directorio de funcionarios</w:t>
      </w:r>
    </w:p>
    <w:p w:rsidR="008C45A3" w:rsidRPr="007D734F" w:rsidRDefault="008C45A3" w:rsidP="008C45A3">
      <w:pPr>
        <w:tabs>
          <w:tab w:val="left" w:pos="1155"/>
        </w:tabs>
        <w:spacing w:line="276" w:lineRule="auto"/>
        <w:rPr>
          <w:rFonts w:ascii="Cambria" w:eastAsiaTheme="majorEastAsia" w:hAnsi="Cambria" w:cstheme="majorBidi"/>
          <w:color w:val="auto"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Gerencia de Recursos Humanos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auto"/>
              </w:rPr>
            </w:pP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Directorio de funcionarios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03/2019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06/2019</w:t>
            </w:r>
          </w:p>
        </w:tc>
      </w:tr>
    </w:tbl>
    <w:p w:rsidR="008C45A3" w:rsidRPr="007D734F" w:rsidRDefault="008C45A3" w:rsidP="008C45A3">
      <w:pPr>
        <w:tabs>
          <w:tab w:val="left" w:pos="1155"/>
        </w:tabs>
        <w:spacing w:line="276" w:lineRule="auto"/>
        <w:rPr>
          <w:rFonts w:ascii="Cambria" w:eastAsiaTheme="majorEastAsia" w:hAnsi="Cambria" w:cstheme="majorBidi"/>
          <w:color w:val="auto"/>
        </w:rPr>
      </w:pPr>
    </w:p>
    <w:p w:rsidR="008C45A3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Estadísticas</w:t>
      </w:r>
    </w:p>
    <w:p w:rsidR="00025811" w:rsidRPr="00025811" w:rsidRDefault="00025811" w:rsidP="00025811">
      <w:pPr>
        <w:pStyle w:val="Prrafodelista"/>
        <w:rPr>
          <w:b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General de Estadísticas y Censos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auto"/>
              </w:rPr>
            </w:pPr>
            <w:r w:rsidRPr="007D734F">
              <w:rPr>
                <w:rFonts w:ascii="Cambria" w:hAnsi="Cambria"/>
                <w:color w:val="auto"/>
              </w:rPr>
              <w:t>Link para datos</w:t>
            </w: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Estadísticas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06/2019</w:t>
            </w:r>
          </w:p>
        </w:tc>
      </w:tr>
    </w:tbl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b/>
          <w:bCs/>
          <w:color w:val="auto"/>
        </w:rPr>
      </w:pPr>
    </w:p>
    <w:p w:rsidR="008C45A3" w:rsidRDefault="008C45A3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Informes exigidos por disposición legal</w:t>
      </w:r>
    </w:p>
    <w:p w:rsidR="00025811" w:rsidRPr="00025811" w:rsidRDefault="00025811" w:rsidP="00025811">
      <w:pPr>
        <w:pStyle w:val="Prrafodelista"/>
        <w:rPr>
          <w:b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Transparencia, Acceso a la Información y Participación Ciudadana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 Control de Solicitudes de Información 2018 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2018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06/2019</w:t>
            </w:r>
          </w:p>
        </w:tc>
      </w:tr>
      <w:tr w:rsidR="008C45A3" w:rsidRPr="007D734F" w:rsidTr="008C45A3">
        <w:trPr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Gerencia de Auditoría Interna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Manual </w:t>
            </w: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Estatutos </w:t>
            </w: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Políticas 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2017</w:t>
            </w: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2017</w:t>
            </w: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2018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06/2019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Gerencia de Auditoría Interna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Informes Auditorias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2015</w:t>
            </w: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2016</w:t>
            </w: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2018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05/2019</w:t>
            </w:r>
          </w:p>
        </w:tc>
      </w:tr>
    </w:tbl>
    <w:p w:rsidR="008C45A3" w:rsidRDefault="008C45A3" w:rsidP="008C45A3">
      <w:pPr>
        <w:spacing w:line="276" w:lineRule="auto"/>
        <w:rPr>
          <w:rFonts w:ascii="Cambria" w:eastAsiaTheme="majorEastAsia" w:hAnsi="Cambria" w:cstheme="majorBidi"/>
          <w:b/>
          <w:bCs/>
          <w:color w:val="auto"/>
        </w:rPr>
      </w:pPr>
    </w:p>
    <w:p w:rsidR="00DB4B83" w:rsidRDefault="00DB4B83" w:rsidP="008C45A3">
      <w:pPr>
        <w:spacing w:line="276" w:lineRule="auto"/>
        <w:rPr>
          <w:rFonts w:ascii="Cambria" w:eastAsiaTheme="majorEastAsia" w:hAnsi="Cambria" w:cstheme="majorBidi"/>
          <w:b/>
          <w:bCs/>
          <w:color w:val="auto"/>
        </w:rPr>
      </w:pPr>
    </w:p>
    <w:p w:rsidR="00DB4B83" w:rsidRDefault="00DB4B83" w:rsidP="008C45A3">
      <w:pPr>
        <w:spacing w:line="276" w:lineRule="auto"/>
        <w:rPr>
          <w:rFonts w:ascii="Cambria" w:eastAsiaTheme="majorEastAsia" w:hAnsi="Cambria" w:cstheme="majorBidi"/>
          <w:b/>
          <w:bCs/>
          <w:color w:val="auto"/>
        </w:rPr>
      </w:pPr>
    </w:p>
    <w:p w:rsidR="00DB4B83" w:rsidRDefault="00DB4B83" w:rsidP="008C45A3">
      <w:pPr>
        <w:spacing w:line="276" w:lineRule="auto"/>
        <w:rPr>
          <w:rFonts w:ascii="Cambria" w:eastAsiaTheme="majorEastAsia" w:hAnsi="Cambria" w:cstheme="majorBidi"/>
          <w:b/>
          <w:bCs/>
          <w:color w:val="auto"/>
        </w:rPr>
      </w:pPr>
    </w:p>
    <w:p w:rsidR="00DB4B83" w:rsidRPr="007D734F" w:rsidRDefault="00DB4B83" w:rsidP="008C45A3">
      <w:pPr>
        <w:spacing w:line="276" w:lineRule="auto"/>
        <w:rPr>
          <w:rFonts w:ascii="Cambria" w:eastAsiaTheme="majorEastAsia" w:hAnsi="Cambria" w:cstheme="majorBidi"/>
          <w:b/>
          <w:bCs/>
          <w:color w:val="auto"/>
        </w:rPr>
      </w:pPr>
    </w:p>
    <w:p w:rsidR="008C45A3" w:rsidRDefault="008C45A3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lastRenderedPageBreak/>
        <w:t>Listado de asesores</w:t>
      </w:r>
    </w:p>
    <w:p w:rsidR="00025811" w:rsidRPr="00025811" w:rsidRDefault="00025811" w:rsidP="00025811">
      <w:pPr>
        <w:pStyle w:val="Prrafodelista"/>
        <w:rPr>
          <w:b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Gerencia de Recursos Humanos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Asesores 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06/2019</w:t>
            </w:r>
          </w:p>
        </w:tc>
      </w:tr>
    </w:tbl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p w:rsidR="007D734F" w:rsidRPr="007D734F" w:rsidRDefault="007D734F" w:rsidP="007D734F">
      <w:pPr>
        <w:rPr>
          <w:color w:val="auto"/>
        </w:rPr>
      </w:pPr>
    </w:p>
    <w:p w:rsidR="008C45A3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Memorias de labores</w:t>
      </w:r>
    </w:p>
    <w:p w:rsidR="00025811" w:rsidRPr="00025811" w:rsidRDefault="00025811" w:rsidP="00025811">
      <w:pPr>
        <w:pStyle w:val="Prrafodelista"/>
        <w:rPr>
          <w:b/>
        </w:rPr>
      </w:pPr>
    </w:p>
    <w:tbl>
      <w:tblPr>
        <w:tblStyle w:val="Listamedia2-nfasis3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A quien corresponda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Memoria de Labores Junio 2017 - mayo 2018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2018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06/2019</w:t>
            </w:r>
          </w:p>
        </w:tc>
      </w:tr>
    </w:tbl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p w:rsidR="008C45A3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Obras en ejecución</w:t>
      </w:r>
    </w:p>
    <w:p w:rsidR="00025811" w:rsidRPr="00025811" w:rsidRDefault="00025811" w:rsidP="00025811">
      <w:pPr>
        <w:pStyle w:val="Prrafodelista"/>
        <w:rPr>
          <w:b/>
        </w:rPr>
      </w:pPr>
    </w:p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b/>
          <w:color w:val="auto"/>
        </w:rPr>
      </w:pPr>
      <w:r w:rsidRPr="007D734F">
        <w:rPr>
          <w:rFonts w:ascii="Cambria" w:eastAsiaTheme="majorEastAsia" w:hAnsi="Cambria" w:cstheme="majorBidi"/>
          <w:b/>
          <w:color w:val="auto"/>
        </w:rPr>
        <w:t>Obras en Ejecución Junio 2018 a Mayo 2019.</w:t>
      </w:r>
    </w:p>
    <w:p w:rsidR="008C45A3" w:rsidRDefault="008C45A3" w:rsidP="008C45A3">
      <w:pPr>
        <w:spacing w:line="276" w:lineRule="auto"/>
        <w:jc w:val="both"/>
        <w:rPr>
          <w:rFonts w:ascii="Cambria" w:eastAsiaTheme="majorEastAsia" w:hAnsi="Cambria" w:cstheme="majorBidi"/>
          <w:color w:val="auto"/>
        </w:rPr>
      </w:pPr>
      <w:r w:rsidRPr="007D734F">
        <w:rPr>
          <w:rFonts w:ascii="Cambria" w:eastAsiaTheme="majorEastAsia" w:hAnsi="Cambria" w:cstheme="majorBidi"/>
          <w:color w:val="auto"/>
        </w:rPr>
        <w:t>Público en general: el Ministerio de Economía, hace del conocimiento a la ciudadanía que no se han Ejecutado Obras, durante el periodo Junio 2018 a Mayo 2019.</w:t>
      </w:r>
    </w:p>
    <w:p w:rsidR="008C45A3" w:rsidRPr="00025811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Plan operativo anual</w:t>
      </w:r>
    </w:p>
    <w:tbl>
      <w:tblPr>
        <w:tblStyle w:val="Listamedia2-nfasis3"/>
        <w:tblpPr w:leftFromText="141" w:rightFromText="141" w:vertAnchor="text" w:horzAnchor="margin" w:tblpY="444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Gerencia de Planificación y Desarrollo Institucional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Informe de Proyectos del Plan Operativo Institucional del mes de abril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05/2019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06/2019</w:t>
            </w:r>
          </w:p>
        </w:tc>
      </w:tr>
    </w:tbl>
    <w:p w:rsidR="00025811" w:rsidRDefault="00025811" w:rsidP="007D734F">
      <w:pPr>
        <w:rPr>
          <w:b/>
          <w:color w:val="auto"/>
        </w:rPr>
      </w:pPr>
    </w:p>
    <w:p w:rsidR="008C45A3" w:rsidRPr="00025811" w:rsidRDefault="008C45A3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Resoluciones ejecutoriadas</w:t>
      </w:r>
    </w:p>
    <w:tbl>
      <w:tblPr>
        <w:tblStyle w:val="Listamedia2-nfasis3"/>
        <w:tblpPr w:leftFromText="141" w:rightFromText="141" w:vertAnchor="text" w:horzAnchor="margin" w:tblpY="500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Hidrocarburos y Minas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Resoluciones Ejecutoriadas </w:t>
            </w: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Marzo 2019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03/2019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05/2019</w:t>
            </w:r>
          </w:p>
        </w:tc>
      </w:tr>
    </w:tbl>
    <w:p w:rsidR="00C30914" w:rsidRPr="007D734F" w:rsidRDefault="00C30914" w:rsidP="008C45A3">
      <w:pPr>
        <w:pStyle w:val="Ttulo2"/>
        <w:shd w:val="clear" w:color="auto" w:fill="FEFEFE"/>
        <w:spacing w:before="0" w:after="288" w:line="276" w:lineRule="auto"/>
        <w:rPr>
          <w:rFonts w:ascii="Cambria" w:hAnsi="Cambria"/>
          <w:color w:val="auto"/>
          <w:sz w:val="22"/>
        </w:rPr>
      </w:pPr>
    </w:p>
    <w:p w:rsidR="008C45A3" w:rsidRPr="00025811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Servicios</w:t>
      </w:r>
    </w:p>
    <w:tbl>
      <w:tblPr>
        <w:tblStyle w:val="Listamedia2-nfasis3"/>
        <w:tblpPr w:leftFromText="141" w:rightFromText="141" w:vertAnchor="text" w:horzAnchor="margin" w:tblpY="500"/>
        <w:tblW w:w="9039" w:type="dxa"/>
        <w:tblLayout w:type="fixed"/>
        <w:tblLook w:val="04A0" w:firstRow="1" w:lastRow="0" w:firstColumn="1" w:lastColumn="0" w:noHBand="0" w:noVBand="1"/>
      </w:tblPr>
      <w:tblGrid>
        <w:gridCol w:w="4513"/>
        <w:gridCol w:w="2369"/>
        <w:gridCol w:w="2157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0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451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369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157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1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Administración de Tratados Comerciales</w:t>
            </w:r>
          </w:p>
        </w:tc>
        <w:tc>
          <w:tcPr>
            <w:tcW w:w="2369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03/2019</w:t>
            </w:r>
          </w:p>
        </w:tc>
        <w:tc>
          <w:tcPr>
            <w:tcW w:w="215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06/2019</w:t>
            </w:r>
          </w:p>
        </w:tc>
      </w:tr>
      <w:tr w:rsidR="008C45A3" w:rsidRPr="007D734F" w:rsidTr="008C45A3">
        <w:trPr>
          <w:trHeight w:val="5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1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Fomento Productivo</w:t>
            </w:r>
          </w:p>
        </w:tc>
        <w:tc>
          <w:tcPr>
            <w:tcW w:w="2369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03/2019</w:t>
            </w:r>
          </w:p>
        </w:tc>
        <w:tc>
          <w:tcPr>
            <w:tcW w:w="215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06/2019</w:t>
            </w:r>
          </w:p>
        </w:tc>
      </w:tr>
    </w:tbl>
    <w:p w:rsidR="00C30914" w:rsidRPr="007D734F" w:rsidRDefault="00C30914" w:rsidP="007D734F">
      <w:pPr>
        <w:rPr>
          <w:color w:val="auto"/>
        </w:rPr>
      </w:pPr>
    </w:p>
    <w:p w:rsidR="008C45A3" w:rsidRDefault="008C45A3" w:rsidP="00025811">
      <w:pPr>
        <w:pStyle w:val="Prrafodelista"/>
        <w:numPr>
          <w:ilvl w:val="0"/>
          <w:numId w:val="17"/>
        </w:numPr>
        <w:rPr>
          <w:b/>
        </w:rPr>
      </w:pPr>
      <w:r w:rsidRPr="00025811">
        <w:rPr>
          <w:b/>
        </w:rPr>
        <w:t>Cumplimiento LAIP</w:t>
      </w:r>
    </w:p>
    <w:p w:rsidR="00025811" w:rsidRPr="00025811" w:rsidRDefault="00025811" w:rsidP="00025811">
      <w:pPr>
        <w:pStyle w:val="Prrafodelista"/>
        <w:rPr>
          <w:b/>
        </w:rPr>
      </w:pPr>
    </w:p>
    <w:p w:rsidR="008C45A3" w:rsidRPr="00025811" w:rsidRDefault="00127F35" w:rsidP="00025811">
      <w:pPr>
        <w:pStyle w:val="Prrafodelista"/>
        <w:numPr>
          <w:ilvl w:val="0"/>
          <w:numId w:val="23"/>
        </w:numPr>
        <w:rPr>
          <w:b/>
        </w:rPr>
      </w:pPr>
      <w:hyperlink r:id="rId13" w:history="1">
        <w:r w:rsidR="008C45A3" w:rsidRPr="00025811">
          <w:rPr>
            <w:b/>
          </w:rPr>
          <w:t>Anexos de resolución de solicitudes</w:t>
        </w:r>
      </w:hyperlink>
    </w:p>
    <w:tbl>
      <w:tblPr>
        <w:tblStyle w:val="Listamedia2-nfasis3"/>
        <w:tblpPr w:leftFromText="141" w:rightFromText="141" w:vertAnchor="text" w:horzAnchor="margin" w:tblpY="377"/>
        <w:tblW w:w="8109" w:type="dxa"/>
        <w:tblLayout w:type="fixed"/>
        <w:tblLook w:val="04A0" w:firstRow="1" w:lastRow="0" w:firstColumn="1" w:lastColumn="0" w:noHBand="0" w:noVBand="1"/>
      </w:tblPr>
      <w:tblGrid>
        <w:gridCol w:w="6184"/>
        <w:gridCol w:w="1925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6184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1925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184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General de Estadísticas y Censos</w:t>
            </w:r>
          </w:p>
        </w:tc>
        <w:tc>
          <w:tcPr>
            <w:tcW w:w="192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2018</w:t>
            </w:r>
          </w:p>
        </w:tc>
      </w:tr>
      <w:tr w:rsidR="008C45A3" w:rsidRPr="007D734F" w:rsidTr="008C45A3">
        <w:trPr>
          <w:trHeight w:val="4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184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Centro Nacional de Atención y Administración de Subsidios</w:t>
            </w:r>
          </w:p>
        </w:tc>
        <w:tc>
          <w:tcPr>
            <w:tcW w:w="192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2018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184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Hidrocarburos y Minas</w:t>
            </w:r>
          </w:p>
        </w:tc>
        <w:tc>
          <w:tcPr>
            <w:tcW w:w="192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2018</w:t>
            </w:r>
          </w:p>
        </w:tc>
      </w:tr>
      <w:tr w:rsidR="008C45A3" w:rsidRPr="007D734F" w:rsidTr="008C45A3">
        <w:trPr>
          <w:trHeight w:val="4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184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Gerencia de Recursos Humanos</w:t>
            </w:r>
          </w:p>
        </w:tc>
        <w:tc>
          <w:tcPr>
            <w:tcW w:w="192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2018-2019</w:t>
            </w:r>
          </w:p>
        </w:tc>
      </w:tr>
    </w:tbl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p w:rsidR="008C45A3" w:rsidRPr="007D734F" w:rsidRDefault="00B27A4E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  <w:r>
        <w:rPr>
          <w:rFonts w:ascii="Cambria" w:eastAsiaTheme="majorEastAsia" w:hAnsi="Cambria" w:cstheme="majorBidi"/>
          <w:noProof/>
          <w:color w:val="auto"/>
          <w:lang w:val="es-SV" w:eastAsia="es-SV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-1147445</wp:posOffset>
                </wp:positionH>
                <wp:positionV relativeFrom="paragraph">
                  <wp:posOffset>8625840</wp:posOffset>
                </wp:positionV>
                <wp:extent cx="8401050" cy="542925"/>
                <wp:effectExtent l="71755" t="72390" r="71120" b="70485"/>
                <wp:wrapNone/>
                <wp:docPr id="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01050" cy="54292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127000" cmpd="dbl">
                          <a:solidFill>
                            <a:schemeClr val="accent3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-90.35pt;margin-top:679.2pt;width:661.5pt;height:42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" fillcolor="#feb80a [3206]" strokecolor="#feb80a [3206]" strokeweight="10pt">
                <v:stroke linestyle="thinThin"/>
                <v:shadow color="#868686"/>
              </v:rect>
            </w:pict>
          </mc:Fallback>
        </mc:AlternateContent>
      </w:r>
    </w:p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p w:rsidR="008C45A3" w:rsidRPr="007D734F" w:rsidRDefault="008C45A3" w:rsidP="008C45A3">
      <w:pPr>
        <w:tabs>
          <w:tab w:val="left" w:pos="6735"/>
        </w:tabs>
        <w:spacing w:line="276" w:lineRule="auto"/>
        <w:rPr>
          <w:rFonts w:ascii="Cambria" w:eastAsiaTheme="majorEastAsia" w:hAnsi="Cambria" w:cstheme="majorBidi"/>
          <w:color w:val="auto"/>
        </w:rPr>
      </w:pPr>
      <w:r w:rsidRPr="007D734F">
        <w:rPr>
          <w:rFonts w:ascii="Cambria" w:eastAsiaTheme="majorEastAsia" w:hAnsi="Cambria" w:cstheme="minorHAnsi"/>
          <w:color w:val="auto"/>
        </w:rPr>
        <w:t>Ultimo anexo publicado correspondiente al número de solicitud: MINEC-2019-0264</w:t>
      </w:r>
    </w:p>
    <w:p w:rsidR="008C45A3" w:rsidRPr="00025811" w:rsidRDefault="008C45A3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Guía de organización de archivos</w:t>
      </w:r>
    </w:p>
    <w:tbl>
      <w:tblPr>
        <w:tblStyle w:val="Listamedia2-nfasis3"/>
        <w:tblpPr w:leftFromText="141" w:rightFromText="141" w:vertAnchor="text" w:horzAnchor="margin" w:tblpY="186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Unidad de Gestión Documental y Archivos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Guía de Organización de Archivo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05/2019</w:t>
            </w:r>
          </w:p>
        </w:tc>
      </w:tr>
    </w:tbl>
    <w:p w:rsidR="008C45A3" w:rsidRDefault="008C45A3" w:rsidP="008C45A3">
      <w:pPr>
        <w:spacing w:line="276" w:lineRule="auto"/>
        <w:rPr>
          <w:rFonts w:ascii="Cambria" w:hAnsi="Cambria"/>
          <w:color w:val="auto"/>
        </w:rPr>
      </w:pPr>
    </w:p>
    <w:p w:rsidR="00DB4B83" w:rsidRDefault="00DB4B83" w:rsidP="008C45A3">
      <w:pPr>
        <w:spacing w:line="276" w:lineRule="auto"/>
        <w:rPr>
          <w:rFonts w:ascii="Cambria" w:hAnsi="Cambria"/>
          <w:color w:val="auto"/>
        </w:rPr>
      </w:pPr>
    </w:p>
    <w:p w:rsidR="00DB4B83" w:rsidRDefault="00DB4B83" w:rsidP="008C45A3">
      <w:pPr>
        <w:spacing w:line="276" w:lineRule="auto"/>
        <w:rPr>
          <w:rFonts w:ascii="Cambria" w:hAnsi="Cambria"/>
          <w:color w:val="auto"/>
        </w:rPr>
      </w:pPr>
    </w:p>
    <w:p w:rsidR="00DB4B83" w:rsidRDefault="00DB4B83" w:rsidP="008C45A3">
      <w:pPr>
        <w:spacing w:line="276" w:lineRule="auto"/>
        <w:rPr>
          <w:rFonts w:ascii="Cambria" w:hAnsi="Cambria"/>
          <w:color w:val="auto"/>
        </w:rPr>
      </w:pPr>
    </w:p>
    <w:p w:rsidR="00DB4B83" w:rsidRDefault="00DB4B83" w:rsidP="008C45A3">
      <w:pPr>
        <w:spacing w:line="276" w:lineRule="auto"/>
        <w:rPr>
          <w:rFonts w:ascii="Cambria" w:hAnsi="Cambria"/>
          <w:color w:val="auto"/>
        </w:rPr>
      </w:pPr>
    </w:p>
    <w:p w:rsidR="00DB4B83" w:rsidRPr="007D734F" w:rsidRDefault="00DB4B83" w:rsidP="008C45A3">
      <w:pPr>
        <w:spacing w:line="276" w:lineRule="auto"/>
        <w:rPr>
          <w:rFonts w:ascii="Cambria" w:hAnsi="Cambria"/>
          <w:color w:val="auto"/>
        </w:rPr>
      </w:pPr>
    </w:p>
    <w:p w:rsidR="008C45A3" w:rsidRPr="00025811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lastRenderedPageBreak/>
        <w:t>Indicadores de cumplimiento LAIP</w:t>
      </w:r>
    </w:p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tbl>
      <w:tblPr>
        <w:tblStyle w:val="Listamedia2-nfasis3"/>
        <w:tblpPr w:leftFromText="141" w:rightFromText="141" w:vertAnchor="text" w:horzAnchor="margin" w:tblpY="-10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Instituto de Acceso a la Información Pública (IAIP)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Informe de Fiscalización de Información Oficiosa 2018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2018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05/2019</w:t>
            </w:r>
          </w:p>
        </w:tc>
      </w:tr>
    </w:tbl>
    <w:p w:rsidR="008C45A3" w:rsidRPr="00025811" w:rsidRDefault="00C30914" w:rsidP="00025811">
      <w:pPr>
        <w:pStyle w:val="Prrafodelista"/>
        <w:numPr>
          <w:ilvl w:val="0"/>
          <w:numId w:val="23"/>
        </w:numPr>
        <w:rPr>
          <w:b/>
        </w:rPr>
      </w:pPr>
      <w:r w:rsidRPr="00025811">
        <w:rPr>
          <w:b/>
        </w:rPr>
        <w:t>Índice de información reservada</w:t>
      </w:r>
    </w:p>
    <w:tbl>
      <w:tblPr>
        <w:tblStyle w:val="Listamedia2-nfasis3"/>
        <w:tblpPr w:leftFromText="141" w:rightFromText="141" w:vertAnchor="text" w:horzAnchor="margin" w:tblpY="635"/>
        <w:tblW w:w="0" w:type="auto"/>
        <w:tblLayout w:type="fixed"/>
        <w:tblLook w:val="04A0" w:firstRow="1" w:lastRow="0" w:firstColumn="1" w:lastColumn="0" w:noHBand="0" w:noVBand="1"/>
      </w:tblPr>
      <w:tblGrid>
        <w:gridCol w:w="2802"/>
        <w:gridCol w:w="2693"/>
        <w:gridCol w:w="142"/>
        <w:gridCol w:w="1275"/>
        <w:gridCol w:w="2073"/>
      </w:tblGrid>
      <w:tr w:rsidR="008C45A3" w:rsidRPr="007D734F" w:rsidTr="00C3091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80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69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C309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Transparencia, Acceso a la Información y Participación Ciudadana</w:t>
            </w:r>
          </w:p>
        </w:tc>
        <w:tc>
          <w:tcPr>
            <w:tcW w:w="283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Índice de Información Reservada 2019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2019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06/2019</w:t>
            </w:r>
          </w:p>
        </w:tc>
      </w:tr>
    </w:tbl>
    <w:p w:rsidR="007D734F" w:rsidRPr="007D734F" w:rsidRDefault="007D734F" w:rsidP="007D734F">
      <w:pPr>
        <w:rPr>
          <w:color w:val="auto"/>
        </w:rPr>
      </w:pPr>
    </w:p>
    <w:p w:rsidR="007D734F" w:rsidRPr="007D734F" w:rsidRDefault="007D734F" w:rsidP="007D734F">
      <w:pPr>
        <w:rPr>
          <w:color w:val="auto"/>
        </w:rPr>
      </w:pPr>
    </w:p>
    <w:p w:rsidR="008C45A3" w:rsidRPr="00025811" w:rsidRDefault="008C45A3" w:rsidP="00963F23">
      <w:pPr>
        <w:pStyle w:val="Prrafodelista"/>
        <w:rPr>
          <w:b/>
        </w:rPr>
      </w:pPr>
      <w:r w:rsidRPr="00025811">
        <w:rPr>
          <w:b/>
        </w:rPr>
        <w:t>Otra información de interés</w:t>
      </w:r>
    </w:p>
    <w:tbl>
      <w:tblPr>
        <w:tblStyle w:val="Listamedia2-nfasis3"/>
        <w:tblpPr w:leftFromText="141" w:rightFromText="141" w:vertAnchor="text" w:horzAnchor="margin" w:tblpY="635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Sindicato de Trabajadores del Ministerio de Economía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Erogaciones del sindicato de trabajadores del Ministerio de Economía (SITME)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2018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05/2019</w:t>
            </w:r>
          </w:p>
        </w:tc>
      </w:tr>
    </w:tbl>
    <w:p w:rsidR="00963F23" w:rsidRDefault="00963F23" w:rsidP="00963F23">
      <w:pPr>
        <w:pStyle w:val="Prrafodelista"/>
        <w:rPr>
          <w:b/>
        </w:rPr>
      </w:pPr>
    </w:p>
    <w:p w:rsidR="008C45A3" w:rsidRPr="00963F23" w:rsidRDefault="008C45A3" w:rsidP="00963F23">
      <w:pPr>
        <w:pStyle w:val="Prrafodelista"/>
        <w:numPr>
          <w:ilvl w:val="0"/>
          <w:numId w:val="23"/>
        </w:numPr>
        <w:rPr>
          <w:b/>
        </w:rPr>
      </w:pPr>
      <w:r w:rsidRPr="00963F23">
        <w:rPr>
          <w:b/>
        </w:rPr>
        <w:t>Proceso de elección de comisionados IAIP</w:t>
      </w:r>
    </w:p>
    <w:tbl>
      <w:tblPr>
        <w:tblStyle w:val="Listamedia2-nfasis3"/>
        <w:tblpPr w:leftFromText="141" w:rightFromText="141" w:vertAnchor="text" w:horzAnchor="margin" w:tblpY="635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la Dirección de Asuntos Jurídicos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proceso de elección de comisionados del IAIP 2017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2017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05/2019</w:t>
            </w:r>
          </w:p>
        </w:tc>
      </w:tr>
    </w:tbl>
    <w:p w:rsidR="008C45A3" w:rsidRPr="007D734F" w:rsidRDefault="008C45A3" w:rsidP="008C45A3">
      <w:pPr>
        <w:spacing w:line="276" w:lineRule="auto"/>
        <w:rPr>
          <w:rFonts w:ascii="Cambria" w:eastAsiaTheme="majorEastAsia" w:hAnsi="Cambria" w:cstheme="majorBidi"/>
          <w:color w:val="auto"/>
        </w:rPr>
      </w:pPr>
    </w:p>
    <w:p w:rsidR="008C45A3" w:rsidRPr="00963F23" w:rsidRDefault="008C45A3" w:rsidP="00963F23">
      <w:pPr>
        <w:pStyle w:val="Prrafodelista"/>
        <w:numPr>
          <w:ilvl w:val="0"/>
          <w:numId w:val="23"/>
        </w:numPr>
        <w:rPr>
          <w:b/>
        </w:rPr>
      </w:pPr>
      <w:r w:rsidRPr="00963F23">
        <w:rPr>
          <w:b/>
        </w:rPr>
        <w:t>Resoluciones de Solicitudes</w:t>
      </w:r>
    </w:p>
    <w:tbl>
      <w:tblPr>
        <w:tblStyle w:val="Listamedia2-nfasis3"/>
        <w:tblpPr w:leftFromText="141" w:rightFromText="141" w:vertAnchor="text" w:horzAnchor="margin" w:tblpY="122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Transparencia, Acceso a la Información y Participación Ciudadana</w:t>
            </w: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RAIP No. 0231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06/2019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06/2019</w:t>
            </w:r>
          </w:p>
        </w:tc>
      </w:tr>
    </w:tbl>
    <w:p w:rsidR="008C45A3" w:rsidRDefault="008C45A3" w:rsidP="008C45A3">
      <w:pPr>
        <w:tabs>
          <w:tab w:val="left" w:pos="1200"/>
        </w:tabs>
        <w:spacing w:line="276" w:lineRule="auto"/>
        <w:rPr>
          <w:rFonts w:ascii="Cambria" w:eastAsiaTheme="majorEastAsia" w:hAnsi="Cambria" w:cstheme="majorBidi"/>
          <w:b/>
          <w:color w:val="auto"/>
        </w:rPr>
      </w:pPr>
    </w:p>
    <w:p w:rsidR="00DB4B83" w:rsidRPr="007D734F" w:rsidRDefault="00DB4B83" w:rsidP="008C45A3">
      <w:pPr>
        <w:tabs>
          <w:tab w:val="left" w:pos="1200"/>
        </w:tabs>
        <w:spacing w:line="276" w:lineRule="auto"/>
        <w:rPr>
          <w:rFonts w:ascii="Cambria" w:eastAsiaTheme="majorEastAsia" w:hAnsi="Cambria" w:cstheme="majorBidi"/>
          <w:b/>
          <w:color w:val="auto"/>
        </w:rPr>
      </w:pPr>
    </w:p>
    <w:p w:rsidR="008C45A3" w:rsidRPr="00963F23" w:rsidRDefault="008C45A3" w:rsidP="00963F23">
      <w:pPr>
        <w:pStyle w:val="Prrafodelista"/>
        <w:numPr>
          <w:ilvl w:val="0"/>
          <w:numId w:val="23"/>
        </w:numPr>
        <w:rPr>
          <w:b/>
        </w:rPr>
      </w:pPr>
      <w:r w:rsidRPr="00963F23">
        <w:rPr>
          <w:b/>
        </w:rPr>
        <w:lastRenderedPageBreak/>
        <w:t>Mecanismos de participación ciudadana</w:t>
      </w:r>
    </w:p>
    <w:tbl>
      <w:tblPr>
        <w:tblStyle w:val="Listamedia2-nfasis3"/>
        <w:tblpPr w:leftFromText="141" w:rightFromText="141" w:vertAnchor="text" w:horzAnchor="margin" w:tblpY="122"/>
        <w:tblW w:w="0" w:type="auto"/>
        <w:tblLayout w:type="fixed"/>
        <w:tblLook w:val="04A0" w:firstRow="1" w:lastRow="0" w:firstColumn="1" w:lastColumn="0" w:noHBand="0" w:noVBand="1"/>
      </w:tblPr>
      <w:tblGrid>
        <w:gridCol w:w="3936"/>
        <w:gridCol w:w="1701"/>
        <w:gridCol w:w="1701"/>
        <w:gridCol w:w="1647"/>
      </w:tblGrid>
      <w:tr w:rsidR="008C45A3" w:rsidRPr="007D734F" w:rsidTr="007C15C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936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1701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701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1647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7C15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del Fondo Desarrollo Productivo</w:t>
            </w: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Dirección de Innovación y Calidad </w:t>
            </w: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 xml:space="preserve">Dirección Nacional de Inversiones </w:t>
            </w: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Transparencia, Acceso a la Información y Participación Ciudadana</w:t>
            </w:r>
          </w:p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Dirección de Política Comercial</w:t>
            </w:r>
          </w:p>
        </w:tc>
        <w:tc>
          <w:tcPr>
            <w:tcW w:w="1701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Mecanismos de Participación Ciudadana 2019</w:t>
            </w:r>
          </w:p>
        </w:tc>
        <w:tc>
          <w:tcPr>
            <w:tcW w:w="1701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03/2019</w:t>
            </w:r>
          </w:p>
        </w:tc>
        <w:tc>
          <w:tcPr>
            <w:tcW w:w="1647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05/2019</w:t>
            </w:r>
          </w:p>
        </w:tc>
      </w:tr>
    </w:tbl>
    <w:p w:rsidR="002A5FC8" w:rsidRPr="007D734F" w:rsidRDefault="002A5FC8" w:rsidP="008C45A3">
      <w:pPr>
        <w:tabs>
          <w:tab w:val="left" w:pos="1200"/>
        </w:tabs>
        <w:spacing w:line="276" w:lineRule="auto"/>
        <w:rPr>
          <w:rFonts w:ascii="Cambria" w:eastAsiaTheme="majorEastAsia" w:hAnsi="Cambria" w:cstheme="majorBidi"/>
          <w:b/>
          <w:bCs/>
          <w:color w:val="auto"/>
        </w:rPr>
      </w:pPr>
    </w:p>
    <w:p w:rsidR="008C45A3" w:rsidRPr="00963F23" w:rsidRDefault="008C45A3" w:rsidP="00963F23">
      <w:pPr>
        <w:pStyle w:val="Prrafodelista"/>
        <w:numPr>
          <w:ilvl w:val="0"/>
          <w:numId w:val="23"/>
        </w:numPr>
        <w:rPr>
          <w:b/>
        </w:rPr>
      </w:pPr>
      <w:r w:rsidRPr="00963F23">
        <w:rPr>
          <w:b/>
        </w:rPr>
        <w:t>Rendición de cuentas</w:t>
      </w:r>
    </w:p>
    <w:tbl>
      <w:tblPr>
        <w:tblStyle w:val="Listamedia2-nfasis3"/>
        <w:tblpPr w:leftFromText="141" w:rightFromText="141" w:vertAnchor="text" w:horzAnchor="margin" w:tblpY="122"/>
        <w:tblW w:w="0" w:type="auto"/>
        <w:tblLayout w:type="fixed"/>
        <w:tblLook w:val="04A0" w:firstRow="1" w:lastRow="0" w:firstColumn="1" w:lastColumn="0" w:noHBand="0" w:noVBand="1"/>
      </w:tblPr>
      <w:tblGrid>
        <w:gridCol w:w="3312"/>
        <w:gridCol w:w="2183"/>
        <w:gridCol w:w="142"/>
        <w:gridCol w:w="1275"/>
        <w:gridCol w:w="2073"/>
      </w:tblGrid>
      <w:tr w:rsidR="008C45A3" w:rsidRPr="007D734F" w:rsidTr="008C45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9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312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Unidad</w:t>
            </w:r>
          </w:p>
        </w:tc>
        <w:tc>
          <w:tcPr>
            <w:tcW w:w="218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>Documento</w:t>
            </w:r>
          </w:p>
        </w:tc>
        <w:tc>
          <w:tcPr>
            <w:tcW w:w="1417" w:type="dxa"/>
            <w:gridSpan w:val="2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  Fecha del                         documento</w:t>
            </w:r>
          </w:p>
        </w:tc>
        <w:tc>
          <w:tcPr>
            <w:tcW w:w="2073" w:type="dxa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  <w:sz w:val="22"/>
                <w:szCs w:val="22"/>
              </w:rPr>
            </w:pPr>
            <w:r w:rsidRPr="007D734F">
              <w:rPr>
                <w:rFonts w:ascii="Cambria" w:hAnsi="Cambria" w:cstheme="minorHAnsi"/>
                <w:color w:val="auto"/>
                <w:sz w:val="22"/>
                <w:szCs w:val="22"/>
              </w:rPr>
              <w:t xml:space="preserve">Actualización </w:t>
            </w:r>
          </w:p>
        </w:tc>
      </w:tr>
      <w:tr w:rsidR="008C45A3" w:rsidRPr="007D734F" w:rsidTr="008C4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12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rPr>
                <w:rFonts w:ascii="Cambria" w:hAnsi="Cambria" w:cstheme="minorHAnsi"/>
                <w:color w:val="auto"/>
              </w:rPr>
            </w:pPr>
          </w:p>
        </w:tc>
        <w:tc>
          <w:tcPr>
            <w:tcW w:w="2325" w:type="dxa"/>
            <w:gridSpan w:val="2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Informe de Rendición de Cuentas Junio 2017 - Mayo 2018</w:t>
            </w:r>
          </w:p>
        </w:tc>
        <w:tc>
          <w:tcPr>
            <w:tcW w:w="1275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2018-2019</w:t>
            </w:r>
          </w:p>
        </w:tc>
        <w:tc>
          <w:tcPr>
            <w:tcW w:w="2073" w:type="dxa"/>
            <w:vAlign w:val="center"/>
          </w:tcPr>
          <w:p w:rsidR="008C45A3" w:rsidRPr="007D734F" w:rsidRDefault="008C45A3" w:rsidP="008C45A3">
            <w:pPr>
              <w:tabs>
                <w:tab w:val="left" w:pos="525"/>
              </w:tabs>
              <w:spacing w:line="27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theme="minorHAnsi"/>
                <w:color w:val="auto"/>
              </w:rPr>
            </w:pPr>
            <w:r w:rsidRPr="007D734F">
              <w:rPr>
                <w:rFonts w:ascii="Cambria" w:hAnsi="Cambria" w:cstheme="minorHAnsi"/>
                <w:color w:val="auto"/>
              </w:rPr>
              <w:t>11/2018</w:t>
            </w:r>
          </w:p>
        </w:tc>
      </w:tr>
    </w:tbl>
    <w:p w:rsidR="0035289A" w:rsidRPr="00355745" w:rsidRDefault="00AF66A6" w:rsidP="00355745">
      <w:pPr>
        <w:pStyle w:val="Ttulo1"/>
        <w:numPr>
          <w:ilvl w:val="0"/>
          <w:numId w:val="17"/>
        </w:numPr>
        <w:rPr>
          <w:rFonts w:ascii="Cambria" w:hAnsi="Cambria"/>
          <w:b/>
          <w:color w:val="auto"/>
          <w:sz w:val="24"/>
          <w:szCs w:val="24"/>
        </w:rPr>
      </w:pPr>
      <w:bookmarkStart w:id="44" w:name="_Toc13219821"/>
      <w:r w:rsidRPr="00355745">
        <w:rPr>
          <w:rFonts w:ascii="Cambria" w:hAnsi="Cambria"/>
          <w:b/>
          <w:color w:val="auto"/>
          <w:sz w:val="24"/>
          <w:szCs w:val="24"/>
        </w:rPr>
        <w:t>LA GESTIÓN PÚBLICA DEL MINEC, A TRAVÉS DE RENDICIÓN DE CUENTAS Y ATENCIÓN A LA CIUDADANÍA</w:t>
      </w:r>
      <w:bookmarkEnd w:id="36"/>
      <w:bookmarkEnd w:id="44"/>
      <w:r>
        <w:rPr>
          <w:rFonts w:ascii="Cambria" w:hAnsi="Cambria"/>
          <w:b/>
          <w:color w:val="auto"/>
          <w:sz w:val="24"/>
          <w:szCs w:val="24"/>
        </w:rPr>
        <w:t>.</w:t>
      </w:r>
    </w:p>
    <w:bookmarkEnd w:id="37"/>
    <w:bookmarkEnd w:id="38"/>
    <w:bookmarkEnd w:id="39"/>
    <w:bookmarkEnd w:id="40"/>
    <w:bookmarkEnd w:id="41"/>
    <w:bookmarkEnd w:id="42"/>
    <w:p w:rsidR="0035289A" w:rsidRPr="007D734F" w:rsidRDefault="0035289A" w:rsidP="008C45A3">
      <w:pPr>
        <w:spacing w:line="276" w:lineRule="auto"/>
        <w:ind w:left="360"/>
        <w:rPr>
          <w:rFonts w:ascii="Cambria" w:eastAsia="Times New Roman" w:hAnsi="Cambria" w:cs="Microsoft Sans Serif"/>
          <w:color w:val="auto"/>
          <w:lang w:val="es-SV" w:eastAsia="es-SV"/>
        </w:rPr>
      </w:pPr>
    </w:p>
    <w:p w:rsidR="0035289A" w:rsidRPr="00673E45" w:rsidRDefault="0035289A" w:rsidP="008C45A3">
      <w:pPr>
        <w:pStyle w:val="Ttulo2"/>
        <w:numPr>
          <w:ilvl w:val="1"/>
          <w:numId w:val="17"/>
        </w:numPr>
        <w:spacing w:before="120" w:line="276" w:lineRule="auto"/>
        <w:contextualSpacing w:val="0"/>
        <w:jc w:val="both"/>
        <w:rPr>
          <w:rFonts w:ascii="Cambria" w:hAnsi="Cambria" w:cs="Arial"/>
          <w:color w:val="auto"/>
          <w:sz w:val="22"/>
        </w:rPr>
      </w:pPr>
      <w:bookmarkStart w:id="45" w:name="_Toc13219822"/>
      <w:bookmarkStart w:id="46" w:name="_Toc5362977"/>
      <w:r w:rsidRPr="00673E45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Atenciones  quejas, avisos, denuncias,  reclamos, y sugerencia</w:t>
      </w:r>
      <w:bookmarkEnd w:id="45"/>
      <w:r w:rsidRPr="00673E45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 xml:space="preserve"> </w:t>
      </w:r>
      <w:bookmarkEnd w:id="46"/>
    </w:p>
    <w:bookmarkEnd w:id="43"/>
    <w:p w:rsidR="0035289A" w:rsidRDefault="007C447C" w:rsidP="007D734F">
      <w:pPr>
        <w:spacing w:line="276" w:lineRule="auto"/>
        <w:jc w:val="both"/>
        <w:rPr>
          <w:rFonts w:ascii="Cambria" w:hAnsi="Cambria"/>
          <w:color w:val="auto"/>
          <w:lang w:val="es-SV" w:eastAsia="es-SV"/>
        </w:rPr>
      </w:pPr>
      <w:r w:rsidRPr="00673E45">
        <w:rPr>
          <w:rFonts w:ascii="Cambria" w:hAnsi="Cambria"/>
          <w:color w:val="auto"/>
          <w:lang w:val="es-SV" w:eastAsia="es-SV"/>
        </w:rPr>
        <w:t xml:space="preserve">Durante el mes de junio debido al proceso de transición en el cual se </w:t>
      </w:r>
      <w:r w:rsidR="00673E45" w:rsidRPr="00673E45">
        <w:rPr>
          <w:rFonts w:ascii="Cambria" w:hAnsi="Cambria"/>
          <w:color w:val="auto"/>
          <w:lang w:val="es-SV" w:eastAsia="es-SV"/>
        </w:rPr>
        <w:t>comunicó</w:t>
      </w:r>
      <w:r w:rsidRPr="00673E45">
        <w:rPr>
          <w:rFonts w:ascii="Cambria" w:hAnsi="Cambria"/>
          <w:color w:val="auto"/>
          <w:lang w:val="es-SV" w:eastAsia="es-SV"/>
        </w:rPr>
        <w:t xml:space="preserve"> la supresión </w:t>
      </w:r>
      <w:r w:rsidR="00673E45">
        <w:rPr>
          <w:rFonts w:ascii="Cambria" w:hAnsi="Cambria"/>
          <w:color w:val="auto"/>
          <w:lang w:val="es-SV" w:eastAsia="es-SV"/>
        </w:rPr>
        <w:t xml:space="preserve">de </w:t>
      </w:r>
      <w:r w:rsidRPr="00673E45">
        <w:rPr>
          <w:rFonts w:ascii="Cambria" w:hAnsi="Cambria"/>
          <w:color w:val="auto"/>
          <w:lang w:val="es-SV" w:eastAsia="es-SV"/>
        </w:rPr>
        <w:t>la Plataforma Sistema de Atención Ciudadan</w:t>
      </w:r>
      <w:r w:rsidR="007C15CD" w:rsidRPr="00673E45">
        <w:rPr>
          <w:rFonts w:ascii="Cambria" w:hAnsi="Cambria"/>
          <w:color w:val="auto"/>
          <w:lang w:val="es-SV" w:eastAsia="es-SV"/>
        </w:rPr>
        <w:t>a (SAC),</w:t>
      </w:r>
      <w:r w:rsidRPr="00673E45">
        <w:rPr>
          <w:rFonts w:ascii="Cambria" w:hAnsi="Cambria"/>
          <w:color w:val="auto"/>
          <w:lang w:val="es-SV" w:eastAsia="es-SV"/>
        </w:rPr>
        <w:t xml:space="preserve"> </w:t>
      </w:r>
      <w:r w:rsidR="00673E45" w:rsidRPr="00673E45">
        <w:rPr>
          <w:rFonts w:ascii="Cambria" w:hAnsi="Cambria"/>
          <w:color w:val="auto"/>
          <w:lang w:val="es-SV" w:eastAsia="es-SV"/>
        </w:rPr>
        <w:t>se dejó de utilizar</w:t>
      </w:r>
      <w:r w:rsidR="00355745">
        <w:rPr>
          <w:rFonts w:ascii="Cambria" w:hAnsi="Cambria"/>
          <w:color w:val="auto"/>
          <w:lang w:val="es-SV" w:eastAsia="es-SV"/>
        </w:rPr>
        <w:t xml:space="preserve"> este sistema</w:t>
      </w:r>
      <w:r w:rsidR="00673E45">
        <w:rPr>
          <w:rFonts w:ascii="Cambria" w:hAnsi="Cambria"/>
          <w:color w:val="auto"/>
          <w:lang w:val="es-SV" w:eastAsia="es-SV"/>
        </w:rPr>
        <w:t>,</w:t>
      </w:r>
      <w:r w:rsidR="00673E45" w:rsidRPr="00673E45">
        <w:rPr>
          <w:rFonts w:ascii="Cambria" w:hAnsi="Cambria"/>
          <w:color w:val="auto"/>
          <w:lang w:val="es-SV" w:eastAsia="es-SV"/>
        </w:rPr>
        <w:t xml:space="preserve"> </w:t>
      </w:r>
      <w:r w:rsidR="00673E45">
        <w:rPr>
          <w:rFonts w:ascii="Cambria" w:hAnsi="Cambria"/>
          <w:color w:val="auto"/>
          <w:lang w:val="es-SV" w:eastAsia="es-SV"/>
        </w:rPr>
        <w:t xml:space="preserve">para la atención en línea </w:t>
      </w:r>
      <w:r w:rsidRPr="00673E45">
        <w:rPr>
          <w:rFonts w:ascii="Cambria" w:hAnsi="Cambria"/>
          <w:color w:val="auto"/>
          <w:lang w:val="es-SV" w:eastAsia="es-SV"/>
        </w:rPr>
        <w:t xml:space="preserve">de quejas, avisos, denuncias y sugerencias, sin embargo esta Dirección </w:t>
      </w:r>
      <w:r w:rsidR="00673E45">
        <w:rPr>
          <w:rFonts w:ascii="Cambria" w:hAnsi="Cambria"/>
          <w:color w:val="auto"/>
          <w:lang w:val="es-SV" w:eastAsia="es-SV"/>
        </w:rPr>
        <w:t xml:space="preserve">de Transparencia siempre </w:t>
      </w:r>
      <w:r w:rsidRPr="00673E45">
        <w:rPr>
          <w:rFonts w:ascii="Cambria" w:hAnsi="Cambria"/>
          <w:color w:val="auto"/>
          <w:lang w:val="es-SV" w:eastAsia="es-SV"/>
        </w:rPr>
        <w:t>mantiene</w:t>
      </w:r>
      <w:r w:rsidR="00673E45">
        <w:rPr>
          <w:rFonts w:ascii="Cambria" w:hAnsi="Cambria"/>
          <w:color w:val="auto"/>
          <w:lang w:val="es-SV" w:eastAsia="es-SV"/>
        </w:rPr>
        <w:t xml:space="preserve"> de manera presencial el servicio, ya que</w:t>
      </w:r>
      <w:r w:rsidR="00355745">
        <w:rPr>
          <w:rFonts w:ascii="Cambria" w:hAnsi="Cambria"/>
          <w:color w:val="auto"/>
          <w:lang w:val="es-SV" w:eastAsia="es-SV"/>
        </w:rPr>
        <w:t xml:space="preserve"> esta actividad</w:t>
      </w:r>
      <w:r w:rsidR="00673E45">
        <w:rPr>
          <w:rFonts w:ascii="Cambria" w:hAnsi="Cambria"/>
          <w:color w:val="auto"/>
          <w:lang w:val="es-SV" w:eastAsia="es-SV"/>
        </w:rPr>
        <w:t xml:space="preserve"> está dentro de las </w:t>
      </w:r>
      <w:r w:rsidRPr="00673E45">
        <w:rPr>
          <w:rFonts w:ascii="Cambria" w:hAnsi="Cambria"/>
          <w:color w:val="auto"/>
          <w:lang w:val="es-SV" w:eastAsia="es-SV"/>
        </w:rPr>
        <w:t>atribuciones</w:t>
      </w:r>
      <w:r w:rsidR="00673E45">
        <w:rPr>
          <w:rFonts w:ascii="Cambria" w:hAnsi="Cambria"/>
          <w:color w:val="auto"/>
          <w:lang w:val="es-SV" w:eastAsia="es-SV"/>
        </w:rPr>
        <w:t xml:space="preserve">, </w:t>
      </w:r>
      <w:r w:rsidRPr="00673E45">
        <w:rPr>
          <w:rFonts w:ascii="Cambria" w:hAnsi="Cambria"/>
          <w:color w:val="auto"/>
          <w:lang w:val="es-SV" w:eastAsia="es-SV"/>
        </w:rPr>
        <w:t xml:space="preserve"> las atenciones de  la ciudadanía en dichos temas.</w:t>
      </w:r>
    </w:p>
    <w:p w:rsidR="00673E45" w:rsidRPr="00673E45" w:rsidRDefault="00673E45" w:rsidP="007D734F">
      <w:pPr>
        <w:spacing w:line="276" w:lineRule="auto"/>
        <w:jc w:val="both"/>
        <w:rPr>
          <w:rFonts w:ascii="Cambria" w:hAnsi="Cambria"/>
          <w:color w:val="auto"/>
          <w:lang w:val="es-SV" w:eastAsia="es-SV"/>
        </w:rPr>
      </w:pPr>
      <w:r>
        <w:rPr>
          <w:rFonts w:ascii="Cambria" w:hAnsi="Cambria"/>
          <w:color w:val="auto"/>
          <w:lang w:val="es-SV" w:eastAsia="es-SV"/>
        </w:rPr>
        <w:t xml:space="preserve">En el mes no se recibió </w:t>
      </w:r>
      <w:r w:rsidRPr="00673E45">
        <w:rPr>
          <w:rFonts w:ascii="Cambria" w:hAnsi="Cambria"/>
          <w:color w:val="auto"/>
          <w:lang w:val="es-SV" w:eastAsia="es-SV"/>
        </w:rPr>
        <w:t>quejas, avisos, denuncias,  reclamos, y sugerencia</w:t>
      </w:r>
      <w:r>
        <w:rPr>
          <w:rFonts w:ascii="Cambria" w:hAnsi="Cambria"/>
          <w:color w:val="auto"/>
          <w:lang w:val="es-SV" w:eastAsia="es-SV"/>
        </w:rPr>
        <w:t>.</w:t>
      </w:r>
    </w:p>
    <w:p w:rsidR="007C447C" w:rsidRPr="007D734F" w:rsidRDefault="007C447C" w:rsidP="00355745">
      <w:pPr>
        <w:pStyle w:val="Ttulo2"/>
        <w:numPr>
          <w:ilvl w:val="1"/>
          <w:numId w:val="17"/>
        </w:numPr>
        <w:spacing w:line="276" w:lineRule="auto"/>
        <w:jc w:val="both"/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</w:pPr>
      <w:bookmarkStart w:id="47" w:name="_Toc5362978"/>
      <w:bookmarkStart w:id="48" w:name="_Toc13219823"/>
      <w:r w:rsidRPr="007D734F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Número de atenciones varias.</w:t>
      </w:r>
      <w:bookmarkEnd w:id="47"/>
      <w:bookmarkEnd w:id="48"/>
    </w:p>
    <w:p w:rsidR="0035289A" w:rsidRPr="007D734F" w:rsidRDefault="0035289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Considerando que es fundamental que existan medios de interacción entre el MINEC y la  población en general, la Dirección de Transparencia en coordinación con nuestra Oficina Enlace ubicada en la  DIGESTYC, </w:t>
      </w:r>
      <w:r w:rsidR="00355745">
        <w:rPr>
          <w:rFonts w:ascii="Cambria" w:hAnsi="Cambria" w:cs="Arial"/>
          <w:color w:val="auto"/>
          <w:lang w:val="es-SV"/>
        </w:rPr>
        <w:t xml:space="preserve">se </w:t>
      </w:r>
      <w:r w:rsidRPr="007D734F">
        <w:rPr>
          <w:rFonts w:ascii="Cambria" w:hAnsi="Cambria" w:cs="Arial"/>
          <w:color w:val="auto"/>
          <w:lang w:val="es-SV"/>
        </w:rPr>
        <w:t xml:space="preserve">atendió  un total de </w:t>
      </w:r>
      <w:r w:rsidRPr="007D734F">
        <w:rPr>
          <w:rFonts w:ascii="Cambria" w:hAnsi="Cambria" w:cs="Arial"/>
          <w:b/>
          <w:color w:val="auto"/>
          <w:lang w:val="es-SV"/>
        </w:rPr>
        <w:t xml:space="preserve"> </w:t>
      </w:r>
      <w:r w:rsidR="00E35E16" w:rsidRPr="007D734F">
        <w:rPr>
          <w:rFonts w:ascii="Cambria" w:hAnsi="Cambria" w:cs="Arial"/>
          <w:b/>
          <w:color w:val="auto"/>
          <w:lang w:val="es-SV"/>
        </w:rPr>
        <w:t>2</w:t>
      </w:r>
      <w:r w:rsidR="00563E57" w:rsidRPr="007D734F">
        <w:rPr>
          <w:rFonts w:ascii="Cambria" w:hAnsi="Cambria" w:cs="Arial"/>
          <w:b/>
          <w:color w:val="auto"/>
          <w:lang w:val="es-SV"/>
        </w:rPr>
        <w:t>6</w:t>
      </w:r>
      <w:r w:rsidR="000A38AB" w:rsidRPr="007D734F">
        <w:rPr>
          <w:rFonts w:ascii="Cambria" w:hAnsi="Cambria" w:cs="Arial"/>
          <w:b/>
          <w:color w:val="auto"/>
          <w:lang w:val="es-SV"/>
        </w:rPr>
        <w:t>1</w:t>
      </w:r>
      <w:r w:rsidR="00306913" w:rsidRPr="007D734F">
        <w:rPr>
          <w:rFonts w:ascii="Cambria" w:hAnsi="Cambria" w:cs="Arial"/>
          <w:b/>
          <w:color w:val="auto"/>
          <w:lang w:val="es-SV"/>
        </w:rPr>
        <w:t xml:space="preserve"> </w:t>
      </w:r>
      <w:r w:rsidRPr="007D734F">
        <w:rPr>
          <w:rFonts w:ascii="Cambria" w:hAnsi="Cambria" w:cs="Arial"/>
          <w:b/>
          <w:color w:val="auto"/>
          <w:lang w:val="es-SV"/>
        </w:rPr>
        <w:t xml:space="preserve">usuarios/as siendo   </w:t>
      </w:r>
      <w:r w:rsidR="00D26E8E" w:rsidRPr="007D734F">
        <w:rPr>
          <w:rFonts w:ascii="Cambria" w:hAnsi="Cambria" w:cs="Arial"/>
          <w:b/>
          <w:color w:val="auto"/>
          <w:lang w:val="es-SV"/>
        </w:rPr>
        <w:t xml:space="preserve"> </w:t>
      </w:r>
      <w:r w:rsidR="00E35E16" w:rsidRPr="007D734F">
        <w:rPr>
          <w:rFonts w:ascii="Cambria" w:hAnsi="Cambria" w:cs="Arial"/>
          <w:b/>
          <w:color w:val="auto"/>
          <w:lang w:val="es-SV"/>
        </w:rPr>
        <w:t>1</w:t>
      </w:r>
      <w:r w:rsidR="009F3270" w:rsidRPr="007D734F">
        <w:rPr>
          <w:rFonts w:ascii="Cambria" w:hAnsi="Cambria" w:cs="Arial"/>
          <w:b/>
          <w:color w:val="auto"/>
          <w:lang w:val="es-SV"/>
        </w:rPr>
        <w:t>0</w:t>
      </w:r>
      <w:r w:rsidR="000A38AB" w:rsidRPr="007D734F">
        <w:rPr>
          <w:rFonts w:ascii="Cambria" w:hAnsi="Cambria" w:cs="Arial"/>
          <w:b/>
          <w:color w:val="auto"/>
          <w:lang w:val="es-SV"/>
        </w:rPr>
        <w:t>5</w:t>
      </w:r>
      <w:r w:rsidR="00E35E16" w:rsidRPr="007D734F">
        <w:rPr>
          <w:rFonts w:ascii="Cambria" w:hAnsi="Cambria" w:cs="Arial"/>
          <w:b/>
          <w:color w:val="auto"/>
          <w:lang w:val="es-SV"/>
        </w:rPr>
        <w:t xml:space="preserve"> </w:t>
      </w:r>
      <w:r w:rsidRPr="007D734F">
        <w:rPr>
          <w:rFonts w:ascii="Cambria" w:hAnsi="Cambria" w:cs="Arial"/>
          <w:b/>
          <w:color w:val="auto"/>
          <w:lang w:val="es-SV"/>
        </w:rPr>
        <w:t xml:space="preserve">mujeres y  </w:t>
      </w:r>
      <w:r w:rsidR="009F3270" w:rsidRPr="007D734F">
        <w:rPr>
          <w:rFonts w:ascii="Cambria" w:hAnsi="Cambria" w:cs="Arial"/>
          <w:b/>
          <w:color w:val="auto"/>
          <w:lang w:val="es-SV"/>
        </w:rPr>
        <w:t>15</w:t>
      </w:r>
      <w:r w:rsidR="000A38AB" w:rsidRPr="007D734F">
        <w:rPr>
          <w:rFonts w:ascii="Cambria" w:hAnsi="Cambria" w:cs="Arial"/>
          <w:b/>
          <w:color w:val="auto"/>
          <w:lang w:val="es-SV"/>
        </w:rPr>
        <w:t>6</w:t>
      </w:r>
      <w:r w:rsidR="00E35E16" w:rsidRPr="007D734F">
        <w:rPr>
          <w:rFonts w:ascii="Cambria" w:hAnsi="Cambria" w:cs="Arial"/>
          <w:b/>
          <w:color w:val="auto"/>
          <w:lang w:val="es-SV"/>
        </w:rPr>
        <w:t xml:space="preserve"> </w:t>
      </w:r>
      <w:r w:rsidRPr="007D734F">
        <w:rPr>
          <w:rFonts w:ascii="Cambria" w:hAnsi="Cambria" w:cs="Arial"/>
          <w:b/>
          <w:color w:val="auto"/>
          <w:lang w:val="es-SV"/>
        </w:rPr>
        <w:t>hombres</w:t>
      </w:r>
      <w:r w:rsidRPr="007D734F">
        <w:rPr>
          <w:rFonts w:ascii="Cambria" w:hAnsi="Cambria" w:cs="Arial"/>
          <w:color w:val="auto"/>
          <w:lang w:val="es-SV"/>
        </w:rPr>
        <w:t xml:space="preserve">, que realizaron sus consultas en temas varios  los medios de  atención que utilizaros fueron los siguientes: </w:t>
      </w:r>
    </w:p>
    <w:p w:rsidR="006D783F" w:rsidRPr="007D734F" w:rsidRDefault="006D783F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</w:p>
    <w:tbl>
      <w:tblPr>
        <w:tblStyle w:val="Listaclara-nfasis3"/>
        <w:tblW w:w="0" w:type="auto"/>
        <w:jc w:val="center"/>
        <w:tblLook w:val="04A0" w:firstRow="1" w:lastRow="0" w:firstColumn="1" w:lastColumn="0" w:noHBand="0" w:noVBand="1"/>
      </w:tblPr>
      <w:tblGrid>
        <w:gridCol w:w="3224"/>
        <w:gridCol w:w="1418"/>
      </w:tblGrid>
      <w:tr w:rsidR="0035289A" w:rsidRPr="007D734F" w:rsidTr="004B34A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b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color w:val="auto"/>
                <w:lang w:val="es-SV"/>
              </w:rPr>
              <w:lastRenderedPageBreak/>
              <w:t>Medios de atenciones</w:t>
            </w:r>
          </w:p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</w:p>
        </w:tc>
        <w:tc>
          <w:tcPr>
            <w:tcW w:w="1418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Cantidad</w:t>
            </w:r>
          </w:p>
          <w:p w:rsidR="0035289A" w:rsidRPr="007D734F" w:rsidRDefault="0035289A" w:rsidP="008C45A3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b w:val="0"/>
                <w:color w:val="auto"/>
                <w:lang w:val="es-SV"/>
              </w:rPr>
            </w:pPr>
          </w:p>
        </w:tc>
      </w:tr>
      <w:tr w:rsidR="0035289A" w:rsidRPr="007D734F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Presenciales</w:t>
            </w:r>
          </w:p>
        </w:tc>
        <w:tc>
          <w:tcPr>
            <w:tcW w:w="1418" w:type="dxa"/>
            <w:noWrap/>
          </w:tcPr>
          <w:p w:rsidR="0035289A" w:rsidRPr="007D734F" w:rsidRDefault="00E35E16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 w:rsidRPr="007D734F">
              <w:rPr>
                <w:rFonts w:ascii="Cambria" w:eastAsia="Times New Roman" w:hAnsi="Cambria" w:cs="Arial"/>
                <w:color w:val="auto"/>
                <w:lang w:val="es-SV"/>
              </w:rPr>
              <w:t>8</w:t>
            </w:r>
            <w:r w:rsidR="009E2258" w:rsidRPr="007D734F">
              <w:rPr>
                <w:rFonts w:ascii="Cambria" w:eastAsia="Times New Roman" w:hAnsi="Cambria" w:cs="Arial"/>
                <w:color w:val="auto"/>
                <w:lang w:val="es-SV"/>
              </w:rPr>
              <w:t>6</w:t>
            </w:r>
          </w:p>
        </w:tc>
      </w:tr>
      <w:tr w:rsidR="0035289A" w:rsidRPr="007D734F" w:rsidTr="004B34AA">
        <w:trPr>
          <w:trHeight w:val="36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Telefónicas</w:t>
            </w:r>
          </w:p>
        </w:tc>
        <w:tc>
          <w:tcPr>
            <w:tcW w:w="1418" w:type="dxa"/>
            <w:noWrap/>
          </w:tcPr>
          <w:p w:rsidR="0035289A" w:rsidRPr="007D734F" w:rsidRDefault="009E2258" w:rsidP="008C45A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 w:rsidRPr="007D734F">
              <w:rPr>
                <w:rFonts w:ascii="Cambria" w:eastAsia="Times New Roman" w:hAnsi="Cambria" w:cs="Arial"/>
                <w:color w:val="auto"/>
                <w:lang w:val="es-SV"/>
              </w:rPr>
              <w:t>10</w:t>
            </w:r>
            <w:r w:rsidR="000A38AB" w:rsidRPr="007D734F">
              <w:rPr>
                <w:rFonts w:ascii="Cambria" w:eastAsia="Times New Roman" w:hAnsi="Cambria" w:cs="Arial"/>
                <w:color w:val="auto"/>
                <w:lang w:val="es-SV"/>
              </w:rPr>
              <w:t>6</w:t>
            </w:r>
          </w:p>
        </w:tc>
      </w:tr>
      <w:tr w:rsidR="0035289A" w:rsidRPr="007D734F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Correo electrónico</w:t>
            </w:r>
          </w:p>
        </w:tc>
        <w:tc>
          <w:tcPr>
            <w:tcW w:w="1418" w:type="dxa"/>
            <w:noWrap/>
          </w:tcPr>
          <w:p w:rsidR="0035289A" w:rsidRPr="007D734F" w:rsidRDefault="00563E57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 w:rsidRPr="007D734F">
              <w:rPr>
                <w:rFonts w:ascii="Cambria" w:eastAsia="Times New Roman" w:hAnsi="Cambria" w:cs="Arial"/>
                <w:color w:val="auto"/>
                <w:lang w:val="es-SV"/>
              </w:rPr>
              <w:t>69</w:t>
            </w:r>
          </w:p>
        </w:tc>
      </w:tr>
      <w:tr w:rsidR="0035289A" w:rsidRPr="007D734F" w:rsidTr="004B34AA">
        <w:trPr>
          <w:trHeight w:val="42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eastAsia="Times New Roman" w:hAnsi="Cambria" w:cs="Arial"/>
                <w:color w:val="auto"/>
                <w:lang w:val="es-SV"/>
              </w:rPr>
            </w:pPr>
            <w:r w:rsidRPr="007D734F">
              <w:rPr>
                <w:rFonts w:ascii="Cambria" w:eastAsia="Times New Roman" w:hAnsi="Cambria" w:cs="Arial"/>
                <w:color w:val="auto"/>
                <w:lang w:val="es-SV"/>
              </w:rPr>
              <w:t>Total</w:t>
            </w:r>
          </w:p>
        </w:tc>
        <w:tc>
          <w:tcPr>
            <w:tcW w:w="1418" w:type="dxa"/>
            <w:noWrap/>
          </w:tcPr>
          <w:p w:rsidR="0035289A" w:rsidRPr="007D734F" w:rsidRDefault="00563E57" w:rsidP="008C45A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 w:rsidRPr="007D734F">
              <w:rPr>
                <w:rFonts w:ascii="Cambria" w:eastAsia="Times New Roman" w:hAnsi="Cambria" w:cs="Arial"/>
                <w:color w:val="auto"/>
                <w:lang w:val="es-SV"/>
              </w:rPr>
              <w:t>261</w:t>
            </w:r>
          </w:p>
        </w:tc>
      </w:tr>
    </w:tbl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</w:rPr>
      </w:pPr>
    </w:p>
    <w:p w:rsidR="0035289A" w:rsidRPr="007D734F" w:rsidRDefault="00563E57" w:rsidP="008C45A3">
      <w:pPr>
        <w:spacing w:line="276" w:lineRule="auto"/>
        <w:jc w:val="center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noProof/>
          <w:color w:val="auto"/>
          <w:lang w:val="es-SV" w:eastAsia="es-SV"/>
        </w:rPr>
        <w:drawing>
          <wp:inline distT="0" distB="0" distL="0" distR="0">
            <wp:extent cx="4572000" cy="2740269"/>
            <wp:effectExtent l="19050" t="0" r="19050" b="2931"/>
            <wp:docPr id="6" name="Gráfico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35289A" w:rsidRPr="007D734F" w:rsidRDefault="0035289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Grafico 3 medios de atención a consultas</w:t>
      </w:r>
    </w:p>
    <w:p w:rsidR="006D783F" w:rsidRPr="007D734F" w:rsidRDefault="00355745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De acuerdo al grafico anterior, e</w:t>
      </w:r>
      <w:r w:rsidR="0035289A" w:rsidRPr="007D734F">
        <w:rPr>
          <w:rFonts w:ascii="Cambria" w:hAnsi="Cambria" w:cs="Arial"/>
          <w:color w:val="auto"/>
          <w:lang w:val="es-SV"/>
        </w:rPr>
        <w:t xml:space="preserve">l </w:t>
      </w:r>
      <w:r w:rsidR="00563E57" w:rsidRPr="007D734F">
        <w:rPr>
          <w:rFonts w:ascii="Cambria" w:hAnsi="Cambria" w:cs="Arial"/>
          <w:color w:val="auto"/>
          <w:lang w:val="es-SV"/>
        </w:rPr>
        <w:t>41% de la población opto por llamadas telefónicas, el  33</w:t>
      </w:r>
      <w:r w:rsidR="0035289A" w:rsidRPr="007D734F">
        <w:rPr>
          <w:rFonts w:ascii="Cambria" w:hAnsi="Cambria" w:cs="Arial"/>
          <w:color w:val="auto"/>
          <w:lang w:val="es-SV"/>
        </w:rPr>
        <w:t xml:space="preserve">% de las  atenciones brindadas fueron de manera presencial un </w:t>
      </w:r>
      <w:r w:rsidR="006D783F" w:rsidRPr="007D734F">
        <w:rPr>
          <w:rFonts w:ascii="Cambria" w:hAnsi="Cambria" w:cs="Arial"/>
          <w:color w:val="auto"/>
          <w:lang w:val="es-SV"/>
        </w:rPr>
        <w:t>2</w:t>
      </w:r>
      <w:r w:rsidR="00563E57" w:rsidRPr="007D734F">
        <w:rPr>
          <w:rFonts w:ascii="Cambria" w:hAnsi="Cambria" w:cs="Arial"/>
          <w:color w:val="auto"/>
          <w:lang w:val="es-SV"/>
        </w:rPr>
        <w:t>6</w:t>
      </w:r>
      <w:r w:rsidR="006D783F" w:rsidRPr="007D734F">
        <w:rPr>
          <w:rFonts w:ascii="Cambria" w:hAnsi="Cambria" w:cs="Arial"/>
          <w:color w:val="auto"/>
          <w:lang w:val="es-SV"/>
        </w:rPr>
        <w:t>% por correo elec</w:t>
      </w:r>
      <w:r w:rsidR="0035289A" w:rsidRPr="007D734F">
        <w:rPr>
          <w:rFonts w:ascii="Cambria" w:hAnsi="Cambria" w:cs="Arial"/>
          <w:color w:val="auto"/>
          <w:lang w:val="es-SV"/>
        </w:rPr>
        <w:t>trónico</w:t>
      </w:r>
      <w:r w:rsidR="006D783F" w:rsidRPr="007D734F">
        <w:rPr>
          <w:rFonts w:ascii="Cambria" w:hAnsi="Cambria" w:cs="Arial"/>
          <w:color w:val="auto"/>
          <w:lang w:val="es-SV"/>
        </w:rPr>
        <w:t>.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Los temas más consultados por parte de la ciudadanía, en la Dirección de Transparencia y en la Oficina Enlace DIGESTYC son los siguientes:</w:t>
      </w:r>
    </w:p>
    <w:p w:rsidR="0035289A" w:rsidRPr="007D734F" w:rsidRDefault="0035289A" w:rsidP="008C45A3">
      <w:pPr>
        <w:pStyle w:val="Prrafodelista"/>
        <w:numPr>
          <w:ilvl w:val="1"/>
          <w:numId w:val="16"/>
        </w:numPr>
        <w:spacing w:line="276" w:lineRule="auto"/>
        <w:jc w:val="both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 xml:space="preserve">Información sobre Subsidio del GLP, cambio de PIN y Actualización Datos CENADE. </w:t>
      </w:r>
    </w:p>
    <w:p w:rsidR="0035289A" w:rsidRPr="007D734F" w:rsidRDefault="0035289A" w:rsidP="008C45A3">
      <w:pPr>
        <w:pStyle w:val="Prrafodelista"/>
        <w:numPr>
          <w:ilvl w:val="1"/>
          <w:numId w:val="16"/>
        </w:numPr>
        <w:spacing w:after="180" w:line="276" w:lineRule="auto"/>
        <w:contextualSpacing/>
        <w:jc w:val="both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>Información sobre Importación y Exportación</w:t>
      </w:r>
    </w:p>
    <w:p w:rsidR="0035289A" w:rsidRPr="007D734F" w:rsidRDefault="0035289A" w:rsidP="008C45A3">
      <w:pPr>
        <w:pStyle w:val="Prrafodelista"/>
        <w:numPr>
          <w:ilvl w:val="1"/>
          <w:numId w:val="16"/>
        </w:numPr>
        <w:spacing w:after="180" w:line="276" w:lineRule="auto"/>
        <w:contextualSpacing/>
        <w:jc w:val="both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>Requisitos para el Registro de una empresa.</w:t>
      </w:r>
    </w:p>
    <w:p w:rsidR="0035289A" w:rsidRPr="007D734F" w:rsidRDefault="0035289A" w:rsidP="008C45A3">
      <w:pPr>
        <w:pStyle w:val="Prrafodelista"/>
        <w:numPr>
          <w:ilvl w:val="1"/>
          <w:numId w:val="16"/>
        </w:numPr>
        <w:spacing w:after="180" w:line="276" w:lineRule="auto"/>
        <w:contextualSpacing/>
        <w:jc w:val="both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>Entrega de currículo.</w:t>
      </w:r>
    </w:p>
    <w:p w:rsidR="0035289A" w:rsidRPr="007D734F" w:rsidRDefault="0035289A" w:rsidP="008C45A3">
      <w:pPr>
        <w:pStyle w:val="Prrafodelista"/>
        <w:numPr>
          <w:ilvl w:val="1"/>
          <w:numId w:val="16"/>
        </w:numPr>
        <w:spacing w:after="180" w:line="276" w:lineRule="auto"/>
        <w:contextualSpacing/>
        <w:jc w:val="both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>Información sobre Tratados de Libre Comercio.</w:t>
      </w:r>
    </w:p>
    <w:p w:rsidR="0035289A" w:rsidRPr="007D734F" w:rsidRDefault="0035289A" w:rsidP="008C45A3">
      <w:pPr>
        <w:pStyle w:val="Prrafodelista"/>
        <w:numPr>
          <w:ilvl w:val="1"/>
          <w:numId w:val="16"/>
        </w:numPr>
        <w:spacing w:after="180" w:line="276" w:lineRule="auto"/>
        <w:contextualSpacing/>
        <w:jc w:val="both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>Base de datos de población,  EHPM de diferentes años</w:t>
      </w:r>
      <w:bookmarkEnd w:id="1"/>
      <w:bookmarkEnd w:id="2"/>
      <w:bookmarkEnd w:id="3"/>
      <w:bookmarkEnd w:id="4"/>
      <w:bookmarkEnd w:id="5"/>
      <w:bookmarkEnd w:id="6"/>
      <w:bookmarkEnd w:id="7"/>
    </w:p>
    <w:p w:rsidR="008C45A3" w:rsidRPr="007D734F" w:rsidRDefault="0035289A" w:rsidP="008C45A3">
      <w:pPr>
        <w:pStyle w:val="Prrafodelista"/>
        <w:numPr>
          <w:ilvl w:val="1"/>
          <w:numId w:val="16"/>
        </w:numPr>
        <w:spacing w:after="180" w:line="276" w:lineRule="auto"/>
        <w:contextualSpacing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>Directorios económicos</w:t>
      </w:r>
    </w:p>
    <w:sectPr w:rsidR="008C45A3" w:rsidRPr="007D734F" w:rsidSect="0035289A">
      <w:pgSz w:w="12240" w:h="15840" w:code="1"/>
      <w:pgMar w:top="1417" w:right="1701" w:bottom="1417" w:left="1701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27F35" w:rsidRDefault="00127F35" w:rsidP="00C6554A">
      <w:pPr>
        <w:spacing w:before="0" w:after="0" w:line="240" w:lineRule="auto"/>
      </w:pPr>
      <w:r>
        <w:separator/>
      </w:r>
    </w:p>
  </w:endnote>
  <w:endnote w:type="continuationSeparator" w:id="0">
    <w:p w:rsidR="00127F35" w:rsidRDefault="00127F35" w:rsidP="00C6554A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42D3" w:rsidRDefault="000942D3">
    <w:pPr>
      <w:pStyle w:val="Piedepgina"/>
    </w:pPr>
    <w:r>
      <w:rPr>
        <w:lang w:bidi="es-ES"/>
      </w:rPr>
      <w:t xml:space="preserve">Página </w:t>
    </w:r>
    <w:r>
      <w:rPr>
        <w:lang w:bidi="es-ES"/>
      </w:rPr>
      <w:fldChar w:fldCharType="begin"/>
    </w:r>
    <w:r>
      <w:rPr>
        <w:lang w:bidi="es-ES"/>
      </w:rPr>
      <w:instrText xml:space="preserve"> PAGE  \* Arabic  \* MERGEFORMAT </w:instrText>
    </w:r>
    <w:r>
      <w:rPr>
        <w:lang w:bidi="es-ES"/>
      </w:rPr>
      <w:fldChar w:fldCharType="separate"/>
    </w:r>
    <w:r w:rsidR="00B27A4E">
      <w:rPr>
        <w:noProof/>
        <w:lang w:bidi="es-ES"/>
      </w:rPr>
      <w:t>1</w:t>
    </w:r>
    <w:r>
      <w:rPr>
        <w:lang w:bidi="es-ES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27F35" w:rsidRDefault="00127F35" w:rsidP="00C6554A">
      <w:pPr>
        <w:spacing w:before="0" w:after="0" w:line="240" w:lineRule="auto"/>
      </w:pPr>
      <w:r>
        <w:separator/>
      </w:r>
    </w:p>
  </w:footnote>
  <w:footnote w:type="continuationSeparator" w:id="0">
    <w:p w:rsidR="00127F35" w:rsidRDefault="00127F35" w:rsidP="00C6554A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61E6224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DADA94F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A0E4E5B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B4188A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1E0C080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B9E193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3A0693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3C8D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B87E3E76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BAA6FCB4"/>
    <w:lvl w:ilvl="0">
      <w:start w:val="1"/>
      <w:numFmt w:val="bullet"/>
      <w:pStyle w:val="Listaconvietas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>
    <w:nsid w:val="01122BF4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>
    <w:nsid w:val="0D483622"/>
    <w:multiLevelType w:val="multilevel"/>
    <w:tmpl w:val="04090023"/>
    <w:lvl w:ilvl="0">
      <w:start w:val="1"/>
      <w:numFmt w:val="upperRoman"/>
      <w:lvlText w:val="Artículo %1."/>
      <w:lvlJc w:val="left"/>
      <w:pPr>
        <w:ind w:left="0" w:firstLine="0"/>
      </w:pPr>
    </w:lvl>
    <w:lvl w:ilvl="1">
      <w:start w:val="1"/>
      <w:numFmt w:val="decimalZero"/>
      <w:isLgl/>
      <w:lvlText w:val="Secció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2">
    <w:nsid w:val="148025BB"/>
    <w:multiLevelType w:val="hybridMultilevel"/>
    <w:tmpl w:val="86A60FBC"/>
    <w:lvl w:ilvl="0" w:tplc="4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1F7A3C5E"/>
    <w:multiLevelType w:val="hybridMultilevel"/>
    <w:tmpl w:val="5F8AB48E"/>
    <w:lvl w:ilvl="0" w:tplc="440A000F">
      <w:start w:val="1"/>
      <w:numFmt w:val="decimal"/>
      <w:lvlText w:val="%1."/>
      <w:lvlJc w:val="left"/>
      <w:pPr>
        <w:ind w:left="720" w:hanging="360"/>
      </w:p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CE6255B"/>
    <w:multiLevelType w:val="multilevel"/>
    <w:tmpl w:val="80AE094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Cambria" w:hAnsi="Cambria"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5">
    <w:nsid w:val="34530360"/>
    <w:multiLevelType w:val="hybridMultilevel"/>
    <w:tmpl w:val="FE9EB86A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ACC5A87"/>
    <w:multiLevelType w:val="hybridMultilevel"/>
    <w:tmpl w:val="2B6C4FB8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D7D2A68"/>
    <w:multiLevelType w:val="multilevel"/>
    <w:tmpl w:val="36CC88D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Cambria" w:hAnsi="Cambria"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8">
    <w:nsid w:val="47164D09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4E7D5C9E"/>
    <w:multiLevelType w:val="hybridMultilevel"/>
    <w:tmpl w:val="3178252C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0591FCA"/>
    <w:multiLevelType w:val="hybridMultilevel"/>
    <w:tmpl w:val="9BFEF828"/>
    <w:lvl w:ilvl="0" w:tplc="3C4A738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kern w:val="2"/>
      </w:rPr>
    </w:lvl>
    <w:lvl w:ilvl="1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85F6A6DC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3BFC9798">
      <w:start w:val="1"/>
      <w:numFmt w:val="decimal"/>
      <w:lvlText w:val="%5."/>
      <w:lvlJc w:val="left"/>
      <w:pPr>
        <w:ind w:left="3600" w:hanging="360"/>
      </w:pPr>
      <w:rPr>
        <w:rFonts w:hint="default"/>
      </w:rPr>
    </w:lvl>
    <w:lvl w:ilvl="5" w:tplc="C304F094">
      <w:start w:val="1"/>
      <w:numFmt w:val="decimal"/>
      <w:lvlText w:val="%6"/>
      <w:lvlJc w:val="left"/>
      <w:pPr>
        <w:ind w:left="4500" w:hanging="360"/>
      </w:pPr>
      <w:rPr>
        <w:rFonts w:hint="default"/>
      </w:r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8"/>
  </w:num>
  <w:num w:numId="3">
    <w:abstractNumId w:val="8"/>
  </w:num>
  <w:num w:numId="4">
    <w:abstractNumId w:val="9"/>
  </w:num>
  <w:num w:numId="5">
    <w:abstractNumId w:val="18"/>
  </w:num>
  <w:num w:numId="6">
    <w:abstractNumId w:val="10"/>
  </w:num>
  <w:num w:numId="7">
    <w:abstractNumId w:val="11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20"/>
  </w:num>
  <w:num w:numId="17">
    <w:abstractNumId w:val="17"/>
  </w:num>
  <w:num w:numId="18">
    <w:abstractNumId w:val="13"/>
  </w:num>
  <w:num w:numId="19">
    <w:abstractNumId w:val="12"/>
  </w:num>
  <w:num w:numId="20">
    <w:abstractNumId w:val="14"/>
  </w:num>
  <w:num w:numId="21">
    <w:abstractNumId w:val="19"/>
  </w:num>
  <w:num w:numId="22">
    <w:abstractNumId w:val="15"/>
  </w:num>
  <w:num w:numId="2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5A19"/>
    <w:rsid w:val="000030D7"/>
    <w:rsid w:val="00025811"/>
    <w:rsid w:val="00034943"/>
    <w:rsid w:val="000942D3"/>
    <w:rsid w:val="000A38AB"/>
    <w:rsid w:val="000A4186"/>
    <w:rsid w:val="000B3668"/>
    <w:rsid w:val="00127F35"/>
    <w:rsid w:val="002554CD"/>
    <w:rsid w:val="00271E42"/>
    <w:rsid w:val="00293B83"/>
    <w:rsid w:val="00295388"/>
    <w:rsid w:val="00295D5D"/>
    <w:rsid w:val="002A5FC8"/>
    <w:rsid w:val="002B4294"/>
    <w:rsid w:val="00306913"/>
    <w:rsid w:val="00313838"/>
    <w:rsid w:val="00333D0D"/>
    <w:rsid w:val="0035289A"/>
    <w:rsid w:val="00355745"/>
    <w:rsid w:val="004177F5"/>
    <w:rsid w:val="00435D11"/>
    <w:rsid w:val="00473D5B"/>
    <w:rsid w:val="004A0D00"/>
    <w:rsid w:val="004B34AA"/>
    <w:rsid w:val="004B45AD"/>
    <w:rsid w:val="004C049F"/>
    <w:rsid w:val="004C4497"/>
    <w:rsid w:val="005000E2"/>
    <w:rsid w:val="00557FF0"/>
    <w:rsid w:val="00563E57"/>
    <w:rsid w:val="00570A92"/>
    <w:rsid w:val="005C61F4"/>
    <w:rsid w:val="006060BD"/>
    <w:rsid w:val="006365FD"/>
    <w:rsid w:val="00646766"/>
    <w:rsid w:val="0066583F"/>
    <w:rsid w:val="00673E45"/>
    <w:rsid w:val="006A3CE7"/>
    <w:rsid w:val="006A676A"/>
    <w:rsid w:val="006A7B15"/>
    <w:rsid w:val="006D783F"/>
    <w:rsid w:val="007B15EF"/>
    <w:rsid w:val="007C15CD"/>
    <w:rsid w:val="007C447C"/>
    <w:rsid w:val="007D734F"/>
    <w:rsid w:val="00805593"/>
    <w:rsid w:val="008C45A3"/>
    <w:rsid w:val="00914741"/>
    <w:rsid w:val="00953953"/>
    <w:rsid w:val="00963F23"/>
    <w:rsid w:val="009C6492"/>
    <w:rsid w:val="009E2258"/>
    <w:rsid w:val="009F3270"/>
    <w:rsid w:val="00A011B5"/>
    <w:rsid w:val="00A978C4"/>
    <w:rsid w:val="00AF66A6"/>
    <w:rsid w:val="00B27A4E"/>
    <w:rsid w:val="00BE6E18"/>
    <w:rsid w:val="00BF651E"/>
    <w:rsid w:val="00C30914"/>
    <w:rsid w:val="00C6554A"/>
    <w:rsid w:val="00D05A19"/>
    <w:rsid w:val="00D16FEA"/>
    <w:rsid w:val="00D17751"/>
    <w:rsid w:val="00D26E8E"/>
    <w:rsid w:val="00D94131"/>
    <w:rsid w:val="00DB4B83"/>
    <w:rsid w:val="00DB7358"/>
    <w:rsid w:val="00DC79C3"/>
    <w:rsid w:val="00E35E16"/>
    <w:rsid w:val="00E66EAD"/>
    <w:rsid w:val="00ED7C44"/>
    <w:rsid w:val="00F5447F"/>
    <w:rsid w:val="00F80F0E"/>
    <w:rsid w:val="00FD19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color w:val="595959" w:themeColor="text1" w:themeTint="A6"/>
        <w:sz w:val="22"/>
        <w:szCs w:val="22"/>
        <w:lang w:val="es-ES" w:eastAsia="en-US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10" w:qFormat="1"/>
    <w:lsdException w:name="List Number" w:uiPriority="11" w:qFormat="1"/>
    <w:lsdException w:name="Title" w:uiPriority="2" w:qFormat="1"/>
    <w:lsdException w:name="Default Paragraph Font" w:uiPriority="1"/>
    <w:lsdException w:name="Subtitle" w:uiPriority="3" w:qFormat="1"/>
    <w:lsdException w:name="Strong" w:uiPriority="22" w:qFormat="1"/>
    <w:lsdException w:name="Emphasis" w:uiPriority="20" w:qFormat="1"/>
    <w:lsdException w:name="Normal Table" w:semiHidden="0" w:unhideWhenUsed="0"/>
    <w:lsdException w:name="Table Web 1" w:semiHidden="0" w:unhideWhenUsed="0"/>
    <w:lsdException w:name="Table Grid" w:semiHidden="0" w:uiPriority="3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3D0D"/>
  </w:style>
  <w:style w:type="paragraph" w:styleId="Ttulo1">
    <w:name w:val="heading 1"/>
    <w:basedOn w:val="Normal"/>
    <w:next w:val="Normal"/>
    <w:link w:val="Ttulo1Car"/>
    <w:uiPriority w:val="9"/>
    <w:qFormat/>
    <w:rsid w:val="00333D0D"/>
    <w:pPr>
      <w:keepNext/>
      <w:keepLines/>
      <w:spacing w:before="600" w:after="60"/>
      <w:contextualSpacing/>
      <w:outlineLvl w:val="0"/>
    </w:pPr>
    <w:rPr>
      <w:rFonts w:asciiTheme="majorHAnsi" w:eastAsiaTheme="majorEastAsia" w:hAnsiTheme="majorHAnsi" w:cstheme="majorBidi"/>
      <w:color w:val="007789" w:themeColor="accent1" w:themeShade="BF"/>
      <w:sz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33D0D"/>
    <w:pPr>
      <w:keepNext/>
      <w:keepLines/>
      <w:spacing w:before="240" w:after="0"/>
      <w:contextualSpacing/>
      <w:outlineLvl w:val="1"/>
    </w:pPr>
    <w:rPr>
      <w:rFonts w:asciiTheme="majorHAnsi" w:eastAsiaTheme="majorEastAsia" w:hAnsiTheme="majorHAnsi" w:cstheme="majorBidi"/>
      <w:caps/>
      <w:color w:val="007789" w:themeColor="accent1" w:themeShade="BF"/>
      <w:sz w:val="24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554C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04F5B" w:themeColor="accent1" w:themeShade="7F"/>
      <w:sz w:val="24"/>
      <w:szCs w:val="24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554C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004F5B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554C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554C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554C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333D0D"/>
    <w:rPr>
      <w:rFonts w:asciiTheme="majorHAnsi" w:eastAsiaTheme="majorEastAsia" w:hAnsiTheme="majorHAnsi" w:cstheme="majorBidi"/>
      <w:color w:val="007789" w:themeColor="accent1" w:themeShade="BF"/>
      <w:sz w:val="32"/>
    </w:rPr>
  </w:style>
  <w:style w:type="character" w:customStyle="1" w:styleId="Ttulo2Car">
    <w:name w:val="Título 2 Car"/>
    <w:basedOn w:val="Fuentedeprrafopredeter"/>
    <w:link w:val="Ttulo2"/>
    <w:uiPriority w:val="9"/>
    <w:rsid w:val="00333D0D"/>
    <w:rPr>
      <w:rFonts w:asciiTheme="majorHAnsi" w:eastAsiaTheme="majorEastAsia" w:hAnsiTheme="majorHAnsi" w:cstheme="majorBidi"/>
      <w:caps/>
      <w:color w:val="007789" w:themeColor="accent1" w:themeShade="BF"/>
      <w:sz w:val="24"/>
    </w:rPr>
  </w:style>
  <w:style w:type="paragraph" w:customStyle="1" w:styleId="Informacindecontacto">
    <w:name w:val="Información de contacto"/>
    <w:basedOn w:val="Normal"/>
    <w:uiPriority w:val="4"/>
    <w:qFormat/>
    <w:rsid w:val="00C6554A"/>
    <w:pPr>
      <w:spacing w:before="0" w:after="0"/>
      <w:jc w:val="center"/>
    </w:pPr>
  </w:style>
  <w:style w:type="paragraph" w:styleId="Listaconvietas">
    <w:name w:val="List Bullet"/>
    <w:basedOn w:val="Normal"/>
    <w:uiPriority w:val="10"/>
    <w:unhideWhenUsed/>
    <w:qFormat/>
    <w:rsid w:val="00C6554A"/>
    <w:pPr>
      <w:numPr>
        <w:numId w:val="4"/>
      </w:numPr>
    </w:pPr>
  </w:style>
  <w:style w:type="paragraph" w:styleId="Ttulo">
    <w:name w:val="Title"/>
    <w:basedOn w:val="Normal"/>
    <w:link w:val="TtuloCar"/>
    <w:uiPriority w:val="2"/>
    <w:unhideWhenUsed/>
    <w:qFormat/>
    <w:rsid w:val="00333D0D"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character" w:customStyle="1" w:styleId="TtuloCar">
    <w:name w:val="Título Car"/>
    <w:basedOn w:val="Fuentedeprrafopredeter"/>
    <w:link w:val="Ttulo"/>
    <w:uiPriority w:val="2"/>
    <w:rsid w:val="00333D0D"/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paragraph" w:styleId="Subttulo">
    <w:name w:val="Subtitle"/>
    <w:basedOn w:val="Normal"/>
    <w:link w:val="SubttuloCar"/>
    <w:uiPriority w:val="3"/>
    <w:unhideWhenUsed/>
    <w:qFormat/>
    <w:rsid w:val="00333D0D"/>
    <w:pPr>
      <w:numPr>
        <w:ilvl w:val="1"/>
      </w:numPr>
      <w:spacing w:before="0" w:after="480"/>
      <w:contextualSpacing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SubttuloCar">
    <w:name w:val="Subtítulo Car"/>
    <w:basedOn w:val="Fuentedeprrafopredeter"/>
    <w:link w:val="Subttulo"/>
    <w:uiPriority w:val="3"/>
    <w:rsid w:val="00333D0D"/>
    <w:rPr>
      <w:rFonts w:asciiTheme="majorHAnsi" w:eastAsiaTheme="majorEastAsia" w:hAnsiTheme="majorHAnsi" w:cstheme="majorBidi"/>
      <w:caps/>
      <w:sz w:val="26"/>
    </w:rPr>
  </w:style>
  <w:style w:type="paragraph" w:styleId="Piedepgina">
    <w:name w:val="footer"/>
    <w:basedOn w:val="Normal"/>
    <w:link w:val="PiedepginaCar"/>
    <w:uiPriority w:val="99"/>
    <w:unhideWhenUsed/>
    <w:rsid w:val="00C6554A"/>
    <w:pPr>
      <w:spacing w:before="0" w:after="0" w:line="240" w:lineRule="auto"/>
      <w:jc w:val="right"/>
    </w:pPr>
    <w:rPr>
      <w:caps/>
    </w:rPr>
  </w:style>
  <w:style w:type="character" w:customStyle="1" w:styleId="PiedepginaCar">
    <w:name w:val="Pie de página Car"/>
    <w:basedOn w:val="Fuentedeprrafopredeter"/>
    <w:link w:val="Piedepgina"/>
    <w:uiPriority w:val="99"/>
    <w:rsid w:val="00C6554A"/>
    <w:rPr>
      <w:caps/>
    </w:rPr>
  </w:style>
  <w:style w:type="paragraph" w:customStyle="1" w:styleId="Foto">
    <w:name w:val="Foto"/>
    <w:basedOn w:val="Normal"/>
    <w:uiPriority w:val="1"/>
    <w:qFormat/>
    <w:rsid w:val="00C6554A"/>
    <w:pPr>
      <w:spacing w:before="0" w:after="0" w:line="240" w:lineRule="auto"/>
      <w:jc w:val="center"/>
    </w:pPr>
  </w:style>
  <w:style w:type="paragraph" w:styleId="Encabezado">
    <w:name w:val="header"/>
    <w:basedOn w:val="Normal"/>
    <w:link w:val="EncabezadoCar"/>
    <w:uiPriority w:val="99"/>
    <w:unhideWhenUsed/>
    <w:rsid w:val="00C6554A"/>
    <w:pPr>
      <w:spacing w:before="0"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6554A"/>
    <w:rPr>
      <w:color w:val="595959" w:themeColor="text1" w:themeTint="A6"/>
      <w:sz w:val="20"/>
      <w:szCs w:val="20"/>
      <w:lang w:eastAsia="ja-JP"/>
    </w:rPr>
  </w:style>
  <w:style w:type="paragraph" w:styleId="Listaconnmeros">
    <w:name w:val="List Number"/>
    <w:basedOn w:val="Normal"/>
    <w:uiPriority w:val="11"/>
    <w:unhideWhenUsed/>
    <w:qFormat/>
    <w:rsid w:val="00C6554A"/>
    <w:pPr>
      <w:numPr>
        <w:numId w:val="3"/>
      </w:numPr>
      <w:contextualSpacing/>
    </w:pPr>
  </w:style>
  <w:style w:type="character" w:customStyle="1" w:styleId="Ttulo3Car">
    <w:name w:val="Título 3 Car"/>
    <w:basedOn w:val="Fuentedeprrafopredeter"/>
    <w:link w:val="Ttulo3"/>
    <w:uiPriority w:val="9"/>
    <w:semiHidden/>
    <w:rsid w:val="00C6554A"/>
    <w:rPr>
      <w:rFonts w:asciiTheme="majorHAnsi" w:eastAsiaTheme="majorEastAsia" w:hAnsiTheme="majorHAnsi" w:cstheme="majorBidi"/>
      <w:color w:val="004F5B" w:themeColor="accent1" w:themeShade="7F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6554A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6554A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nfasisintenso">
    <w:name w:val="Intense Emphasis"/>
    <w:basedOn w:val="Fuentedeprrafopredeter"/>
    <w:uiPriority w:val="21"/>
    <w:semiHidden/>
    <w:unhideWhenUsed/>
    <w:qFormat/>
    <w:rsid w:val="00C6554A"/>
    <w:rPr>
      <w:i/>
      <w:iCs/>
      <w:color w:val="007789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unhideWhenUsed/>
    <w:qFormat/>
    <w:rsid w:val="00C6554A"/>
    <w:pPr>
      <w:pBdr>
        <w:top w:val="single" w:sz="4" w:space="10" w:color="007789" w:themeColor="accent1" w:themeShade="BF"/>
        <w:bottom w:val="single" w:sz="4" w:space="10" w:color="007789" w:themeColor="accent1" w:themeShade="BF"/>
      </w:pBdr>
      <w:spacing w:before="360" w:after="360"/>
      <w:ind w:left="864" w:right="864"/>
      <w:jc w:val="center"/>
    </w:pPr>
    <w:rPr>
      <w:i/>
      <w:iCs/>
      <w:color w:val="007789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C6554A"/>
    <w:rPr>
      <w:i/>
      <w:iCs/>
      <w:color w:val="007789" w:themeColor="accent1" w:themeShade="BF"/>
    </w:rPr>
  </w:style>
  <w:style w:type="character" w:styleId="Referenciaintensa">
    <w:name w:val="Intense Reference"/>
    <w:basedOn w:val="Fuentedeprrafopredeter"/>
    <w:uiPriority w:val="32"/>
    <w:semiHidden/>
    <w:unhideWhenUsed/>
    <w:qFormat/>
    <w:rsid w:val="00C6554A"/>
    <w:rPr>
      <w:b/>
      <w:bCs/>
      <w:caps w:val="0"/>
      <w:smallCaps/>
      <w:color w:val="007789" w:themeColor="accent1" w:themeShade="BF"/>
      <w:spacing w:val="5"/>
    </w:rPr>
  </w:style>
  <w:style w:type="paragraph" w:styleId="Epgrafe">
    <w:name w:val="caption"/>
    <w:basedOn w:val="Normal"/>
    <w:next w:val="Normal"/>
    <w:uiPriority w:val="35"/>
    <w:semiHidden/>
    <w:unhideWhenUsed/>
    <w:qFormat/>
    <w:rsid w:val="00C6554A"/>
    <w:pPr>
      <w:spacing w:before="0" w:line="240" w:lineRule="auto"/>
    </w:pPr>
    <w:rPr>
      <w:i/>
      <w:iCs/>
      <w:color w:val="4E5B6F" w:themeColor="text2"/>
      <w:szCs w:val="1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6554A"/>
    <w:rPr>
      <w:rFonts w:ascii="Segoe UI" w:hAnsi="Segoe UI" w:cs="Segoe UI"/>
      <w:szCs w:val="18"/>
    </w:rPr>
  </w:style>
  <w:style w:type="paragraph" w:styleId="Textodebloque">
    <w:name w:val="Block Text"/>
    <w:basedOn w:val="Normal"/>
    <w:uiPriority w:val="99"/>
    <w:semiHidden/>
    <w:unhideWhenUsed/>
    <w:rsid w:val="00C6554A"/>
    <w:pPr>
      <w:pBdr>
        <w:top w:val="single" w:sz="2" w:space="10" w:color="007789" w:themeColor="accent1" w:themeShade="BF"/>
        <w:left w:val="single" w:sz="2" w:space="10" w:color="007789" w:themeColor="accent1" w:themeShade="BF"/>
        <w:bottom w:val="single" w:sz="2" w:space="10" w:color="007789" w:themeColor="accent1" w:themeShade="BF"/>
        <w:right w:val="single" w:sz="2" w:space="10" w:color="007789" w:themeColor="accent1" w:themeShade="BF"/>
      </w:pBdr>
      <w:ind w:left="1152" w:right="1152"/>
    </w:pPr>
    <w:rPr>
      <w:rFonts w:eastAsiaTheme="minorEastAsia"/>
      <w:i/>
      <w:iCs/>
      <w:color w:val="007789" w:themeColor="accent1" w:themeShade="BF"/>
    </w:rPr>
  </w:style>
  <w:style w:type="paragraph" w:styleId="Textoindependiente3">
    <w:name w:val="Body Text 3"/>
    <w:basedOn w:val="Normal"/>
    <w:link w:val="Textoindependiente3Car"/>
    <w:uiPriority w:val="99"/>
    <w:semiHidden/>
    <w:unhideWhenUsed/>
    <w:rsid w:val="00C6554A"/>
    <w:pPr>
      <w:spacing w:after="120"/>
    </w:pPr>
    <w:rPr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sid w:val="00C6554A"/>
    <w:rPr>
      <w:szCs w:val="16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C6554A"/>
    <w:pPr>
      <w:spacing w:after="120"/>
      <w:ind w:left="360"/>
    </w:pPr>
    <w:rPr>
      <w:szCs w:val="16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semiHidden/>
    <w:rsid w:val="00C6554A"/>
    <w:rPr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C6554A"/>
    <w:rPr>
      <w:sz w:val="22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C6554A"/>
    <w:pPr>
      <w:spacing w:line="240" w:lineRule="auto"/>
    </w:pPr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6554A"/>
    <w:rPr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6554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6554A"/>
    <w:rPr>
      <w:b/>
      <w:bCs/>
      <w:szCs w:val="20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C6554A"/>
    <w:rPr>
      <w:rFonts w:ascii="Segoe UI" w:hAnsi="Segoe UI" w:cs="Segoe UI"/>
      <w:szCs w:val="16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6554A"/>
    <w:rPr>
      <w:szCs w:val="20"/>
    </w:rPr>
  </w:style>
  <w:style w:type="paragraph" w:styleId="Remitedesobre">
    <w:name w:val="envelope return"/>
    <w:basedOn w:val="Normal"/>
    <w:uiPriority w:val="99"/>
    <w:semiHidden/>
    <w:unhideWhenUsed/>
    <w:rsid w:val="00C6554A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character" w:styleId="Hipervnculovisitado">
    <w:name w:val="FollowedHyperlink"/>
    <w:basedOn w:val="Fuentedeprrafopredeter"/>
    <w:uiPriority w:val="99"/>
    <w:semiHidden/>
    <w:unhideWhenUsed/>
    <w:rsid w:val="00C6554A"/>
    <w:rPr>
      <w:color w:val="007789" w:themeColor="accent1" w:themeShade="BF"/>
      <w:u w:val="singl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6554A"/>
    <w:rPr>
      <w:szCs w:val="20"/>
    </w:rPr>
  </w:style>
  <w:style w:type="character" w:styleId="CdigoHTML">
    <w:name w:val="HTML Code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TecladoHTML">
    <w:name w:val="HTML Keyboard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C6554A"/>
    <w:rPr>
      <w:rFonts w:ascii="Consolas" w:hAnsi="Consolas"/>
      <w:szCs w:val="20"/>
    </w:rPr>
  </w:style>
  <w:style w:type="character" w:styleId="MquinadeescribirHTML">
    <w:name w:val="HTML Typewriter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Hipervnculo">
    <w:name w:val="Hyperlink"/>
    <w:basedOn w:val="Fuentedeprrafopredeter"/>
    <w:uiPriority w:val="99"/>
    <w:unhideWhenUsed/>
    <w:rsid w:val="00C6554A"/>
    <w:rPr>
      <w:color w:val="835D00" w:themeColor="accent3" w:themeShade="80"/>
      <w:u w:val="single"/>
    </w:rPr>
  </w:style>
  <w:style w:type="paragraph" w:styleId="Textomacro">
    <w:name w:val="macro"/>
    <w:link w:val="TextomacroCar"/>
    <w:uiPriority w:val="99"/>
    <w:semiHidden/>
    <w:unhideWhenUsed/>
    <w:rsid w:val="00C6554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sid w:val="00C6554A"/>
    <w:rPr>
      <w:rFonts w:ascii="Consolas" w:hAnsi="Consolas"/>
      <w:szCs w:val="20"/>
    </w:rPr>
  </w:style>
  <w:style w:type="character" w:styleId="Textodelmarcadordeposicin">
    <w:name w:val="Placeholder Text"/>
    <w:basedOn w:val="Fuentedeprrafopredeter"/>
    <w:uiPriority w:val="99"/>
    <w:semiHidden/>
    <w:rsid w:val="00C6554A"/>
    <w:rPr>
      <w:color w:val="595959" w:themeColor="text1" w:themeTint="A6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C6554A"/>
    <w:rPr>
      <w:rFonts w:ascii="Consolas" w:hAnsi="Consolas"/>
      <w:szCs w:val="21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554CD"/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554CD"/>
    <w:rPr>
      <w:rFonts w:asciiTheme="majorHAnsi" w:eastAsiaTheme="majorEastAsia" w:hAnsiTheme="majorHAnsi" w:cstheme="majorBidi"/>
      <w:color w:val="004F5B" w:themeColor="accent1" w:themeShade="7F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35289A"/>
    <w:pPr>
      <w:spacing w:before="480" w:after="0" w:line="276" w:lineRule="auto"/>
      <w:contextualSpacing w:val="0"/>
      <w:outlineLvl w:val="9"/>
    </w:pPr>
    <w:rPr>
      <w:b/>
      <w:bCs/>
      <w:sz w:val="28"/>
      <w:szCs w:val="28"/>
    </w:rPr>
  </w:style>
  <w:style w:type="paragraph" w:styleId="TDC1">
    <w:name w:val="toc 1"/>
    <w:basedOn w:val="Normal"/>
    <w:next w:val="Normal"/>
    <w:autoRedefine/>
    <w:uiPriority w:val="39"/>
    <w:unhideWhenUsed/>
    <w:rsid w:val="0035289A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35289A"/>
    <w:pPr>
      <w:spacing w:after="100"/>
      <w:ind w:left="220"/>
    </w:pPr>
  </w:style>
  <w:style w:type="paragraph" w:styleId="Prrafodelista">
    <w:name w:val="List Paragraph"/>
    <w:basedOn w:val="Normal"/>
    <w:link w:val="PrrafodelistaCar"/>
    <w:uiPriority w:val="34"/>
    <w:qFormat/>
    <w:rsid w:val="0035289A"/>
    <w:pPr>
      <w:spacing w:before="0" w:after="0" w:line="240" w:lineRule="auto"/>
      <w:ind w:left="720"/>
    </w:pPr>
    <w:rPr>
      <w:rFonts w:ascii="Century Gothic" w:eastAsia="Times New Roman" w:hAnsi="Century Gothic" w:cs="Times New Roman"/>
      <w:color w:val="auto"/>
      <w:sz w:val="20"/>
      <w:lang w:val="es-AR"/>
    </w:rPr>
  </w:style>
  <w:style w:type="character" w:customStyle="1" w:styleId="PrrafodelistaCar">
    <w:name w:val="Párrafo de lista Car"/>
    <w:basedOn w:val="Fuentedeprrafopredeter"/>
    <w:link w:val="Prrafodelista"/>
    <w:uiPriority w:val="34"/>
    <w:rsid w:val="0035289A"/>
    <w:rPr>
      <w:rFonts w:ascii="Century Gothic" w:eastAsia="Times New Roman" w:hAnsi="Century Gothic" w:cs="Times New Roman"/>
      <w:color w:val="auto"/>
      <w:sz w:val="20"/>
      <w:lang w:val="es-AR"/>
    </w:rPr>
  </w:style>
  <w:style w:type="table" w:styleId="Listamedia2-nfasis1">
    <w:name w:val="Medium List 2 Accent 1"/>
    <w:basedOn w:val="Tablanormal"/>
    <w:uiPriority w:val="66"/>
    <w:rsid w:val="0035289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AR"/>
    </w:rPr>
    <w:tblPr>
      <w:tblStyleRowBandSize w:val="1"/>
      <w:tblStyleColBandSize w:val="1"/>
      <w:tblInd w:w="0" w:type="dxa"/>
      <w:tblBorders>
        <w:top w:val="single" w:sz="8" w:space="0" w:color="00A0B8" w:themeColor="accent1"/>
        <w:left w:val="single" w:sz="8" w:space="0" w:color="00A0B8" w:themeColor="accent1"/>
        <w:bottom w:val="single" w:sz="8" w:space="0" w:color="00A0B8" w:themeColor="accent1"/>
        <w:right w:val="single" w:sz="8" w:space="0" w:color="00A0B8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A0B8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A0B8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A0B8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A0B8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EF4FF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EF4FF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Sombreadomedio2-nfasis11">
    <w:name w:val="Sombreado medio 2 - Énfasis 11"/>
    <w:basedOn w:val="Tablanormal"/>
    <w:uiPriority w:val="64"/>
    <w:rsid w:val="0035289A"/>
    <w:pPr>
      <w:spacing w:before="0" w:after="0" w:line="240" w:lineRule="auto"/>
    </w:pPr>
    <w:rPr>
      <w:rFonts w:eastAsiaTheme="minorEastAsia"/>
      <w:color w:val="auto"/>
      <w:lang w:val="es-AR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0B8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0B8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A0B8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clara-nfasis3">
    <w:name w:val="Light List Accent 3"/>
    <w:basedOn w:val="Tablanormal"/>
    <w:uiPriority w:val="61"/>
    <w:rsid w:val="004B34AA"/>
    <w:pPr>
      <w:spacing w:before="0" w:after="0" w:line="240" w:lineRule="auto"/>
    </w:pPr>
    <w:tblPr>
      <w:tblStyleRowBandSize w:val="1"/>
      <w:tblStyleColBandSize w:val="1"/>
      <w:tblInd w:w="0" w:type="dxa"/>
      <w:tblBorders>
        <w:top w:val="single" w:sz="8" w:space="0" w:color="FEB80A" w:themeColor="accent3"/>
        <w:left w:val="single" w:sz="8" w:space="0" w:color="FEB80A" w:themeColor="accent3"/>
        <w:bottom w:val="single" w:sz="8" w:space="0" w:color="FEB80A" w:themeColor="accent3"/>
        <w:right w:val="single" w:sz="8" w:space="0" w:color="FEB80A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EB80A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  <w:tblStylePr w:type="band1Horz">
      <w:tblPr/>
      <w:tcPr>
        <w:tcBorders>
          <w:top w:val="single" w:sz="8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</w:style>
  <w:style w:type="table" w:styleId="Listamedia2-nfasis3">
    <w:name w:val="Medium List 2 Accent 3"/>
    <w:basedOn w:val="Tablanormal"/>
    <w:uiPriority w:val="66"/>
    <w:rsid w:val="004B34A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EB80A" w:themeColor="accent3"/>
        <w:left w:val="single" w:sz="8" w:space="0" w:color="FEB80A" w:themeColor="accent3"/>
        <w:bottom w:val="single" w:sz="8" w:space="0" w:color="FEB80A" w:themeColor="accent3"/>
        <w:right w:val="single" w:sz="8" w:space="0" w:color="FEB80A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EB80A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EB80A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EB80A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EB80A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EDC2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EEDC2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mcntgmail-il">
    <w:name w:val="mcntgmail-il"/>
    <w:basedOn w:val="Fuentedeprrafopredeter"/>
    <w:rsid w:val="00BF651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color w:val="595959" w:themeColor="text1" w:themeTint="A6"/>
        <w:sz w:val="22"/>
        <w:szCs w:val="22"/>
        <w:lang w:val="es-ES" w:eastAsia="en-US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10" w:qFormat="1"/>
    <w:lsdException w:name="List Number" w:uiPriority="11" w:qFormat="1"/>
    <w:lsdException w:name="Title" w:uiPriority="2" w:qFormat="1"/>
    <w:lsdException w:name="Default Paragraph Font" w:uiPriority="1"/>
    <w:lsdException w:name="Subtitle" w:uiPriority="3" w:qFormat="1"/>
    <w:lsdException w:name="Strong" w:uiPriority="22" w:qFormat="1"/>
    <w:lsdException w:name="Emphasis" w:uiPriority="20" w:qFormat="1"/>
    <w:lsdException w:name="Normal Table" w:semiHidden="0" w:unhideWhenUsed="0"/>
    <w:lsdException w:name="Table Web 1" w:semiHidden="0" w:unhideWhenUsed="0"/>
    <w:lsdException w:name="Table Grid" w:semiHidden="0" w:uiPriority="3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3D0D"/>
  </w:style>
  <w:style w:type="paragraph" w:styleId="Ttulo1">
    <w:name w:val="heading 1"/>
    <w:basedOn w:val="Normal"/>
    <w:next w:val="Normal"/>
    <w:link w:val="Ttulo1Car"/>
    <w:uiPriority w:val="9"/>
    <w:qFormat/>
    <w:rsid w:val="00333D0D"/>
    <w:pPr>
      <w:keepNext/>
      <w:keepLines/>
      <w:spacing w:before="600" w:after="60"/>
      <w:contextualSpacing/>
      <w:outlineLvl w:val="0"/>
    </w:pPr>
    <w:rPr>
      <w:rFonts w:asciiTheme="majorHAnsi" w:eastAsiaTheme="majorEastAsia" w:hAnsiTheme="majorHAnsi" w:cstheme="majorBidi"/>
      <w:color w:val="007789" w:themeColor="accent1" w:themeShade="BF"/>
      <w:sz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33D0D"/>
    <w:pPr>
      <w:keepNext/>
      <w:keepLines/>
      <w:spacing w:before="240" w:after="0"/>
      <w:contextualSpacing/>
      <w:outlineLvl w:val="1"/>
    </w:pPr>
    <w:rPr>
      <w:rFonts w:asciiTheme="majorHAnsi" w:eastAsiaTheme="majorEastAsia" w:hAnsiTheme="majorHAnsi" w:cstheme="majorBidi"/>
      <w:caps/>
      <w:color w:val="007789" w:themeColor="accent1" w:themeShade="BF"/>
      <w:sz w:val="24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554C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04F5B" w:themeColor="accent1" w:themeShade="7F"/>
      <w:sz w:val="24"/>
      <w:szCs w:val="24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554C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004F5B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554C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554C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554C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333D0D"/>
    <w:rPr>
      <w:rFonts w:asciiTheme="majorHAnsi" w:eastAsiaTheme="majorEastAsia" w:hAnsiTheme="majorHAnsi" w:cstheme="majorBidi"/>
      <w:color w:val="007789" w:themeColor="accent1" w:themeShade="BF"/>
      <w:sz w:val="32"/>
    </w:rPr>
  </w:style>
  <w:style w:type="character" w:customStyle="1" w:styleId="Ttulo2Car">
    <w:name w:val="Título 2 Car"/>
    <w:basedOn w:val="Fuentedeprrafopredeter"/>
    <w:link w:val="Ttulo2"/>
    <w:uiPriority w:val="9"/>
    <w:rsid w:val="00333D0D"/>
    <w:rPr>
      <w:rFonts w:asciiTheme="majorHAnsi" w:eastAsiaTheme="majorEastAsia" w:hAnsiTheme="majorHAnsi" w:cstheme="majorBidi"/>
      <w:caps/>
      <w:color w:val="007789" w:themeColor="accent1" w:themeShade="BF"/>
      <w:sz w:val="24"/>
    </w:rPr>
  </w:style>
  <w:style w:type="paragraph" w:customStyle="1" w:styleId="Informacindecontacto">
    <w:name w:val="Información de contacto"/>
    <w:basedOn w:val="Normal"/>
    <w:uiPriority w:val="4"/>
    <w:qFormat/>
    <w:rsid w:val="00C6554A"/>
    <w:pPr>
      <w:spacing w:before="0" w:after="0"/>
      <w:jc w:val="center"/>
    </w:pPr>
  </w:style>
  <w:style w:type="paragraph" w:styleId="Listaconvietas">
    <w:name w:val="List Bullet"/>
    <w:basedOn w:val="Normal"/>
    <w:uiPriority w:val="10"/>
    <w:unhideWhenUsed/>
    <w:qFormat/>
    <w:rsid w:val="00C6554A"/>
    <w:pPr>
      <w:numPr>
        <w:numId w:val="4"/>
      </w:numPr>
    </w:pPr>
  </w:style>
  <w:style w:type="paragraph" w:styleId="Ttulo">
    <w:name w:val="Title"/>
    <w:basedOn w:val="Normal"/>
    <w:link w:val="TtuloCar"/>
    <w:uiPriority w:val="2"/>
    <w:unhideWhenUsed/>
    <w:qFormat/>
    <w:rsid w:val="00333D0D"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character" w:customStyle="1" w:styleId="TtuloCar">
    <w:name w:val="Título Car"/>
    <w:basedOn w:val="Fuentedeprrafopredeter"/>
    <w:link w:val="Ttulo"/>
    <w:uiPriority w:val="2"/>
    <w:rsid w:val="00333D0D"/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paragraph" w:styleId="Subttulo">
    <w:name w:val="Subtitle"/>
    <w:basedOn w:val="Normal"/>
    <w:link w:val="SubttuloCar"/>
    <w:uiPriority w:val="3"/>
    <w:unhideWhenUsed/>
    <w:qFormat/>
    <w:rsid w:val="00333D0D"/>
    <w:pPr>
      <w:numPr>
        <w:ilvl w:val="1"/>
      </w:numPr>
      <w:spacing w:before="0" w:after="480"/>
      <w:contextualSpacing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SubttuloCar">
    <w:name w:val="Subtítulo Car"/>
    <w:basedOn w:val="Fuentedeprrafopredeter"/>
    <w:link w:val="Subttulo"/>
    <w:uiPriority w:val="3"/>
    <w:rsid w:val="00333D0D"/>
    <w:rPr>
      <w:rFonts w:asciiTheme="majorHAnsi" w:eastAsiaTheme="majorEastAsia" w:hAnsiTheme="majorHAnsi" w:cstheme="majorBidi"/>
      <w:caps/>
      <w:sz w:val="26"/>
    </w:rPr>
  </w:style>
  <w:style w:type="paragraph" w:styleId="Piedepgina">
    <w:name w:val="footer"/>
    <w:basedOn w:val="Normal"/>
    <w:link w:val="PiedepginaCar"/>
    <w:uiPriority w:val="99"/>
    <w:unhideWhenUsed/>
    <w:rsid w:val="00C6554A"/>
    <w:pPr>
      <w:spacing w:before="0" w:after="0" w:line="240" w:lineRule="auto"/>
      <w:jc w:val="right"/>
    </w:pPr>
    <w:rPr>
      <w:caps/>
    </w:rPr>
  </w:style>
  <w:style w:type="character" w:customStyle="1" w:styleId="PiedepginaCar">
    <w:name w:val="Pie de página Car"/>
    <w:basedOn w:val="Fuentedeprrafopredeter"/>
    <w:link w:val="Piedepgina"/>
    <w:uiPriority w:val="99"/>
    <w:rsid w:val="00C6554A"/>
    <w:rPr>
      <w:caps/>
    </w:rPr>
  </w:style>
  <w:style w:type="paragraph" w:customStyle="1" w:styleId="Foto">
    <w:name w:val="Foto"/>
    <w:basedOn w:val="Normal"/>
    <w:uiPriority w:val="1"/>
    <w:qFormat/>
    <w:rsid w:val="00C6554A"/>
    <w:pPr>
      <w:spacing w:before="0" w:after="0" w:line="240" w:lineRule="auto"/>
      <w:jc w:val="center"/>
    </w:pPr>
  </w:style>
  <w:style w:type="paragraph" w:styleId="Encabezado">
    <w:name w:val="header"/>
    <w:basedOn w:val="Normal"/>
    <w:link w:val="EncabezadoCar"/>
    <w:uiPriority w:val="99"/>
    <w:unhideWhenUsed/>
    <w:rsid w:val="00C6554A"/>
    <w:pPr>
      <w:spacing w:before="0"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6554A"/>
    <w:rPr>
      <w:color w:val="595959" w:themeColor="text1" w:themeTint="A6"/>
      <w:sz w:val="20"/>
      <w:szCs w:val="20"/>
      <w:lang w:eastAsia="ja-JP"/>
    </w:rPr>
  </w:style>
  <w:style w:type="paragraph" w:styleId="Listaconnmeros">
    <w:name w:val="List Number"/>
    <w:basedOn w:val="Normal"/>
    <w:uiPriority w:val="11"/>
    <w:unhideWhenUsed/>
    <w:qFormat/>
    <w:rsid w:val="00C6554A"/>
    <w:pPr>
      <w:numPr>
        <w:numId w:val="3"/>
      </w:numPr>
      <w:contextualSpacing/>
    </w:pPr>
  </w:style>
  <w:style w:type="character" w:customStyle="1" w:styleId="Ttulo3Car">
    <w:name w:val="Título 3 Car"/>
    <w:basedOn w:val="Fuentedeprrafopredeter"/>
    <w:link w:val="Ttulo3"/>
    <w:uiPriority w:val="9"/>
    <w:semiHidden/>
    <w:rsid w:val="00C6554A"/>
    <w:rPr>
      <w:rFonts w:asciiTheme="majorHAnsi" w:eastAsiaTheme="majorEastAsia" w:hAnsiTheme="majorHAnsi" w:cstheme="majorBidi"/>
      <w:color w:val="004F5B" w:themeColor="accent1" w:themeShade="7F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6554A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6554A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nfasisintenso">
    <w:name w:val="Intense Emphasis"/>
    <w:basedOn w:val="Fuentedeprrafopredeter"/>
    <w:uiPriority w:val="21"/>
    <w:semiHidden/>
    <w:unhideWhenUsed/>
    <w:qFormat/>
    <w:rsid w:val="00C6554A"/>
    <w:rPr>
      <w:i/>
      <w:iCs/>
      <w:color w:val="007789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unhideWhenUsed/>
    <w:qFormat/>
    <w:rsid w:val="00C6554A"/>
    <w:pPr>
      <w:pBdr>
        <w:top w:val="single" w:sz="4" w:space="10" w:color="007789" w:themeColor="accent1" w:themeShade="BF"/>
        <w:bottom w:val="single" w:sz="4" w:space="10" w:color="007789" w:themeColor="accent1" w:themeShade="BF"/>
      </w:pBdr>
      <w:spacing w:before="360" w:after="360"/>
      <w:ind w:left="864" w:right="864"/>
      <w:jc w:val="center"/>
    </w:pPr>
    <w:rPr>
      <w:i/>
      <w:iCs/>
      <w:color w:val="007789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C6554A"/>
    <w:rPr>
      <w:i/>
      <w:iCs/>
      <w:color w:val="007789" w:themeColor="accent1" w:themeShade="BF"/>
    </w:rPr>
  </w:style>
  <w:style w:type="character" w:styleId="Referenciaintensa">
    <w:name w:val="Intense Reference"/>
    <w:basedOn w:val="Fuentedeprrafopredeter"/>
    <w:uiPriority w:val="32"/>
    <w:semiHidden/>
    <w:unhideWhenUsed/>
    <w:qFormat/>
    <w:rsid w:val="00C6554A"/>
    <w:rPr>
      <w:b/>
      <w:bCs/>
      <w:caps w:val="0"/>
      <w:smallCaps/>
      <w:color w:val="007789" w:themeColor="accent1" w:themeShade="BF"/>
      <w:spacing w:val="5"/>
    </w:rPr>
  </w:style>
  <w:style w:type="paragraph" w:styleId="Epgrafe">
    <w:name w:val="caption"/>
    <w:basedOn w:val="Normal"/>
    <w:next w:val="Normal"/>
    <w:uiPriority w:val="35"/>
    <w:semiHidden/>
    <w:unhideWhenUsed/>
    <w:qFormat/>
    <w:rsid w:val="00C6554A"/>
    <w:pPr>
      <w:spacing w:before="0" w:line="240" w:lineRule="auto"/>
    </w:pPr>
    <w:rPr>
      <w:i/>
      <w:iCs/>
      <w:color w:val="4E5B6F" w:themeColor="text2"/>
      <w:szCs w:val="1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6554A"/>
    <w:rPr>
      <w:rFonts w:ascii="Segoe UI" w:hAnsi="Segoe UI" w:cs="Segoe UI"/>
      <w:szCs w:val="18"/>
    </w:rPr>
  </w:style>
  <w:style w:type="paragraph" w:styleId="Textodebloque">
    <w:name w:val="Block Text"/>
    <w:basedOn w:val="Normal"/>
    <w:uiPriority w:val="99"/>
    <w:semiHidden/>
    <w:unhideWhenUsed/>
    <w:rsid w:val="00C6554A"/>
    <w:pPr>
      <w:pBdr>
        <w:top w:val="single" w:sz="2" w:space="10" w:color="007789" w:themeColor="accent1" w:themeShade="BF"/>
        <w:left w:val="single" w:sz="2" w:space="10" w:color="007789" w:themeColor="accent1" w:themeShade="BF"/>
        <w:bottom w:val="single" w:sz="2" w:space="10" w:color="007789" w:themeColor="accent1" w:themeShade="BF"/>
        <w:right w:val="single" w:sz="2" w:space="10" w:color="007789" w:themeColor="accent1" w:themeShade="BF"/>
      </w:pBdr>
      <w:ind w:left="1152" w:right="1152"/>
    </w:pPr>
    <w:rPr>
      <w:rFonts w:eastAsiaTheme="minorEastAsia"/>
      <w:i/>
      <w:iCs/>
      <w:color w:val="007789" w:themeColor="accent1" w:themeShade="BF"/>
    </w:rPr>
  </w:style>
  <w:style w:type="paragraph" w:styleId="Textoindependiente3">
    <w:name w:val="Body Text 3"/>
    <w:basedOn w:val="Normal"/>
    <w:link w:val="Textoindependiente3Car"/>
    <w:uiPriority w:val="99"/>
    <w:semiHidden/>
    <w:unhideWhenUsed/>
    <w:rsid w:val="00C6554A"/>
    <w:pPr>
      <w:spacing w:after="120"/>
    </w:pPr>
    <w:rPr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sid w:val="00C6554A"/>
    <w:rPr>
      <w:szCs w:val="16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C6554A"/>
    <w:pPr>
      <w:spacing w:after="120"/>
      <w:ind w:left="360"/>
    </w:pPr>
    <w:rPr>
      <w:szCs w:val="16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semiHidden/>
    <w:rsid w:val="00C6554A"/>
    <w:rPr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C6554A"/>
    <w:rPr>
      <w:sz w:val="22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C6554A"/>
    <w:pPr>
      <w:spacing w:line="240" w:lineRule="auto"/>
    </w:pPr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6554A"/>
    <w:rPr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6554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6554A"/>
    <w:rPr>
      <w:b/>
      <w:bCs/>
      <w:szCs w:val="20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C6554A"/>
    <w:rPr>
      <w:rFonts w:ascii="Segoe UI" w:hAnsi="Segoe UI" w:cs="Segoe UI"/>
      <w:szCs w:val="16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6554A"/>
    <w:rPr>
      <w:szCs w:val="20"/>
    </w:rPr>
  </w:style>
  <w:style w:type="paragraph" w:styleId="Remitedesobre">
    <w:name w:val="envelope return"/>
    <w:basedOn w:val="Normal"/>
    <w:uiPriority w:val="99"/>
    <w:semiHidden/>
    <w:unhideWhenUsed/>
    <w:rsid w:val="00C6554A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character" w:styleId="Hipervnculovisitado">
    <w:name w:val="FollowedHyperlink"/>
    <w:basedOn w:val="Fuentedeprrafopredeter"/>
    <w:uiPriority w:val="99"/>
    <w:semiHidden/>
    <w:unhideWhenUsed/>
    <w:rsid w:val="00C6554A"/>
    <w:rPr>
      <w:color w:val="007789" w:themeColor="accent1" w:themeShade="BF"/>
      <w:u w:val="singl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6554A"/>
    <w:rPr>
      <w:szCs w:val="20"/>
    </w:rPr>
  </w:style>
  <w:style w:type="character" w:styleId="CdigoHTML">
    <w:name w:val="HTML Code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TecladoHTML">
    <w:name w:val="HTML Keyboard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C6554A"/>
    <w:rPr>
      <w:rFonts w:ascii="Consolas" w:hAnsi="Consolas"/>
      <w:szCs w:val="20"/>
    </w:rPr>
  </w:style>
  <w:style w:type="character" w:styleId="MquinadeescribirHTML">
    <w:name w:val="HTML Typewriter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Hipervnculo">
    <w:name w:val="Hyperlink"/>
    <w:basedOn w:val="Fuentedeprrafopredeter"/>
    <w:uiPriority w:val="99"/>
    <w:unhideWhenUsed/>
    <w:rsid w:val="00C6554A"/>
    <w:rPr>
      <w:color w:val="835D00" w:themeColor="accent3" w:themeShade="80"/>
      <w:u w:val="single"/>
    </w:rPr>
  </w:style>
  <w:style w:type="paragraph" w:styleId="Textomacro">
    <w:name w:val="macro"/>
    <w:link w:val="TextomacroCar"/>
    <w:uiPriority w:val="99"/>
    <w:semiHidden/>
    <w:unhideWhenUsed/>
    <w:rsid w:val="00C6554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sid w:val="00C6554A"/>
    <w:rPr>
      <w:rFonts w:ascii="Consolas" w:hAnsi="Consolas"/>
      <w:szCs w:val="20"/>
    </w:rPr>
  </w:style>
  <w:style w:type="character" w:styleId="Textodelmarcadordeposicin">
    <w:name w:val="Placeholder Text"/>
    <w:basedOn w:val="Fuentedeprrafopredeter"/>
    <w:uiPriority w:val="99"/>
    <w:semiHidden/>
    <w:rsid w:val="00C6554A"/>
    <w:rPr>
      <w:color w:val="595959" w:themeColor="text1" w:themeTint="A6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C6554A"/>
    <w:rPr>
      <w:rFonts w:ascii="Consolas" w:hAnsi="Consolas"/>
      <w:szCs w:val="21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554CD"/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554CD"/>
    <w:rPr>
      <w:rFonts w:asciiTheme="majorHAnsi" w:eastAsiaTheme="majorEastAsia" w:hAnsiTheme="majorHAnsi" w:cstheme="majorBidi"/>
      <w:color w:val="004F5B" w:themeColor="accent1" w:themeShade="7F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35289A"/>
    <w:pPr>
      <w:spacing w:before="480" w:after="0" w:line="276" w:lineRule="auto"/>
      <w:contextualSpacing w:val="0"/>
      <w:outlineLvl w:val="9"/>
    </w:pPr>
    <w:rPr>
      <w:b/>
      <w:bCs/>
      <w:sz w:val="28"/>
      <w:szCs w:val="28"/>
    </w:rPr>
  </w:style>
  <w:style w:type="paragraph" w:styleId="TDC1">
    <w:name w:val="toc 1"/>
    <w:basedOn w:val="Normal"/>
    <w:next w:val="Normal"/>
    <w:autoRedefine/>
    <w:uiPriority w:val="39"/>
    <w:unhideWhenUsed/>
    <w:rsid w:val="0035289A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35289A"/>
    <w:pPr>
      <w:spacing w:after="100"/>
      <w:ind w:left="220"/>
    </w:pPr>
  </w:style>
  <w:style w:type="paragraph" w:styleId="Prrafodelista">
    <w:name w:val="List Paragraph"/>
    <w:basedOn w:val="Normal"/>
    <w:link w:val="PrrafodelistaCar"/>
    <w:uiPriority w:val="34"/>
    <w:qFormat/>
    <w:rsid w:val="0035289A"/>
    <w:pPr>
      <w:spacing w:before="0" w:after="0" w:line="240" w:lineRule="auto"/>
      <w:ind w:left="720"/>
    </w:pPr>
    <w:rPr>
      <w:rFonts w:ascii="Century Gothic" w:eastAsia="Times New Roman" w:hAnsi="Century Gothic" w:cs="Times New Roman"/>
      <w:color w:val="auto"/>
      <w:sz w:val="20"/>
      <w:lang w:val="es-AR"/>
    </w:rPr>
  </w:style>
  <w:style w:type="character" w:customStyle="1" w:styleId="PrrafodelistaCar">
    <w:name w:val="Párrafo de lista Car"/>
    <w:basedOn w:val="Fuentedeprrafopredeter"/>
    <w:link w:val="Prrafodelista"/>
    <w:uiPriority w:val="34"/>
    <w:rsid w:val="0035289A"/>
    <w:rPr>
      <w:rFonts w:ascii="Century Gothic" w:eastAsia="Times New Roman" w:hAnsi="Century Gothic" w:cs="Times New Roman"/>
      <w:color w:val="auto"/>
      <w:sz w:val="20"/>
      <w:lang w:val="es-AR"/>
    </w:rPr>
  </w:style>
  <w:style w:type="table" w:styleId="Listamedia2-nfasis1">
    <w:name w:val="Medium List 2 Accent 1"/>
    <w:basedOn w:val="Tablanormal"/>
    <w:uiPriority w:val="66"/>
    <w:rsid w:val="0035289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AR"/>
    </w:rPr>
    <w:tblPr>
      <w:tblStyleRowBandSize w:val="1"/>
      <w:tblStyleColBandSize w:val="1"/>
      <w:tblInd w:w="0" w:type="dxa"/>
      <w:tblBorders>
        <w:top w:val="single" w:sz="8" w:space="0" w:color="00A0B8" w:themeColor="accent1"/>
        <w:left w:val="single" w:sz="8" w:space="0" w:color="00A0B8" w:themeColor="accent1"/>
        <w:bottom w:val="single" w:sz="8" w:space="0" w:color="00A0B8" w:themeColor="accent1"/>
        <w:right w:val="single" w:sz="8" w:space="0" w:color="00A0B8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A0B8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A0B8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A0B8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A0B8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EF4FF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EF4FF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Sombreadomedio2-nfasis11">
    <w:name w:val="Sombreado medio 2 - Énfasis 11"/>
    <w:basedOn w:val="Tablanormal"/>
    <w:uiPriority w:val="64"/>
    <w:rsid w:val="0035289A"/>
    <w:pPr>
      <w:spacing w:before="0" w:after="0" w:line="240" w:lineRule="auto"/>
    </w:pPr>
    <w:rPr>
      <w:rFonts w:eastAsiaTheme="minorEastAsia"/>
      <w:color w:val="auto"/>
      <w:lang w:val="es-AR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0B8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0B8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A0B8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clara-nfasis3">
    <w:name w:val="Light List Accent 3"/>
    <w:basedOn w:val="Tablanormal"/>
    <w:uiPriority w:val="61"/>
    <w:rsid w:val="004B34AA"/>
    <w:pPr>
      <w:spacing w:before="0" w:after="0" w:line="240" w:lineRule="auto"/>
    </w:pPr>
    <w:tblPr>
      <w:tblStyleRowBandSize w:val="1"/>
      <w:tblStyleColBandSize w:val="1"/>
      <w:tblInd w:w="0" w:type="dxa"/>
      <w:tblBorders>
        <w:top w:val="single" w:sz="8" w:space="0" w:color="FEB80A" w:themeColor="accent3"/>
        <w:left w:val="single" w:sz="8" w:space="0" w:color="FEB80A" w:themeColor="accent3"/>
        <w:bottom w:val="single" w:sz="8" w:space="0" w:color="FEB80A" w:themeColor="accent3"/>
        <w:right w:val="single" w:sz="8" w:space="0" w:color="FEB80A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EB80A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  <w:tblStylePr w:type="band1Horz">
      <w:tblPr/>
      <w:tcPr>
        <w:tcBorders>
          <w:top w:val="single" w:sz="8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</w:style>
  <w:style w:type="table" w:styleId="Listamedia2-nfasis3">
    <w:name w:val="Medium List 2 Accent 3"/>
    <w:basedOn w:val="Tablanormal"/>
    <w:uiPriority w:val="66"/>
    <w:rsid w:val="004B34A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EB80A" w:themeColor="accent3"/>
        <w:left w:val="single" w:sz="8" w:space="0" w:color="FEB80A" w:themeColor="accent3"/>
        <w:bottom w:val="single" w:sz="8" w:space="0" w:color="FEB80A" w:themeColor="accent3"/>
        <w:right w:val="single" w:sz="8" w:space="0" w:color="FEB80A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EB80A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EB80A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EB80A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EB80A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EDC2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EEDC2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mcntgmail-il">
    <w:name w:val="mcntgmail-il"/>
    <w:basedOn w:val="Fuentedeprrafopredeter"/>
    <w:rsid w:val="00BF65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54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8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www.transparencia.gob.sv/institutions/minec/documents/anexos-de-solicitudes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chart" Target="charts/chart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guido\Downloads\TF02835058.dotx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JUNIO\solicitudes%20de%20inf%20%202019%20JUNIO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JUNIO\solicitudes%20de%20inf%20%202019%20JUNIO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JUNIO\Resoluciones\solicitudes%20de%20inf%20%202019%20JUNIO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algn="r">
              <a:defRPr/>
            </a:pPr>
            <a:r>
              <a:rPr lang="es-SV"/>
              <a:t>Resoluciones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spPr>
            <a:scene3d>
              <a:camera prst="orthographicFront"/>
              <a:lightRig rig="threePt" dir="t"/>
            </a:scene3d>
            <a:sp3d>
              <a:bevelT w="82550" h="44450" prst="angle"/>
              <a:bevelB w="82550" h="44450" prst="angle"/>
              <a:contourClr>
                <a:srgbClr val="000000"/>
              </a:contourClr>
            </a:sp3d>
          </c:spPr>
          <c:explosion val="25"/>
          <c:dLbls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Hoja2!$A$187:$D$187</c:f>
              <c:strCache>
                <c:ptCount val="4"/>
                <c:pt idx="0">
                  <c:v>Concedidas</c:v>
                </c:pt>
                <c:pt idx="1">
                  <c:v>Inexistente</c:v>
                </c:pt>
                <c:pt idx="2">
                  <c:v>En trámite</c:v>
                </c:pt>
                <c:pt idx="3">
                  <c:v>No competencia</c:v>
                </c:pt>
              </c:strCache>
            </c:strRef>
          </c:cat>
          <c:val>
            <c:numRef>
              <c:f>Hoja2!$A$188:$D$188</c:f>
              <c:numCache>
                <c:formatCode>General</c:formatCode>
                <c:ptCount val="4"/>
                <c:pt idx="0">
                  <c:v>16</c:v>
                </c:pt>
                <c:pt idx="1">
                  <c:v>3</c:v>
                </c:pt>
                <c:pt idx="2">
                  <c:v>14</c:v>
                </c:pt>
                <c:pt idx="3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325"/>
      </c:pieChart>
    </c:plotArea>
    <c:legend>
      <c:legendPos val="t"/>
      <c:overlay val="0"/>
    </c:legend>
    <c:plotVisOnly val="1"/>
    <c:dispBlanksAs val="zero"/>
    <c:showDLblsOverMax val="0"/>
  </c:chart>
  <c:spPr>
    <a:solidFill>
      <a:schemeClr val="lt1"/>
    </a:solidFill>
    <a:ln w="25400" cap="flat" cmpd="sng" algn="ctr">
      <a:solidFill>
        <a:schemeClr val="accent1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/>
              <a:t>Unidades organizativas 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  <c:spPr>
        <a:effectLst>
          <a:outerShdw blurRad="76200" dist="12700" dir="2700000" sy="-23000" kx="-800400" algn="bl" rotWithShape="0">
            <a:prstClr val="black">
              <a:alpha val="20000"/>
            </a:prstClr>
          </a:outerShdw>
        </a:effectLst>
      </c:spPr>
    </c:sideWall>
    <c:backWall>
      <c:thickness val="0"/>
      <c:spPr>
        <a:effectLst>
          <a:outerShdw blurRad="76200" dist="12700" dir="2700000" sy="-23000" kx="-800400" algn="bl" rotWithShape="0">
            <a:prstClr val="black">
              <a:alpha val="20000"/>
            </a:prstClr>
          </a:outerShdw>
        </a:effectLst>
      </c:spPr>
    </c:backWall>
    <c:plotArea>
      <c:layout/>
      <c:bar3DChart>
        <c:barDir val="bar"/>
        <c:grouping val="clustered"/>
        <c:varyColors val="0"/>
        <c:ser>
          <c:idx val="0"/>
          <c:order val="0"/>
          <c:invertIfNegative val="0"/>
          <c:cat>
            <c:strRef>
              <c:f>Hoja2!$B$205:$B$213</c:f>
              <c:strCache>
                <c:ptCount val="9"/>
                <c:pt idx="0">
                  <c:v>DIGESTYC</c:v>
                </c:pt>
                <c:pt idx="1">
                  <c:v>Dirección de Asuntos Jurídicos </c:v>
                </c:pt>
                <c:pt idx="2">
                  <c:v>Gerencia de Recursos Humanos </c:v>
                </c:pt>
                <c:pt idx="3">
                  <c:v>Gerencia General del BID</c:v>
                </c:pt>
                <c:pt idx="4">
                  <c:v>DATCO</c:v>
                </c:pt>
                <c:pt idx="5">
                  <c:v>Unidad Asesora</c:v>
                </c:pt>
                <c:pt idx="6">
                  <c:v>DTAIPC</c:v>
                </c:pt>
                <c:pt idx="7">
                  <c:v>CENADE</c:v>
                </c:pt>
                <c:pt idx="8">
                  <c:v>GACI </c:v>
                </c:pt>
              </c:strCache>
            </c:strRef>
          </c:cat>
          <c:val>
            <c:numRef>
              <c:f>Hoja2!$C$205:$C$213</c:f>
              <c:numCache>
                <c:formatCode>General</c:formatCode>
                <c:ptCount val="9"/>
                <c:pt idx="0">
                  <c:v>22</c:v>
                </c:pt>
                <c:pt idx="1">
                  <c:v>1</c:v>
                </c:pt>
                <c:pt idx="2">
                  <c:v>3</c:v>
                </c:pt>
                <c:pt idx="3">
                  <c:v>1</c:v>
                </c:pt>
                <c:pt idx="4">
                  <c:v>2</c:v>
                </c:pt>
                <c:pt idx="5">
                  <c:v>1</c:v>
                </c:pt>
                <c:pt idx="6">
                  <c:v>2</c:v>
                </c:pt>
                <c:pt idx="7">
                  <c:v>1</c:v>
                </c:pt>
                <c:pt idx="8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67986304"/>
        <c:axId val="167987840"/>
        <c:axId val="0"/>
      </c:bar3DChart>
      <c:catAx>
        <c:axId val="167986304"/>
        <c:scaling>
          <c:orientation val="minMax"/>
        </c:scaling>
        <c:delete val="0"/>
        <c:axPos val="l"/>
        <c:majorTickMark val="none"/>
        <c:minorTickMark val="none"/>
        <c:tickLblPos val="nextTo"/>
        <c:crossAx val="167987840"/>
        <c:crosses val="autoZero"/>
        <c:auto val="1"/>
        <c:lblAlgn val="ctr"/>
        <c:lblOffset val="100"/>
        <c:noMultiLvlLbl val="0"/>
      </c:catAx>
      <c:valAx>
        <c:axId val="167987840"/>
        <c:scaling>
          <c:orientation val="minMax"/>
        </c:scaling>
        <c:delete val="0"/>
        <c:axPos val="b"/>
        <c:majorGridlines/>
        <c:title>
          <c:overlay val="0"/>
        </c:title>
        <c:numFmt formatCode="General" sourceLinked="1"/>
        <c:majorTickMark val="out"/>
        <c:minorTickMark val="none"/>
        <c:tickLblPos val="nextTo"/>
        <c:crossAx val="167986304"/>
        <c:crosses val="autoZero"/>
        <c:crossBetween val="between"/>
      </c:valAx>
    </c:plotArea>
    <c:plotVisOnly val="1"/>
    <c:dispBlanksAs val="gap"/>
    <c:showDLblsOverMax val="0"/>
  </c:chart>
  <c:spPr>
    <a:solidFill>
      <a:schemeClr val="lt1"/>
    </a:solidFill>
    <a:ln w="25400" cap="flat" cmpd="sng" algn="ctr">
      <a:solidFill>
        <a:schemeClr val="accent1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/>
              <a:t>Medios de consulta en temas varios</a:t>
            </a:r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Hoja2!$B$229:$B$231</c:f>
              <c:strCache>
                <c:ptCount val="3"/>
                <c:pt idx="0">
                  <c:v>Presenciales</c:v>
                </c:pt>
                <c:pt idx="1">
                  <c:v>Telefónicas</c:v>
                </c:pt>
                <c:pt idx="2">
                  <c:v>Correo electrónico</c:v>
                </c:pt>
              </c:strCache>
            </c:strRef>
          </c:cat>
          <c:val>
            <c:numRef>
              <c:f>Hoja2!$C$229:$C$231</c:f>
              <c:numCache>
                <c:formatCode>General</c:formatCode>
                <c:ptCount val="3"/>
                <c:pt idx="0">
                  <c:v>86</c:v>
                </c:pt>
                <c:pt idx="1">
                  <c:v>106</c:v>
                </c:pt>
                <c:pt idx="2">
                  <c:v>69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t"/>
      <c:overlay val="0"/>
    </c:legend>
    <c:plotVisOnly val="1"/>
    <c:dispBlanksAs val="zero"/>
    <c:showDLblsOverMax val="0"/>
  </c:chart>
  <c:spPr>
    <a:solidFill>
      <a:schemeClr val="lt1"/>
    </a:solidFill>
    <a:ln w="25400" cap="flat" cmpd="sng" algn="ctr">
      <a:solidFill>
        <a:schemeClr val="accent1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Theme1">
  <a:themeElements>
    <a:clrScheme name="Report">
      <a:dk1>
        <a:sysClr val="windowText" lastClr="000000"/>
      </a:dk1>
      <a:lt1>
        <a:sysClr val="window" lastClr="FFFFFF"/>
      </a:lt1>
      <a:dk2>
        <a:srgbClr val="4E5B6F"/>
      </a:dk2>
      <a:lt2>
        <a:srgbClr val="D6ECFF"/>
      </a:lt2>
      <a:accent1>
        <a:srgbClr val="00A0B8"/>
      </a:accent1>
      <a:accent2>
        <a:srgbClr val="EA157A"/>
      </a:accent2>
      <a:accent3>
        <a:srgbClr val="FEB80A"/>
      </a:accent3>
      <a:accent4>
        <a:srgbClr val="00ADDC"/>
      </a:accent4>
      <a:accent5>
        <a:srgbClr val="738AC8"/>
      </a:accent5>
      <a:accent6>
        <a:srgbClr val="1AB39F"/>
      </a:accent6>
      <a:hlink>
        <a:srgbClr val="EB8803"/>
      </a:hlink>
      <a:folHlink>
        <a:srgbClr val="5F7791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A1928E2-6448-40F3-BD4F-8E5E105D2D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TF02835058</Template>
  <TotalTime>0</TotalTime>
  <Pages>15</Pages>
  <Words>2427</Words>
  <Characters>13353</Characters>
  <Application>Microsoft Office Word</Application>
  <DocSecurity>0</DocSecurity>
  <Lines>111</Lines>
  <Paragraphs>31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15749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oguido</dc:creator>
  <cp:lastModifiedBy>mbachez</cp:lastModifiedBy>
  <cp:revision>2</cp:revision>
  <cp:lastPrinted>2019-07-05T18:11:00Z</cp:lastPrinted>
  <dcterms:created xsi:type="dcterms:W3CDTF">2019-10-08T15:35:00Z</dcterms:created>
  <dcterms:modified xsi:type="dcterms:W3CDTF">2019-10-08T15:35:00Z</dcterms:modified>
</cp:coreProperties>
</file>