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7D734F" w:rsidRDefault="0035289A" w:rsidP="008C45A3">
      <w:pPr>
        <w:pStyle w:val="Foto"/>
        <w:spacing w:line="276" w:lineRule="auto"/>
        <w:rPr>
          <w:rFonts w:ascii="Cambria" w:hAnsi="Cambria"/>
          <w:color w:val="auto"/>
        </w:rPr>
      </w:pPr>
      <w:bookmarkStart w:id="0" w:name="_GoBack"/>
      <w:bookmarkEnd w:id="0"/>
      <w:r w:rsidRPr="007D734F">
        <w:rPr>
          <w:rFonts w:ascii="Cambria" w:hAnsi="Cambria"/>
          <w:noProof/>
          <w:color w:val="auto"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-1141202</wp:posOffset>
            </wp:positionH>
            <wp:positionV relativeFrom="paragraph">
              <wp:posOffset>-1114533</wp:posOffset>
            </wp:positionV>
            <wp:extent cx="7764252" cy="9368287"/>
            <wp:effectExtent l="19050" t="0" r="8148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45"/>
                    <a:stretch>
                      <a:fillRect/>
                    </a:stretch>
                  </pic:blipFill>
                  <pic:spPr>
                    <a:xfrm>
                      <a:off x="0" y="0"/>
                      <a:ext cx="7764252" cy="9368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D734F">
        <w:rPr>
          <w:rFonts w:ascii="Cambria" w:hAnsi="Cambria"/>
          <w:color w:val="auto"/>
          <w:lang w:bidi="es-ES"/>
        </w:rPr>
        <w:t xml:space="preserve"> </w:t>
      </w:r>
    </w:p>
    <w:p w:rsidR="0035289A" w:rsidRPr="004177F5" w:rsidRDefault="004177F5" w:rsidP="008C45A3">
      <w:pPr>
        <w:pStyle w:val="Ttulo"/>
        <w:spacing w:line="276" w:lineRule="auto"/>
        <w:rPr>
          <w:rFonts w:ascii="Cambria" w:hAnsi="Cambria"/>
          <w:color w:val="auto"/>
          <w:sz w:val="28"/>
          <w:szCs w:val="28"/>
        </w:rPr>
      </w:pPr>
      <w:r w:rsidRPr="004177F5">
        <w:rPr>
          <w:rFonts w:ascii="Cambria" w:hAnsi="Cambria"/>
          <w:color w:val="auto"/>
          <w:sz w:val="28"/>
          <w:szCs w:val="28"/>
        </w:rPr>
        <w:t>Dirección de Transparencia, Acceso a la Información y Participación Ciudadana</w:t>
      </w: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7D734F" w:rsidRDefault="007D734F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0942D3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C6554A" w:rsidRPr="007D734F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  <w:r>
        <w:rPr>
          <w:rFonts w:ascii="Cambria" w:hAnsi="Cambria"/>
          <w:color w:val="auto"/>
          <w:sz w:val="72"/>
          <w:szCs w:val="72"/>
        </w:rPr>
        <w:t>Informe de avances</w:t>
      </w:r>
      <w:r w:rsidR="0046559C">
        <w:rPr>
          <w:rFonts w:ascii="Cambria" w:hAnsi="Cambria"/>
          <w:color w:val="auto"/>
          <w:sz w:val="72"/>
          <w:szCs w:val="72"/>
        </w:rPr>
        <w:t xml:space="preserve"> al </w:t>
      </w:r>
      <w:r>
        <w:rPr>
          <w:rFonts w:ascii="Cambria" w:hAnsi="Cambria"/>
          <w:color w:val="auto"/>
          <w:sz w:val="72"/>
          <w:szCs w:val="72"/>
        </w:rPr>
        <w:t xml:space="preserve">plan operativo </w:t>
      </w:r>
      <w:r w:rsidR="0046559C">
        <w:rPr>
          <w:rFonts w:ascii="Cambria" w:hAnsi="Cambria"/>
          <w:color w:val="auto"/>
          <w:sz w:val="72"/>
          <w:szCs w:val="72"/>
        </w:rPr>
        <w:t xml:space="preserve">en el </w:t>
      </w:r>
      <w:r>
        <w:rPr>
          <w:rFonts w:ascii="Cambria" w:hAnsi="Cambria"/>
          <w:color w:val="auto"/>
          <w:sz w:val="72"/>
          <w:szCs w:val="72"/>
        </w:rPr>
        <w:t xml:space="preserve">mes de </w:t>
      </w:r>
      <w:r w:rsidR="00197075">
        <w:rPr>
          <w:rFonts w:ascii="Cambria" w:hAnsi="Cambria"/>
          <w:color w:val="auto"/>
          <w:sz w:val="72"/>
          <w:szCs w:val="72"/>
        </w:rPr>
        <w:t>agosto</w:t>
      </w:r>
    </w:p>
    <w:p w:rsidR="00C6554A" w:rsidRPr="007D734F" w:rsidRDefault="00C6554A" w:rsidP="008C45A3">
      <w:pPr>
        <w:pStyle w:val="Sub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46559C" w:rsidP="0046559C">
      <w:pPr>
        <w:pStyle w:val="Subttulo"/>
        <w:tabs>
          <w:tab w:val="left" w:pos="3220"/>
        </w:tabs>
        <w:spacing w:line="276" w:lineRule="auto"/>
        <w:jc w:val="left"/>
        <w:rPr>
          <w:rFonts w:ascii="Cambria" w:hAnsi="Cambria"/>
          <w:color w:val="auto"/>
          <w:sz w:val="22"/>
        </w:rPr>
      </w:pPr>
      <w:r>
        <w:rPr>
          <w:rFonts w:ascii="Cambria" w:hAnsi="Cambria"/>
          <w:color w:val="auto"/>
          <w:sz w:val="22"/>
        </w:rPr>
        <w:tab/>
      </w: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  <w:r w:rsidRPr="007D734F">
        <w:rPr>
          <w:rFonts w:ascii="Cambria" w:hAnsi="Cambria"/>
          <w:color w:val="auto"/>
          <w:lang w:bidi="es-ES"/>
        </w:rPr>
        <w:t xml:space="preserve">| </w:t>
      </w:r>
      <w:r w:rsidRPr="007D734F">
        <w:rPr>
          <w:rFonts w:ascii="Cambria" w:hAnsi="Cambria"/>
          <w:color w:val="auto"/>
        </w:rPr>
        <w:t>San Salvador, 0</w:t>
      </w:r>
      <w:r w:rsidR="00197075">
        <w:rPr>
          <w:rFonts w:ascii="Cambria" w:hAnsi="Cambria"/>
          <w:color w:val="auto"/>
        </w:rPr>
        <w:t>5</w:t>
      </w:r>
      <w:r w:rsidR="00557FF0" w:rsidRPr="007D734F">
        <w:rPr>
          <w:rFonts w:ascii="Cambria" w:hAnsi="Cambria"/>
          <w:color w:val="auto"/>
        </w:rPr>
        <w:t xml:space="preserve"> de </w:t>
      </w:r>
      <w:r w:rsidR="00197075">
        <w:rPr>
          <w:rFonts w:ascii="Cambria" w:hAnsi="Cambria"/>
          <w:color w:val="auto"/>
        </w:rPr>
        <w:t>septiembre</w:t>
      </w:r>
      <w:r w:rsidRPr="007D734F">
        <w:rPr>
          <w:rFonts w:ascii="Cambria" w:hAnsi="Cambria"/>
          <w:color w:val="auto"/>
        </w:rPr>
        <w:t xml:space="preserve"> de 2019</w:t>
      </w: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  <w:sectPr w:rsidR="0035289A" w:rsidRPr="007D734F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="Cambria" w:eastAsiaTheme="minorHAnsi" w:hAnsi="Cambria" w:cstheme="minorBidi"/>
          <w:b w:val="0"/>
          <w:bCs w:val="0"/>
          <w:color w:val="auto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Pr="007D734F" w:rsidRDefault="00034943" w:rsidP="008C45A3">
          <w:pPr>
            <w:pStyle w:val="TtulodeTDC"/>
            <w:jc w:val="center"/>
            <w:rPr>
              <w:rFonts w:ascii="Cambria" w:hAnsi="Cambria"/>
              <w:color w:val="auto"/>
              <w:sz w:val="22"/>
              <w:szCs w:val="22"/>
            </w:rPr>
          </w:pPr>
          <w:r w:rsidRPr="007D734F">
            <w:rPr>
              <w:rFonts w:ascii="Cambria" w:hAnsi="Cambria"/>
              <w:color w:val="auto"/>
              <w:sz w:val="22"/>
              <w:szCs w:val="22"/>
            </w:rPr>
            <w:t>TABLA DE CONTENIDO</w:t>
          </w:r>
        </w:p>
        <w:p w:rsidR="004B395C" w:rsidRDefault="00D1153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 w:rsidRPr="007D734F">
            <w:rPr>
              <w:rFonts w:ascii="Cambria" w:hAnsi="Cambria"/>
              <w:color w:val="auto"/>
            </w:rPr>
            <w:fldChar w:fldCharType="begin"/>
          </w:r>
          <w:r w:rsidR="0035289A" w:rsidRPr="007D734F">
            <w:rPr>
              <w:rFonts w:ascii="Cambria" w:hAnsi="Cambria"/>
              <w:color w:val="auto"/>
            </w:rPr>
            <w:instrText xml:space="preserve"> TOC \o "1-3" \h \z \u </w:instrText>
          </w:r>
          <w:r w:rsidRPr="007D734F">
            <w:rPr>
              <w:rFonts w:ascii="Cambria" w:hAnsi="Cambria"/>
              <w:color w:val="auto"/>
            </w:rPr>
            <w:fldChar w:fldCharType="separate"/>
          </w:r>
          <w:hyperlink w:anchor="_Toc18568324" w:history="1"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1.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GARANTIZAR EL DERECHO DE ACCESO A LA INFORMACIÓN PÚBLICA, CON EL FIN DE CONTRIBUIR A LA TRANSPARENCIA EN LA GESTIÓN DEL MINEC</w:t>
            </w:r>
            <w:r w:rsidR="004B395C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25" w:history="1"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1.1.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Resoluciones de solicitudes de información: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_Toc18568325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1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26" w:history="1"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1.2.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Asesorías brindadas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_Toc18568326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3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27" w:history="1"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1.3.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Apelaciones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_Toc18568327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3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29" w:history="1"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1.4.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Actualización a la Información oficiosa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_Toc18568329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3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30" w:history="1"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2.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hAnsi="Cambria"/>
                <w:b/>
                <w:noProof/>
              </w:rPr>
              <w:t>LA GESTIÓN PÚBLICA DEL MINEC, A TRAVÉS DE RENDICIÓN DE CUENTAS Y ATENCIÓN A LA CIUDADANÍA.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_Toc18568330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4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31" w:history="1">
            <w:r w:rsidR="004B395C" w:rsidRPr="00193C3B">
              <w:rPr>
                <w:rStyle w:val="Hipervnculo"/>
                <w:rFonts w:ascii="Cambria" w:hAnsi="Cambria" w:cs="Arial"/>
                <w:b/>
                <w:noProof/>
              </w:rPr>
              <w:t>2.1.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Atenciones  quejas, avisos, denuncias,  reclamos, y sugerencia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_Toc18568331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4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4B395C" w:rsidRDefault="000A2CFF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8568332" w:history="1">
            <w:r w:rsidR="004B395C" w:rsidRPr="00193C3B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2.2.</w:t>
            </w:r>
            <w:r w:rsidR="004B395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95C" w:rsidRPr="00193C3B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Número de atenciones varias.</w:t>
            </w:r>
            <w:r w:rsidR="004B395C">
              <w:rPr>
                <w:noProof/>
                <w:webHidden/>
              </w:rPr>
              <w:tab/>
            </w:r>
            <w:r w:rsidR="00D1153C">
              <w:rPr>
                <w:noProof/>
                <w:webHidden/>
              </w:rPr>
              <w:fldChar w:fldCharType="begin"/>
            </w:r>
            <w:r w:rsidR="004B395C">
              <w:rPr>
                <w:noProof/>
                <w:webHidden/>
              </w:rPr>
              <w:instrText xml:space="preserve"> PAGEREF _Toc18568332 \h </w:instrText>
            </w:r>
            <w:r w:rsidR="00D1153C">
              <w:rPr>
                <w:noProof/>
                <w:webHidden/>
              </w:rPr>
            </w:r>
            <w:r w:rsidR="00D1153C">
              <w:rPr>
                <w:noProof/>
                <w:webHidden/>
              </w:rPr>
              <w:fldChar w:fldCharType="separate"/>
            </w:r>
            <w:r w:rsidR="004B395C">
              <w:rPr>
                <w:noProof/>
                <w:webHidden/>
              </w:rPr>
              <w:t>4</w:t>
            </w:r>
            <w:r w:rsidR="00D1153C">
              <w:rPr>
                <w:noProof/>
                <w:webHidden/>
              </w:rPr>
              <w:fldChar w:fldCharType="end"/>
            </w:r>
          </w:hyperlink>
        </w:p>
        <w:p w:rsidR="0035289A" w:rsidRPr="007D734F" w:rsidRDefault="00D1153C" w:rsidP="008C45A3">
          <w:pPr>
            <w:spacing w:line="276" w:lineRule="auto"/>
            <w:rPr>
              <w:rFonts w:ascii="Cambria" w:hAnsi="Cambria"/>
              <w:color w:val="auto"/>
            </w:rPr>
          </w:pPr>
          <w:r w:rsidRPr="007D734F">
            <w:rPr>
              <w:rFonts w:ascii="Cambria" w:hAnsi="Cambria"/>
              <w:color w:val="auto"/>
            </w:rPr>
            <w:fldChar w:fldCharType="end"/>
          </w:r>
        </w:p>
      </w:sdtContent>
    </w:sdt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4B395C" w:rsidRDefault="004B395C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</w:p>
    <w:p w:rsidR="0030033D" w:rsidRDefault="0030033D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30033D" w:rsidRDefault="0030033D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35289A" w:rsidRPr="007D734F" w:rsidRDefault="0035289A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r w:rsidRPr="007D734F">
        <w:rPr>
          <w:rFonts w:ascii="Cambria" w:hAnsi="Cambria" w:cs="Arial"/>
          <w:b/>
          <w:color w:val="auto"/>
          <w:lang w:val="es-SV"/>
        </w:rPr>
        <w:lastRenderedPageBreak/>
        <w:t>Informe mensual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445111308"/>
      <w:bookmarkEnd w:id="8"/>
      <w:bookmarkEnd w:id="9"/>
      <w:r w:rsidRPr="007D734F">
        <w:rPr>
          <w:rFonts w:ascii="Cambria" w:hAnsi="Cambria" w:cs="Arial"/>
          <w:color w:val="auto"/>
          <w:lang w:val="es-SV"/>
        </w:rPr>
        <w:t>La Dirección  de Transparencia, Acceso a la Información y Participac</w:t>
      </w:r>
      <w:r w:rsidR="00295388">
        <w:rPr>
          <w:rFonts w:ascii="Cambria" w:hAnsi="Cambria" w:cs="Arial"/>
          <w:color w:val="auto"/>
          <w:lang w:val="es-SV"/>
        </w:rPr>
        <w:t>ión Ciudadana (DTAIPC), con la m</w:t>
      </w:r>
      <w:r w:rsidRPr="007D734F">
        <w:rPr>
          <w:rFonts w:ascii="Cambria" w:hAnsi="Cambria" w:cs="Arial"/>
          <w:color w:val="auto"/>
          <w:lang w:val="es-SV"/>
        </w:rPr>
        <w:t xml:space="preserve">isión cumplir con lo establecido en la Ley de Acceso a la Información Pública y su reglamento, en coordinación con la oficina auxiliar  DIGESTYC,  durante el mes de </w:t>
      </w:r>
      <w:r w:rsidR="004B395C">
        <w:rPr>
          <w:rFonts w:ascii="Cambria" w:hAnsi="Cambria" w:cs="Arial"/>
          <w:color w:val="auto"/>
          <w:lang w:val="es-SV"/>
        </w:rPr>
        <w:t>agosto</w:t>
      </w:r>
      <w:r w:rsidRPr="007D734F">
        <w:rPr>
          <w:rFonts w:ascii="Cambria" w:hAnsi="Cambria" w:cs="Arial"/>
          <w:color w:val="auto"/>
          <w:lang w:val="es-SV"/>
        </w:rPr>
        <w:t xml:space="preserve"> ha ejecutado actividades con el propósito de facilitar  el derecho de acceso a la información a la población y transparentar la gestión del MINEC,  brindando un total de</w:t>
      </w:r>
      <w:r w:rsidR="00A87654">
        <w:rPr>
          <w:rFonts w:ascii="Cambria" w:hAnsi="Cambria" w:cs="Arial"/>
          <w:color w:val="auto"/>
          <w:lang w:val="es-SV"/>
        </w:rPr>
        <w:t xml:space="preserve"> </w:t>
      </w:r>
      <w:r w:rsidR="00A87654" w:rsidRPr="0046559C">
        <w:rPr>
          <w:rFonts w:ascii="Cambria" w:hAnsi="Cambria" w:cs="Arial"/>
          <w:b/>
          <w:color w:val="auto"/>
          <w:u w:val="single"/>
          <w:lang w:val="es-SV"/>
        </w:rPr>
        <w:t>317 atenciones</w:t>
      </w:r>
      <w:r w:rsidR="00B4308F">
        <w:rPr>
          <w:rFonts w:ascii="Cambria" w:hAnsi="Cambria" w:cs="Arial"/>
          <w:color w:val="auto"/>
          <w:lang w:val="es-SV"/>
        </w:rPr>
        <w:t xml:space="preserve"> </w:t>
      </w:r>
      <w:r w:rsidRPr="007D734F">
        <w:rPr>
          <w:rFonts w:ascii="Cambria" w:hAnsi="Cambria" w:cs="Arial"/>
          <w:color w:val="auto"/>
          <w:lang w:val="es-SV"/>
        </w:rPr>
        <w:t xml:space="preserve">de estas </w:t>
      </w:r>
      <w:r w:rsidR="003D32D0">
        <w:rPr>
          <w:rFonts w:ascii="Cambria" w:hAnsi="Cambria" w:cs="Arial"/>
          <w:b/>
          <w:color w:val="auto"/>
          <w:lang w:val="es-SV"/>
        </w:rPr>
        <w:t>1</w:t>
      </w:r>
      <w:r w:rsidR="003D32D0" w:rsidRPr="003D32D0">
        <w:rPr>
          <w:rFonts w:ascii="Cambria" w:hAnsi="Cambria" w:cs="Arial"/>
          <w:b/>
          <w:color w:val="auto"/>
          <w:lang w:val="es-SV"/>
        </w:rPr>
        <w:t>59</w:t>
      </w:r>
      <w:r w:rsidRPr="007D734F">
        <w:rPr>
          <w:rFonts w:ascii="Cambria" w:hAnsi="Cambria" w:cs="Arial"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mujeres y</w:t>
      </w:r>
      <w:r w:rsidR="003D32D0">
        <w:rPr>
          <w:rFonts w:ascii="Cambria" w:hAnsi="Cambria" w:cs="Arial"/>
          <w:b/>
          <w:color w:val="auto"/>
          <w:lang w:val="es-SV"/>
        </w:rPr>
        <w:t xml:space="preserve"> 158</w:t>
      </w:r>
      <w:r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="00DC79C3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hombres</w:t>
      </w:r>
      <w:r w:rsidRPr="007D734F">
        <w:rPr>
          <w:rFonts w:ascii="Cambria" w:hAnsi="Cambria" w:cs="Arial"/>
          <w:color w:val="auto"/>
          <w:lang w:val="es-SV"/>
        </w:rPr>
        <w:t>, que se detalla a continuación los servicios y atenciones brindadas:</w:t>
      </w:r>
    </w:p>
    <w:p w:rsidR="0035289A" w:rsidRPr="007D734F" w:rsidRDefault="0035289A" w:rsidP="008C45A3">
      <w:pPr>
        <w:pStyle w:val="Prrafodelista"/>
        <w:spacing w:line="276" w:lineRule="auto"/>
        <w:jc w:val="both"/>
        <w:rPr>
          <w:rFonts w:ascii="Cambria" w:eastAsiaTheme="minorEastAsia" w:hAnsi="Cambria" w:cs="Arial"/>
          <w:sz w:val="22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35289A" w:rsidRPr="007D734F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center"/>
              <w:rPr>
                <w:rFonts w:ascii="Cambria" w:hAnsi="Cambria" w:cs="Arial"/>
                <w:bCs w:val="0"/>
                <w:color w:val="auto"/>
              </w:rPr>
            </w:pPr>
            <w:bookmarkStart w:id="17" w:name="_Toc505682111"/>
            <w:bookmarkStart w:id="18" w:name="_Toc505682232"/>
            <w:bookmarkStart w:id="19" w:name="_Toc505682340"/>
            <w:r w:rsidRPr="007D734F">
              <w:rPr>
                <w:rFonts w:ascii="Cambria" w:hAnsi="Cambria" w:cs="Arial"/>
                <w:bCs w:val="0"/>
                <w:color w:val="auto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Total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35289A" w:rsidRPr="007D734F" w:rsidRDefault="00762691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59</w:t>
            </w:r>
          </w:p>
        </w:tc>
      </w:tr>
      <w:tr w:rsidR="0035289A" w:rsidRPr="007D734F" w:rsidTr="004B34AA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Atenciones quejas, avisos, denuncias, reclamos, y sugerencia</w:t>
            </w:r>
          </w:p>
        </w:tc>
        <w:tc>
          <w:tcPr>
            <w:tcW w:w="1872" w:type="dxa"/>
            <w:noWrap/>
          </w:tcPr>
          <w:p w:rsidR="0035289A" w:rsidRPr="007D734F" w:rsidRDefault="00A87654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0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0A38AB" w:rsidRPr="007D734F" w:rsidRDefault="00A87654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258</w:t>
            </w:r>
          </w:p>
        </w:tc>
      </w:tr>
      <w:tr w:rsidR="0035289A" w:rsidRPr="007D734F" w:rsidTr="004B34AA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35289A" w:rsidRPr="007D734F" w:rsidRDefault="0035289A" w:rsidP="008C45A3">
            <w:pPr>
              <w:spacing w:line="276" w:lineRule="auto"/>
              <w:rPr>
                <w:rFonts w:ascii="Cambria" w:hAnsi="Cambria" w:cs="Arial"/>
                <w:b w:val="0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</w:rPr>
              <w:t>Total de atenciones</w:t>
            </w:r>
          </w:p>
        </w:tc>
        <w:tc>
          <w:tcPr>
            <w:tcW w:w="1872" w:type="dxa"/>
            <w:noWrap/>
          </w:tcPr>
          <w:p w:rsidR="0035289A" w:rsidRPr="007D734F" w:rsidRDefault="00A87654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color w:val="auto"/>
              </w:rPr>
            </w:pPr>
            <w:r>
              <w:rPr>
                <w:rFonts w:ascii="Cambria" w:hAnsi="Cambria" w:cs="Arial"/>
                <w:b/>
                <w:color w:val="auto"/>
              </w:rPr>
              <w:t>317</w:t>
            </w:r>
          </w:p>
        </w:tc>
      </w:tr>
    </w:tbl>
    <w:p w:rsidR="0035289A" w:rsidRPr="007D734F" w:rsidRDefault="0035289A" w:rsidP="008C45A3">
      <w:pPr>
        <w:pStyle w:val="Prrafodelista"/>
        <w:spacing w:line="276" w:lineRule="auto"/>
        <w:jc w:val="right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Tabla No.1 tramites atendidos</w:t>
      </w:r>
      <w:bookmarkEnd w:id="17"/>
      <w:bookmarkEnd w:id="18"/>
      <w:bookmarkEnd w:id="19"/>
    </w:p>
    <w:p w:rsidR="0035289A" w:rsidRPr="007D734F" w:rsidRDefault="0035289A" w:rsidP="008C45A3">
      <w:pPr>
        <w:pStyle w:val="Ttulo1"/>
        <w:numPr>
          <w:ilvl w:val="0"/>
          <w:numId w:val="17"/>
        </w:numPr>
        <w:spacing w:before="400" w:after="40" w:line="276" w:lineRule="auto"/>
        <w:contextualSpacing w:val="0"/>
        <w:rPr>
          <w:rFonts w:ascii="Cambria" w:hAnsi="Cambria"/>
          <w:b/>
          <w:color w:val="auto"/>
          <w:sz w:val="22"/>
        </w:rPr>
      </w:pPr>
      <w:bookmarkStart w:id="20" w:name="_Toc5362973"/>
      <w:bookmarkStart w:id="21" w:name="_Toc18568324"/>
      <w:bookmarkEnd w:id="10"/>
      <w:bookmarkEnd w:id="11"/>
      <w:bookmarkEnd w:id="12"/>
      <w:bookmarkEnd w:id="13"/>
      <w:bookmarkEnd w:id="14"/>
      <w:bookmarkEnd w:id="15"/>
      <w:r w:rsidRPr="007D734F">
        <w:rPr>
          <w:rFonts w:ascii="Cambria" w:hAnsi="Cambria"/>
          <w:b/>
          <w:color w:val="auto"/>
          <w:sz w:val="22"/>
        </w:rPr>
        <w:t>GARANTIZAR EL DERECHO DE ACCESO A LA INFORMACIÓN PÚBLICA, CON EL FIN DE CONTRIBUIR A LA TRANSPARENCIA EN LA GESTIÓN DEL MINEC</w:t>
      </w:r>
      <w:bookmarkEnd w:id="20"/>
      <w:bookmarkEnd w:id="21"/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</w:rPr>
      </w:pPr>
    </w:p>
    <w:p w:rsidR="0035289A" w:rsidRPr="007D734F" w:rsidRDefault="0035289A" w:rsidP="008C45A3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color w:val="auto"/>
          <w:sz w:val="22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18568325"/>
      <w:r w:rsidRPr="007D734F">
        <w:rPr>
          <w:rFonts w:ascii="Cambria" w:hAnsi="Cambria"/>
          <w:b/>
          <w:caps w:val="0"/>
          <w:color w:val="auto"/>
          <w:sz w:val="22"/>
        </w:rPr>
        <w:t>Resoluciones de solicitudes de información:</w:t>
      </w:r>
      <w:bookmarkEnd w:id="16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7D734F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</w:rPr>
      </w:pPr>
    </w:p>
    <w:p w:rsidR="0035289A" w:rsidRPr="007D734F" w:rsidRDefault="004177F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</w:t>
      </w:r>
      <w:r w:rsidR="0035289A" w:rsidRPr="007D734F">
        <w:rPr>
          <w:rFonts w:ascii="Cambria" w:hAnsi="Cambria" w:cs="Arial"/>
          <w:color w:val="auto"/>
          <w:lang w:val="es-SV"/>
        </w:rPr>
        <w:t>arantiza</w:t>
      </w:r>
      <w:r>
        <w:rPr>
          <w:rFonts w:ascii="Cambria" w:hAnsi="Cambria" w:cs="Arial"/>
          <w:color w:val="auto"/>
          <w:lang w:val="es-SV"/>
        </w:rPr>
        <w:t>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el derecho de acceso a la información a toda persona,  lo cual está establecido en la Ley de Acceso a la Información Pública (LAIP), en </w:t>
      </w:r>
      <w:r w:rsidR="00557FF0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 xml:space="preserve">mes </w:t>
      </w:r>
      <w:r w:rsidR="00557FF0" w:rsidRPr="007D734F">
        <w:rPr>
          <w:rFonts w:ascii="Cambria" w:hAnsi="Cambria" w:cs="Arial"/>
          <w:color w:val="auto"/>
          <w:lang w:val="es-SV"/>
        </w:rPr>
        <w:t xml:space="preserve"> de </w:t>
      </w:r>
      <w:r w:rsidR="004B395C">
        <w:rPr>
          <w:rFonts w:ascii="Cambria" w:hAnsi="Cambria" w:cs="Arial"/>
          <w:color w:val="auto"/>
          <w:lang w:val="es-SV"/>
        </w:rPr>
        <w:t>agosto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 se recibieron</w:t>
      </w:r>
      <w:r w:rsidR="00AB5A9F">
        <w:rPr>
          <w:rFonts w:ascii="Cambria" w:hAnsi="Cambria" w:cs="Arial"/>
          <w:color w:val="auto"/>
          <w:lang w:val="es-SV"/>
        </w:rPr>
        <w:br/>
      </w:r>
      <w:r w:rsidR="00191FF4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="00762691">
        <w:rPr>
          <w:rFonts w:ascii="Cambria" w:hAnsi="Cambria" w:cs="Arial"/>
          <w:b/>
          <w:color w:val="auto"/>
          <w:u w:val="single"/>
          <w:lang w:val="es-SV"/>
        </w:rPr>
        <w:t xml:space="preserve">59 </w:t>
      </w:r>
      <w:r w:rsidR="0035289A" w:rsidRPr="007D734F">
        <w:rPr>
          <w:rFonts w:ascii="Cambria" w:hAnsi="Cambria" w:cs="Arial"/>
          <w:b/>
          <w:color w:val="auto"/>
          <w:lang w:val="es-SV"/>
        </w:rPr>
        <w:t>solicitudes de información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con un aproximado de </w:t>
      </w:r>
      <w:r w:rsidR="00762691">
        <w:rPr>
          <w:rFonts w:ascii="Cambria" w:hAnsi="Cambria" w:cs="Arial"/>
          <w:b/>
          <w:color w:val="auto"/>
          <w:lang w:val="es-SV"/>
        </w:rPr>
        <w:t>56</w:t>
      </w:r>
      <w:r w:rsidR="00557FF0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requerimientos</w:t>
      </w:r>
      <w:r w:rsidR="00435D11">
        <w:rPr>
          <w:rFonts w:ascii="Cambria" w:hAnsi="Cambria" w:cs="Arial"/>
          <w:b/>
          <w:color w:val="auto"/>
          <w:lang w:val="es-SV"/>
        </w:rPr>
        <w:t xml:space="preserve"> atendidos</w:t>
      </w:r>
      <w:r w:rsidR="0035289A" w:rsidRPr="007D734F">
        <w:rPr>
          <w:rFonts w:ascii="Cambria" w:hAnsi="Cambria" w:cs="Arial"/>
          <w:color w:val="auto"/>
          <w:lang w:val="es-SV"/>
        </w:rPr>
        <w:t>, los cuales fueron solicitados por</w:t>
      </w:r>
      <w:r w:rsidR="00762691">
        <w:rPr>
          <w:rFonts w:ascii="Cambria" w:hAnsi="Cambria" w:cs="Arial"/>
          <w:color w:val="auto"/>
          <w:lang w:val="es-SV"/>
        </w:rPr>
        <w:t xml:space="preserve"> </w:t>
      </w:r>
      <w:r w:rsidR="00762691" w:rsidRPr="00762691">
        <w:rPr>
          <w:rFonts w:ascii="Cambria" w:hAnsi="Cambria" w:cs="Arial"/>
          <w:b/>
          <w:color w:val="auto"/>
          <w:lang w:val="es-SV"/>
        </w:rPr>
        <w:t>31</w:t>
      </w:r>
      <w:r w:rsidR="0035289A" w:rsidRPr="00762691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mujeres y </w:t>
      </w:r>
      <w:r w:rsidR="00762691">
        <w:rPr>
          <w:rFonts w:ascii="Cambria" w:hAnsi="Cambria" w:cs="Arial"/>
          <w:b/>
          <w:color w:val="auto"/>
          <w:lang w:val="es-SV"/>
        </w:rPr>
        <w:t>28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  hombres</w:t>
      </w:r>
      <w:r w:rsidR="0035289A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Se brindó resolución al </w:t>
      </w:r>
      <w:r w:rsidR="00762691" w:rsidRPr="00762691">
        <w:rPr>
          <w:rFonts w:ascii="Cambria" w:hAnsi="Cambria" w:cs="Arial"/>
          <w:b/>
          <w:color w:val="auto"/>
          <w:lang w:val="es-SV"/>
        </w:rPr>
        <w:t>76.3</w:t>
      </w:r>
      <w:r w:rsidRPr="00762691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de lo recibido, mientras que el </w:t>
      </w:r>
      <w:r w:rsidR="00762691" w:rsidRPr="00762691">
        <w:rPr>
          <w:rFonts w:ascii="Cambria" w:hAnsi="Cambria" w:cs="Arial"/>
          <w:b/>
          <w:color w:val="auto"/>
          <w:lang w:val="es-SV"/>
        </w:rPr>
        <w:t>23.7</w:t>
      </w:r>
      <w:r w:rsidRPr="00762691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son solicitudes en trámite.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El tipo de resoluciones brindadas fue el siguiente:</w:t>
      </w:r>
    </w:p>
    <w:tbl>
      <w:tblPr>
        <w:tblStyle w:val="Listaclara-nfasis3"/>
        <w:tblW w:w="5025" w:type="dxa"/>
        <w:jc w:val="center"/>
        <w:tblLook w:val="04A0" w:firstRow="1" w:lastRow="0" w:firstColumn="1" w:lastColumn="0" w:noHBand="0" w:noVBand="1"/>
      </w:tblPr>
      <w:tblGrid>
        <w:gridCol w:w="1454"/>
        <w:gridCol w:w="1089"/>
        <w:gridCol w:w="1509"/>
        <w:gridCol w:w="973"/>
      </w:tblGrid>
      <w:tr w:rsidR="00367516" w:rsidRPr="007D734F" w:rsidTr="0036751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  <w:hideMark/>
          </w:tcPr>
          <w:p w:rsidR="00367516" w:rsidRPr="007D734F" w:rsidRDefault="00367516" w:rsidP="008C45A3">
            <w:pPr>
              <w:spacing w:line="276" w:lineRule="auto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Concedidas</w:t>
            </w:r>
          </w:p>
        </w:tc>
        <w:tc>
          <w:tcPr>
            <w:tcW w:w="1089" w:type="dxa"/>
            <w:hideMark/>
          </w:tcPr>
          <w:p w:rsidR="00367516" w:rsidRPr="007D734F" w:rsidRDefault="00367516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En trámite</w:t>
            </w:r>
          </w:p>
        </w:tc>
        <w:tc>
          <w:tcPr>
            <w:tcW w:w="1509" w:type="dxa"/>
          </w:tcPr>
          <w:p w:rsidR="00367516" w:rsidRPr="007D734F" w:rsidRDefault="00367516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No competencia</w:t>
            </w:r>
          </w:p>
        </w:tc>
        <w:tc>
          <w:tcPr>
            <w:tcW w:w="973" w:type="dxa"/>
          </w:tcPr>
          <w:p w:rsidR="00367516" w:rsidRPr="00CB051B" w:rsidRDefault="00367516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Total</w:t>
            </w:r>
          </w:p>
        </w:tc>
      </w:tr>
      <w:tr w:rsidR="00367516" w:rsidRPr="007D734F" w:rsidTr="0036751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  <w:hideMark/>
          </w:tcPr>
          <w:p w:rsidR="00367516" w:rsidRPr="00800064" w:rsidRDefault="00367516" w:rsidP="008C45A3">
            <w:pPr>
              <w:spacing w:line="276" w:lineRule="auto"/>
              <w:jc w:val="center"/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  <w:t>44</w:t>
            </w:r>
          </w:p>
        </w:tc>
        <w:tc>
          <w:tcPr>
            <w:tcW w:w="1089" w:type="dxa"/>
            <w:hideMark/>
          </w:tcPr>
          <w:p w:rsidR="00367516" w:rsidRPr="00800064" w:rsidRDefault="0036751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14</w:t>
            </w:r>
          </w:p>
        </w:tc>
        <w:tc>
          <w:tcPr>
            <w:tcW w:w="1509" w:type="dxa"/>
          </w:tcPr>
          <w:p w:rsidR="00367516" w:rsidRPr="00800064" w:rsidRDefault="0036751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1</w:t>
            </w:r>
          </w:p>
        </w:tc>
        <w:tc>
          <w:tcPr>
            <w:tcW w:w="973" w:type="dxa"/>
          </w:tcPr>
          <w:p w:rsidR="00367516" w:rsidRPr="00CB051B" w:rsidRDefault="0036751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  <w:t>59</w:t>
            </w:r>
          </w:p>
        </w:tc>
      </w:tr>
    </w:tbl>
    <w:p w:rsidR="00E0101C" w:rsidRPr="007D734F" w:rsidRDefault="00E0101C" w:rsidP="00E0101C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Tabla No. 2 tipos de resolución</w:t>
      </w:r>
    </w:p>
    <w:p w:rsidR="00E0101C" w:rsidRDefault="00367516" w:rsidP="00E0101C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 w:rsidRPr="00367516">
        <w:rPr>
          <w:rFonts w:ascii="Cambria" w:hAnsi="Cambria" w:cs="Arial"/>
          <w:noProof/>
          <w:color w:val="auto"/>
          <w:lang w:val="es-SV" w:eastAsia="es-SV"/>
        </w:rPr>
        <w:lastRenderedPageBreak/>
        <w:drawing>
          <wp:inline distT="0" distB="0" distL="0" distR="0">
            <wp:extent cx="4572000" cy="2740269"/>
            <wp:effectExtent l="19050" t="0" r="19050" b="2931"/>
            <wp:docPr id="6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2268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1 resoluciones de solicitudes de información</w:t>
      </w:r>
    </w:p>
    <w:p w:rsidR="0035289A" w:rsidRPr="007D734F" w:rsidRDefault="00435D11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gráfico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367516">
        <w:rPr>
          <w:rFonts w:ascii="Cambria" w:hAnsi="Cambria" w:cs="Arial"/>
          <w:color w:val="auto"/>
          <w:lang w:val="es-SV"/>
        </w:rPr>
        <w:t>74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solicitudes de información fueron concedidas mientras el </w:t>
      </w:r>
      <w:r w:rsidR="00367516">
        <w:rPr>
          <w:rFonts w:ascii="Cambria" w:hAnsi="Cambria" w:cs="Arial"/>
          <w:color w:val="auto"/>
          <w:lang w:val="es-SV"/>
        </w:rPr>
        <w:t>24</w:t>
      </w:r>
      <w:r w:rsidR="0035289A" w:rsidRPr="007D734F">
        <w:rPr>
          <w:rFonts w:ascii="Cambria" w:hAnsi="Cambria" w:cs="Arial"/>
          <w:color w:val="auto"/>
          <w:lang w:val="es-SV"/>
        </w:rPr>
        <w:t>% se encuentran en trámite debido a fechas de recepción ó complejidad de los requerimientos de información</w:t>
      </w:r>
      <w:r w:rsidR="00D05A19" w:rsidRPr="007D734F">
        <w:rPr>
          <w:rFonts w:ascii="Cambria" w:hAnsi="Cambria" w:cs="Arial"/>
          <w:color w:val="auto"/>
          <w:lang w:val="es-SV"/>
        </w:rPr>
        <w:t xml:space="preserve">, </w:t>
      </w:r>
      <w:r w:rsidR="0035289A" w:rsidRPr="007D734F">
        <w:rPr>
          <w:rFonts w:ascii="Cambria" w:hAnsi="Cambria" w:cs="Arial"/>
          <w:color w:val="auto"/>
          <w:lang w:val="es-SV"/>
        </w:rPr>
        <w:t xml:space="preserve">el </w:t>
      </w:r>
      <w:r w:rsidR="00367516">
        <w:rPr>
          <w:rFonts w:ascii="Cambria" w:hAnsi="Cambria" w:cs="Arial"/>
          <w:color w:val="auto"/>
          <w:lang w:val="es-SV"/>
        </w:rPr>
        <w:t>2</w:t>
      </w:r>
      <w:r w:rsidR="0035289A" w:rsidRPr="007D734F">
        <w:rPr>
          <w:rFonts w:ascii="Cambria" w:hAnsi="Cambria" w:cs="Arial"/>
          <w:color w:val="auto"/>
          <w:lang w:val="es-SV"/>
        </w:rPr>
        <w:t xml:space="preserve">%, son resoluciones de </w:t>
      </w:r>
      <w:r w:rsidR="007B15EF" w:rsidRPr="007D734F">
        <w:rPr>
          <w:rFonts w:ascii="Cambria" w:hAnsi="Cambria" w:cs="Arial"/>
          <w:color w:val="auto"/>
          <w:lang w:val="es-SV"/>
        </w:rPr>
        <w:t xml:space="preserve">no son competencia de 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este Ministerio</w:t>
      </w:r>
      <w:r w:rsidR="007B15EF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Las unidades organizativas  a las que se les solicitó información </w:t>
      </w:r>
      <w:r w:rsidR="00435D11">
        <w:rPr>
          <w:rFonts w:ascii="Cambria" w:hAnsi="Cambria" w:cs="Arial"/>
          <w:color w:val="auto"/>
          <w:lang w:val="es-SV"/>
        </w:rPr>
        <w:t xml:space="preserve"> según su competencia </w:t>
      </w:r>
      <w:r w:rsidRPr="007D734F">
        <w:rPr>
          <w:rFonts w:ascii="Cambria" w:hAnsi="Cambria" w:cs="Arial"/>
          <w:color w:val="auto"/>
          <w:lang w:val="es-SV"/>
        </w:rPr>
        <w:t>son las siguientes: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800EA3" w:rsidP="008C45A3">
      <w:pPr>
        <w:tabs>
          <w:tab w:val="left" w:pos="1027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 w:rsidRPr="00800EA3">
        <w:rPr>
          <w:rFonts w:ascii="Cambria" w:hAnsi="Cambria" w:cs="Arial"/>
          <w:noProof/>
          <w:color w:val="auto"/>
          <w:lang w:val="es-SV" w:eastAsia="es-SV"/>
        </w:rPr>
        <w:drawing>
          <wp:inline distT="0" distB="0" distL="0" distR="0">
            <wp:extent cx="4560678" cy="3140015"/>
            <wp:effectExtent l="19050" t="0" r="11322" b="3235"/>
            <wp:docPr id="10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1027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Grafico 2.  Escala de unidades organizativa con más </w:t>
      </w:r>
      <w:r w:rsidR="00D16FEA" w:rsidRPr="007D734F">
        <w:rPr>
          <w:rFonts w:ascii="Cambria" w:hAnsi="Cambria" w:cs="Arial"/>
          <w:color w:val="auto"/>
          <w:lang w:val="es-SV"/>
        </w:rPr>
        <w:t xml:space="preserve"> requerimientos </w:t>
      </w:r>
      <w:r w:rsidRPr="007D734F">
        <w:rPr>
          <w:rFonts w:ascii="Cambria" w:hAnsi="Cambria" w:cs="Arial"/>
          <w:color w:val="auto"/>
          <w:lang w:val="es-SV"/>
        </w:rPr>
        <w:t xml:space="preserve">de información </w:t>
      </w:r>
    </w:p>
    <w:p w:rsidR="002B4BA7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lastRenderedPageBreak/>
        <w:t xml:space="preserve">La unidad organizativa que más requerimientos de información </w:t>
      </w:r>
      <w:r w:rsidR="002B4BA7">
        <w:rPr>
          <w:rFonts w:ascii="Cambria" w:hAnsi="Cambria" w:cs="Arial"/>
          <w:color w:val="auto"/>
          <w:lang w:val="es-SV"/>
        </w:rPr>
        <w:t xml:space="preserve">tuvieron </w:t>
      </w:r>
      <w:r w:rsidRPr="007D734F">
        <w:rPr>
          <w:rFonts w:ascii="Cambria" w:hAnsi="Cambria" w:cs="Arial"/>
          <w:color w:val="auto"/>
          <w:lang w:val="es-SV"/>
        </w:rPr>
        <w:t>fue</w:t>
      </w:r>
      <w:r w:rsidR="002B4BA7">
        <w:rPr>
          <w:rFonts w:ascii="Cambria" w:hAnsi="Cambria" w:cs="Arial"/>
          <w:color w:val="auto"/>
          <w:lang w:val="es-SV"/>
        </w:rPr>
        <w:t xml:space="preserve">ron: </w:t>
      </w:r>
      <w:r w:rsidR="002B4BA7" w:rsidRPr="007D734F">
        <w:rPr>
          <w:rFonts w:ascii="Cambria" w:hAnsi="Cambria" w:cs="Arial"/>
          <w:color w:val="auto"/>
          <w:lang w:val="es-SV"/>
        </w:rPr>
        <w:t>DIGESTYC</w:t>
      </w:r>
      <w:r w:rsidRPr="007D734F">
        <w:rPr>
          <w:rFonts w:ascii="Cambria" w:hAnsi="Cambria" w:cs="Arial"/>
          <w:color w:val="auto"/>
          <w:lang w:val="es-SV"/>
        </w:rPr>
        <w:t xml:space="preserve"> con </w:t>
      </w:r>
      <w:r w:rsidR="00BE6E18" w:rsidRPr="007D734F">
        <w:rPr>
          <w:rFonts w:ascii="Cambria" w:hAnsi="Cambria" w:cs="Arial"/>
          <w:color w:val="auto"/>
          <w:lang w:val="es-SV"/>
        </w:rPr>
        <w:t xml:space="preserve"> </w:t>
      </w:r>
      <w:r w:rsidR="002B4BA7">
        <w:rPr>
          <w:rFonts w:ascii="Cambria" w:hAnsi="Cambria" w:cs="Arial"/>
          <w:color w:val="auto"/>
          <w:lang w:val="es-SV"/>
        </w:rPr>
        <w:t>34</w:t>
      </w:r>
      <w:r w:rsidR="00D16FEA" w:rsidRPr="007D734F">
        <w:rPr>
          <w:rFonts w:ascii="Cambria" w:hAnsi="Cambria" w:cs="Arial"/>
          <w:color w:val="auto"/>
          <w:lang w:val="es-SV"/>
        </w:rPr>
        <w:t xml:space="preserve"> </w:t>
      </w:r>
      <w:r w:rsidR="009A62B3">
        <w:rPr>
          <w:rFonts w:ascii="Cambria" w:hAnsi="Cambria" w:cs="Arial"/>
          <w:color w:val="auto"/>
          <w:lang w:val="es-SV"/>
        </w:rPr>
        <w:t xml:space="preserve">solicitudes, </w:t>
      </w:r>
      <w:r w:rsidR="002B4BA7">
        <w:rPr>
          <w:rFonts w:ascii="Cambria" w:hAnsi="Cambria" w:cs="Arial"/>
          <w:color w:val="auto"/>
          <w:lang w:val="es-SV"/>
        </w:rPr>
        <w:t xml:space="preserve"> </w:t>
      </w:r>
      <w:r w:rsidR="002B4BA7" w:rsidRPr="002B4BA7">
        <w:rPr>
          <w:rFonts w:ascii="Cambria" w:hAnsi="Cambria" w:cs="Arial"/>
          <w:color w:val="auto"/>
          <w:lang w:val="es-SV"/>
        </w:rPr>
        <w:t>Dirección de Hidrocarburos y Minas</w:t>
      </w:r>
      <w:r w:rsidR="002B4BA7">
        <w:rPr>
          <w:rFonts w:ascii="Cambria" w:hAnsi="Cambria" w:cs="Arial"/>
          <w:color w:val="auto"/>
          <w:lang w:val="es-SV"/>
        </w:rPr>
        <w:t xml:space="preserve"> tuvo 7 solicitudes y  la Gerencia de Comunicaciones</w:t>
      </w:r>
      <w:r w:rsidR="009835EC">
        <w:rPr>
          <w:rFonts w:ascii="Cambria" w:hAnsi="Cambria" w:cs="Arial"/>
          <w:color w:val="auto"/>
          <w:lang w:val="es-SV"/>
        </w:rPr>
        <w:t xml:space="preserve"> </w:t>
      </w:r>
      <w:r w:rsidR="00D16FEA" w:rsidRPr="007D734F">
        <w:rPr>
          <w:rFonts w:ascii="Cambria" w:hAnsi="Cambria" w:cs="Arial"/>
          <w:color w:val="auto"/>
          <w:lang w:val="es-SV"/>
        </w:rPr>
        <w:t>ob</w:t>
      </w:r>
      <w:r w:rsidRPr="007D734F">
        <w:rPr>
          <w:rFonts w:ascii="Cambria" w:hAnsi="Cambria" w:cs="Arial"/>
          <w:color w:val="auto"/>
          <w:lang w:val="es-SV"/>
        </w:rPr>
        <w:t xml:space="preserve">tuvo </w:t>
      </w:r>
      <w:r w:rsidR="00D16FEA" w:rsidRPr="007D734F">
        <w:rPr>
          <w:rFonts w:ascii="Cambria" w:hAnsi="Cambria" w:cs="Arial"/>
          <w:color w:val="auto"/>
          <w:lang w:val="es-SV"/>
        </w:rPr>
        <w:t>3</w:t>
      </w:r>
      <w:r w:rsidRPr="007D734F">
        <w:rPr>
          <w:rFonts w:ascii="Cambria" w:hAnsi="Cambria" w:cs="Arial"/>
          <w:color w:val="auto"/>
          <w:lang w:val="es-SV"/>
        </w:rPr>
        <w:t xml:space="preserve"> solicitudes</w:t>
      </w:r>
      <w:r w:rsidR="002B4BA7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Con las gestiones realizadas se brindó acceso a la información en un  tiempo promedio global de respuesta </w:t>
      </w:r>
      <w:r w:rsidRPr="007D734F">
        <w:rPr>
          <w:rFonts w:ascii="Cambria" w:hAnsi="Cambria" w:cs="Arial"/>
          <w:b/>
          <w:color w:val="auto"/>
          <w:lang w:val="es-SV"/>
        </w:rPr>
        <w:t xml:space="preserve">de </w:t>
      </w:r>
      <w:r w:rsidR="002B4BA7" w:rsidRPr="003E3298">
        <w:rPr>
          <w:rFonts w:ascii="Cambria" w:hAnsi="Cambria" w:cs="Arial"/>
          <w:b/>
          <w:color w:val="auto"/>
          <w:u w:val="single"/>
          <w:lang w:val="es-SV"/>
        </w:rPr>
        <w:t>3.9</w:t>
      </w:r>
      <w:r w:rsidRPr="003E3298">
        <w:rPr>
          <w:rFonts w:ascii="Cambria" w:hAnsi="Cambria" w:cs="Arial"/>
          <w:b/>
          <w:color w:val="auto"/>
          <w:u w:val="single"/>
          <w:lang w:val="es-SV"/>
        </w:rPr>
        <w:t xml:space="preserve"> días</w:t>
      </w:r>
      <w:r w:rsidRPr="007D734F">
        <w:rPr>
          <w:rFonts w:ascii="Cambria" w:hAnsi="Cambria" w:cs="Arial"/>
          <w:color w:val="auto"/>
          <w:lang w:val="es-SV"/>
        </w:rPr>
        <w:t xml:space="preserve">, cumpliendo así con </w:t>
      </w:r>
      <w:r w:rsidR="00435D11" w:rsidRPr="007D734F">
        <w:rPr>
          <w:rFonts w:ascii="Cambria" w:hAnsi="Cambria" w:cs="Arial"/>
          <w:color w:val="auto"/>
          <w:lang w:val="es-SV"/>
        </w:rPr>
        <w:t>lo</w:t>
      </w:r>
      <w:r w:rsidR="002B4BA7">
        <w:rPr>
          <w:rFonts w:ascii="Cambria" w:hAnsi="Cambria" w:cs="Arial"/>
          <w:color w:val="auto"/>
          <w:lang w:val="es-SV"/>
        </w:rPr>
        <w:t xml:space="preserve">s tiempos de respuesta </w:t>
      </w:r>
      <w:r w:rsidR="00435D11" w:rsidRPr="007D734F">
        <w:rPr>
          <w:rFonts w:ascii="Cambria" w:hAnsi="Cambria" w:cs="Arial"/>
          <w:color w:val="auto"/>
          <w:lang w:val="es-SV"/>
        </w:rPr>
        <w:t>establecido</w:t>
      </w:r>
      <w:r w:rsidR="002B4BA7">
        <w:rPr>
          <w:rFonts w:ascii="Cambria" w:hAnsi="Cambria" w:cs="Arial"/>
          <w:color w:val="auto"/>
          <w:lang w:val="es-SV"/>
        </w:rPr>
        <w:t>s</w:t>
      </w:r>
      <w:r w:rsidR="00435D11" w:rsidRPr="007D734F">
        <w:rPr>
          <w:rFonts w:ascii="Cambria" w:hAnsi="Cambria" w:cs="Arial"/>
          <w:color w:val="auto"/>
          <w:lang w:val="es-SV"/>
        </w:rPr>
        <w:t xml:space="preserve"> en </w:t>
      </w:r>
      <w:r w:rsidR="002B4BA7" w:rsidRPr="007D734F">
        <w:rPr>
          <w:rFonts w:ascii="Cambria" w:hAnsi="Cambria" w:cs="Arial"/>
          <w:color w:val="auto"/>
          <w:lang w:val="es-SV"/>
        </w:rPr>
        <w:t xml:space="preserve">la LAIP </w:t>
      </w:r>
      <w:r w:rsidR="002B4BA7">
        <w:rPr>
          <w:rFonts w:ascii="Cambria" w:hAnsi="Cambria" w:cs="Arial"/>
          <w:color w:val="auto"/>
          <w:lang w:val="es-SV"/>
        </w:rPr>
        <w:t>artículo 71.</w:t>
      </w:r>
    </w:p>
    <w:p w:rsidR="0035289A" w:rsidRPr="007D734F" w:rsidRDefault="0035289A" w:rsidP="008C45A3">
      <w:pPr>
        <w:pStyle w:val="Ttulo2"/>
        <w:keepLines w:val="0"/>
        <w:widowControl w:val="0"/>
        <w:spacing w:after="60" w:line="276" w:lineRule="auto"/>
        <w:ind w:left="1080"/>
        <w:rPr>
          <w:rFonts w:ascii="Cambria" w:hAnsi="Cambria"/>
          <w:b/>
          <w:color w:val="auto"/>
          <w:sz w:val="22"/>
          <w:lang w:val="es-SV"/>
        </w:rPr>
      </w:pPr>
      <w:bookmarkStart w:id="30" w:name="_Toc461089857"/>
      <w:bookmarkStart w:id="31" w:name="_Toc466368176"/>
    </w:p>
    <w:p w:rsidR="0035289A" w:rsidRPr="00AB5A9F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2" w:name="_Toc5362975"/>
      <w:bookmarkStart w:id="33" w:name="_Toc18568326"/>
      <w:r w:rsidRPr="00AB5A9F">
        <w:rPr>
          <w:rFonts w:ascii="Cambria" w:hAnsi="Cambria"/>
          <w:b/>
          <w:caps w:val="0"/>
          <w:color w:val="auto"/>
          <w:sz w:val="22"/>
        </w:rPr>
        <w:t>Asesorías brindadas</w:t>
      </w:r>
      <w:bookmarkEnd w:id="32"/>
      <w:bookmarkEnd w:id="33"/>
      <w:r w:rsidRPr="00AB5A9F">
        <w:rPr>
          <w:rFonts w:ascii="Cambria" w:hAnsi="Cambria"/>
          <w:b/>
          <w:caps w:val="0"/>
          <w:color w:val="auto"/>
          <w:sz w:val="22"/>
        </w:rPr>
        <w:t xml:space="preserve">  </w:t>
      </w:r>
      <w:bookmarkEnd w:id="30"/>
      <w:bookmarkEnd w:id="31"/>
    </w:p>
    <w:p w:rsidR="0035289A" w:rsidRPr="00AB5A9F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AB5A9F">
        <w:rPr>
          <w:rFonts w:ascii="Cambria" w:hAnsi="Cambria" w:cs="Arial"/>
          <w:color w:val="auto"/>
          <w:lang w:val="es-SV"/>
        </w:rPr>
        <w:t xml:space="preserve">La </w:t>
      </w:r>
      <w:r w:rsidR="00435D11" w:rsidRPr="00AB5A9F">
        <w:rPr>
          <w:rFonts w:ascii="Cambria" w:hAnsi="Cambria" w:cs="Arial"/>
          <w:color w:val="auto"/>
          <w:lang w:val="es-SV"/>
        </w:rPr>
        <w:t xml:space="preserve">atención </w:t>
      </w:r>
      <w:r w:rsidRPr="00AB5A9F">
        <w:rPr>
          <w:rFonts w:ascii="Cambria" w:hAnsi="Cambria" w:cs="Arial"/>
          <w:color w:val="auto"/>
          <w:lang w:val="es-SV"/>
        </w:rPr>
        <w:t xml:space="preserve">al solicitante incluye la orientación para elaborar </w:t>
      </w:r>
      <w:r w:rsidR="00435D11" w:rsidRPr="00AB5A9F">
        <w:rPr>
          <w:rFonts w:ascii="Cambria" w:hAnsi="Cambria" w:cs="Arial"/>
          <w:color w:val="auto"/>
          <w:lang w:val="es-SV"/>
        </w:rPr>
        <w:t xml:space="preserve">adecuadamente las solicitudes de información </w:t>
      </w:r>
      <w:r w:rsidRPr="00AB5A9F">
        <w:rPr>
          <w:rFonts w:ascii="Cambria" w:hAnsi="Cambria" w:cs="Arial"/>
          <w:color w:val="auto"/>
          <w:lang w:val="es-SV"/>
        </w:rPr>
        <w:t xml:space="preserve">conforme a los requisitos establecidos en la LAIP. </w:t>
      </w:r>
    </w:p>
    <w:p w:rsidR="0035289A" w:rsidRPr="00AB5A9F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AB5A9F">
        <w:rPr>
          <w:rFonts w:ascii="Cambria" w:hAnsi="Cambria" w:cs="Arial"/>
          <w:color w:val="auto"/>
          <w:lang w:val="es-SV"/>
        </w:rPr>
        <w:t xml:space="preserve">Por lo tanto, se asesoró al enlace de información de las  siguientes Unidades Organizativas: Dirección de </w:t>
      </w:r>
      <w:r w:rsidR="00673E45" w:rsidRPr="00AB5A9F">
        <w:rPr>
          <w:rFonts w:ascii="Cambria" w:hAnsi="Cambria" w:cs="Arial"/>
          <w:color w:val="auto"/>
          <w:lang w:val="es-SV"/>
        </w:rPr>
        <w:t>Asuntos Jurídicos</w:t>
      </w:r>
      <w:r w:rsidRPr="00AB5A9F">
        <w:rPr>
          <w:rFonts w:ascii="Cambria" w:hAnsi="Cambria" w:cs="Arial"/>
          <w:color w:val="auto"/>
          <w:lang w:val="es-SV"/>
        </w:rPr>
        <w:t xml:space="preserve">, Dirección General de Estadísticas y Censos DIGESTYC, Gerencia de Recursos Humanos, Dirección Nacional de Inversiones, Dirección de </w:t>
      </w:r>
      <w:r w:rsidR="00FF24C1" w:rsidRPr="00AB5A9F">
        <w:rPr>
          <w:rFonts w:ascii="Cambria" w:hAnsi="Cambria" w:cs="Arial"/>
          <w:color w:val="auto"/>
          <w:lang w:val="es-SV"/>
        </w:rPr>
        <w:t>Fondo</w:t>
      </w:r>
      <w:r w:rsidR="00FC17D9" w:rsidRPr="00AB5A9F">
        <w:rPr>
          <w:rFonts w:ascii="Cambria" w:hAnsi="Cambria" w:cs="Arial"/>
          <w:color w:val="auto"/>
          <w:lang w:val="es-SV"/>
        </w:rPr>
        <w:t xml:space="preserve"> de Desarrollo Productivo, Superintendencia de Obligaciones Mercantiles</w:t>
      </w:r>
      <w:r w:rsidR="0046559C">
        <w:rPr>
          <w:rFonts w:ascii="Cambria" w:hAnsi="Cambria" w:cs="Arial"/>
          <w:color w:val="auto"/>
          <w:lang w:val="es-SV"/>
        </w:rPr>
        <w:t>, Dirección de Hidrocarburos y Minas</w:t>
      </w:r>
      <w:r w:rsidRPr="00AB5A9F">
        <w:rPr>
          <w:rFonts w:ascii="Cambria" w:hAnsi="Cambria" w:cs="Arial"/>
          <w:color w:val="auto"/>
          <w:lang w:val="es-SV"/>
        </w:rPr>
        <w:t>.</w:t>
      </w:r>
    </w:p>
    <w:p w:rsidR="0035289A" w:rsidRPr="003E3298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4" w:name="_Toc18568327"/>
      <w:r w:rsidRPr="003E3298">
        <w:rPr>
          <w:rFonts w:ascii="Cambria" w:hAnsi="Cambria"/>
          <w:b/>
          <w:caps w:val="0"/>
          <w:color w:val="auto"/>
          <w:sz w:val="22"/>
        </w:rPr>
        <w:t>Apelaciones</w:t>
      </w:r>
      <w:bookmarkEnd w:id="34"/>
    </w:p>
    <w:p w:rsidR="00BF651E" w:rsidRPr="003E3298" w:rsidRDefault="00BF651E" w:rsidP="00BF651E">
      <w:pPr>
        <w:spacing w:after="240"/>
        <w:outlineLvl w:val="0"/>
        <w:rPr>
          <w:rFonts w:ascii="Cambria" w:hAnsi="Cambria" w:cs="Arial"/>
          <w:color w:val="auto"/>
          <w:lang w:val="es-SV"/>
        </w:rPr>
      </w:pPr>
      <w:bookmarkStart w:id="35" w:name="_Toc16256136"/>
      <w:bookmarkStart w:id="36" w:name="_Toc18568328"/>
      <w:r w:rsidRPr="003E3298">
        <w:rPr>
          <w:rFonts w:ascii="Cambria" w:hAnsi="Cambria" w:cs="Arial"/>
          <w:color w:val="auto"/>
          <w:lang w:val="es-SV"/>
        </w:rPr>
        <w:t xml:space="preserve">En </w:t>
      </w:r>
      <w:r w:rsidR="004B395C" w:rsidRPr="003E3298">
        <w:rPr>
          <w:rFonts w:ascii="Cambria" w:hAnsi="Cambria" w:cs="Arial"/>
          <w:color w:val="auto"/>
          <w:lang w:val="es-SV"/>
        </w:rPr>
        <w:t>agosto</w:t>
      </w:r>
      <w:r w:rsidRPr="003E3298">
        <w:rPr>
          <w:rFonts w:ascii="Cambria" w:hAnsi="Cambria" w:cs="Arial"/>
          <w:color w:val="auto"/>
          <w:lang w:val="es-SV"/>
        </w:rPr>
        <w:t xml:space="preserve"> el Instituto de Acceso a la Información Pública IAIP</w:t>
      </w:r>
      <w:r w:rsidR="00FC17D9" w:rsidRPr="003E3298">
        <w:rPr>
          <w:color w:val="auto"/>
        </w:rPr>
        <w:t xml:space="preserve"> r</w:t>
      </w:r>
      <w:r w:rsidR="00FC17D9" w:rsidRPr="003E3298">
        <w:rPr>
          <w:rFonts w:ascii="Cambria" w:hAnsi="Cambria" w:cs="Arial"/>
          <w:color w:val="auto"/>
          <w:lang w:val="es-SV"/>
        </w:rPr>
        <w:t xml:space="preserve">emito notificación en relación </w:t>
      </w:r>
      <w:r w:rsidR="003E3298" w:rsidRPr="003E3298">
        <w:rPr>
          <w:rFonts w:ascii="Cambria" w:hAnsi="Cambria" w:cs="Arial"/>
          <w:color w:val="auto"/>
          <w:lang w:val="es-SV"/>
        </w:rPr>
        <w:t>al caso NUE 133-A-2018</w:t>
      </w:r>
      <w:r w:rsidR="00025811" w:rsidRPr="003E3298">
        <w:rPr>
          <w:rFonts w:ascii="Cambria" w:hAnsi="Cambria" w:cs="Arial"/>
          <w:color w:val="auto"/>
          <w:lang w:val="es-SV"/>
        </w:rPr>
        <w:t>,</w:t>
      </w:r>
      <w:r w:rsidR="00FC17D9" w:rsidRPr="003E3298">
        <w:rPr>
          <w:rFonts w:ascii="Cambria" w:hAnsi="Cambria" w:cs="Arial"/>
          <w:color w:val="auto"/>
          <w:lang w:val="es-SV"/>
        </w:rPr>
        <w:t xml:space="preserve">  </w:t>
      </w:r>
      <w:r w:rsidR="00025811" w:rsidRPr="003E3298">
        <w:rPr>
          <w:rFonts w:ascii="Cambria" w:hAnsi="Cambria" w:cs="Arial"/>
          <w:color w:val="auto"/>
          <w:lang w:val="es-SV"/>
        </w:rPr>
        <w:t>el Despacho está brindando atención sobre el  recurso.</w:t>
      </w:r>
      <w:bookmarkEnd w:id="35"/>
      <w:bookmarkEnd w:id="36"/>
    </w:p>
    <w:p w:rsidR="005427FC" w:rsidRPr="009A62B3" w:rsidRDefault="005427FC" w:rsidP="00BF651E">
      <w:pPr>
        <w:spacing w:after="240"/>
        <w:outlineLvl w:val="0"/>
        <w:rPr>
          <w:rFonts w:ascii="Cambria" w:hAnsi="Cambria" w:cs="Arial"/>
          <w:color w:val="FF0000"/>
          <w:lang w:val="es-SV"/>
        </w:rPr>
      </w:pPr>
    </w:p>
    <w:p w:rsidR="0035289A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7" w:name="_Toc18568329"/>
      <w:r w:rsidRPr="007D734F">
        <w:rPr>
          <w:rFonts w:ascii="Cambria" w:hAnsi="Cambria"/>
          <w:b/>
          <w:caps w:val="0"/>
          <w:color w:val="auto"/>
          <w:sz w:val="22"/>
        </w:rPr>
        <w:t>Actualización a la Información oficiosa</w:t>
      </w:r>
      <w:bookmarkEnd w:id="37"/>
    </w:p>
    <w:p w:rsidR="009A62B3" w:rsidRPr="00FF0526" w:rsidRDefault="005427FC" w:rsidP="009A62B3">
      <w:pPr>
        <w:jc w:val="both"/>
        <w:rPr>
          <w:rFonts w:asciiTheme="majorHAnsi" w:eastAsiaTheme="majorEastAsia" w:hAnsiTheme="majorHAnsi" w:cstheme="minorHAnsi"/>
          <w:b/>
          <w:color w:val="000000" w:themeColor="text1"/>
          <w:sz w:val="24"/>
          <w:szCs w:val="24"/>
        </w:rPr>
      </w:pPr>
      <w:r w:rsidRPr="009A62B3">
        <w:rPr>
          <w:rFonts w:ascii="Cambria" w:hAnsi="Cambria" w:cs="Arial"/>
          <w:color w:val="auto"/>
          <w:lang w:val="es-SV"/>
        </w:rPr>
        <w:t>De  conformidad a</w:t>
      </w:r>
      <w:r w:rsidR="009F4F35">
        <w:rPr>
          <w:rFonts w:ascii="Cambria" w:hAnsi="Cambria" w:cs="Arial"/>
          <w:color w:val="auto"/>
          <w:lang w:val="es-SV"/>
        </w:rPr>
        <w:t xml:space="preserve"> </w:t>
      </w:r>
      <w:r w:rsidRPr="009A62B3">
        <w:rPr>
          <w:rFonts w:ascii="Cambria" w:hAnsi="Cambria" w:cs="Arial"/>
          <w:color w:val="auto"/>
          <w:lang w:val="es-SV"/>
        </w:rPr>
        <w:t>l</w:t>
      </w:r>
      <w:r w:rsidR="009F4F35">
        <w:rPr>
          <w:rFonts w:ascii="Cambria" w:hAnsi="Cambria" w:cs="Arial"/>
          <w:color w:val="auto"/>
          <w:lang w:val="es-SV"/>
        </w:rPr>
        <w:t>a</w:t>
      </w:r>
      <w:r w:rsidRPr="009A62B3">
        <w:rPr>
          <w:rFonts w:ascii="Cambria" w:hAnsi="Cambria" w:cs="Arial"/>
          <w:color w:val="auto"/>
          <w:lang w:val="es-SV"/>
        </w:rPr>
        <w:t xml:space="preserve"> </w:t>
      </w:r>
      <w:r w:rsidR="009F4F35" w:rsidRPr="009A62B3">
        <w:rPr>
          <w:rFonts w:ascii="Cambria" w:hAnsi="Cambria" w:cs="Arial"/>
          <w:color w:val="auto"/>
          <w:lang w:val="es-SV"/>
        </w:rPr>
        <w:t xml:space="preserve">Ley de Acceso a la Información Pública  (LAIP) </w:t>
      </w:r>
      <w:r w:rsidRPr="009A62B3">
        <w:rPr>
          <w:rFonts w:ascii="Cambria" w:hAnsi="Cambria" w:cs="Arial"/>
          <w:color w:val="auto"/>
          <w:lang w:val="es-SV"/>
        </w:rPr>
        <w:t>Art. 10 y  lineamientos del Instituto de Acceso a</w:t>
      </w:r>
      <w:r>
        <w:rPr>
          <w:rFonts w:ascii="Cambria" w:hAnsi="Cambria" w:cs="Arial"/>
          <w:color w:val="auto"/>
          <w:lang w:val="es-SV"/>
        </w:rPr>
        <w:t xml:space="preserve"> la Información Pública  (IAIP), s</w:t>
      </w:r>
      <w:r w:rsidR="009A62B3" w:rsidRPr="009A62B3">
        <w:rPr>
          <w:rFonts w:ascii="Cambria" w:hAnsi="Cambria" w:cs="Arial"/>
          <w:color w:val="auto"/>
          <w:lang w:val="es-SV"/>
        </w:rPr>
        <w:t xml:space="preserve">e presentan los resultados  de la publicación de Información Oficiosa en el Portal de Transparencia </w:t>
      </w:r>
      <w:r>
        <w:rPr>
          <w:rFonts w:ascii="Cambria" w:hAnsi="Cambria" w:cs="Arial"/>
          <w:color w:val="auto"/>
          <w:lang w:val="es-SV"/>
        </w:rPr>
        <w:t xml:space="preserve">correspondiente </w:t>
      </w:r>
      <w:r w:rsidR="00FF24C1">
        <w:rPr>
          <w:rFonts w:ascii="Cambria" w:hAnsi="Cambria" w:cs="Arial"/>
          <w:color w:val="auto"/>
          <w:lang w:val="es-SV"/>
        </w:rPr>
        <w:t xml:space="preserve">mes de </w:t>
      </w:r>
      <w:r w:rsidR="004B395C">
        <w:rPr>
          <w:rFonts w:ascii="Cambria" w:hAnsi="Cambria" w:cs="Arial"/>
          <w:color w:val="auto"/>
          <w:lang w:val="es-SV"/>
        </w:rPr>
        <w:t>agosto</w:t>
      </w:r>
      <w:r w:rsidR="009A62B3" w:rsidRPr="009A62B3">
        <w:rPr>
          <w:rFonts w:ascii="Cambria" w:hAnsi="Cambria" w:cs="Arial"/>
          <w:color w:val="auto"/>
          <w:lang w:val="es-SV"/>
        </w:rPr>
        <w:t xml:space="preserve"> del corriente año</w:t>
      </w:r>
      <w:r>
        <w:rPr>
          <w:rFonts w:ascii="Cambria" w:hAnsi="Cambria" w:cs="Arial"/>
          <w:color w:val="auto"/>
          <w:lang w:val="es-SV"/>
        </w:rPr>
        <w:t>.</w:t>
      </w:r>
    </w:p>
    <w:p w:rsidR="009A62B3" w:rsidRPr="005427FC" w:rsidRDefault="009A62B3" w:rsidP="009A62B3">
      <w:pPr>
        <w:spacing w:after="0" w:line="360" w:lineRule="auto"/>
        <w:jc w:val="both"/>
        <w:rPr>
          <w:rFonts w:asciiTheme="majorHAnsi" w:eastAsiaTheme="majorEastAsia" w:hAnsiTheme="majorHAnsi" w:cstheme="minorHAnsi"/>
          <w:b/>
          <w:color w:val="000000" w:themeColor="text1"/>
        </w:rPr>
      </w:pPr>
      <w:r w:rsidRPr="005427FC">
        <w:rPr>
          <w:rFonts w:asciiTheme="majorHAnsi" w:eastAsiaTheme="majorEastAsia" w:hAnsiTheme="majorHAnsi" w:cstheme="minorHAnsi"/>
          <w:b/>
          <w:color w:val="000000" w:themeColor="text1"/>
        </w:rPr>
        <w:t>Unidades Administrativas que respondieron a la solicitud: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Dirección Transparencia, Acceso a la Información y Participación Ciudadana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Gerencia de Planificación y Desarrollo Institucional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 xml:space="preserve">Superintendencia  de Obligaciones Mercantiles 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 xml:space="preserve">Dirección del Fondo Desarrollo Productivo 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Gerencia de Recursos Humanos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Gerencia de Comunicaciones</w:t>
      </w:r>
    </w:p>
    <w:p w:rsidR="00D220F6" w:rsidRPr="00D220F6" w:rsidRDefault="00D220F6" w:rsidP="00D220F6">
      <w:pPr>
        <w:pStyle w:val="Prrafodelista"/>
        <w:numPr>
          <w:ilvl w:val="0"/>
          <w:numId w:val="24"/>
        </w:numPr>
        <w:spacing w:line="360" w:lineRule="auto"/>
        <w:contextualSpacing/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Gerencia de Administración</w:t>
      </w:r>
    </w:p>
    <w:p w:rsidR="005427FC" w:rsidRPr="00A432CF" w:rsidRDefault="005427FC" w:rsidP="00A432CF">
      <w:pPr>
        <w:spacing w:line="360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A432CF">
        <w:rPr>
          <w:rFonts w:ascii="Cambria" w:hAnsi="Cambria" w:cs="Arial"/>
          <w:color w:val="auto"/>
          <w:lang w:val="es-SV"/>
        </w:rPr>
        <w:t xml:space="preserve">Por lo </w:t>
      </w:r>
      <w:r w:rsidR="009F4F35">
        <w:rPr>
          <w:rFonts w:ascii="Cambria" w:hAnsi="Cambria" w:cs="Arial"/>
          <w:color w:val="auto"/>
          <w:lang w:val="es-SV"/>
        </w:rPr>
        <w:t>tanto,</w:t>
      </w:r>
      <w:r w:rsidRPr="00A432CF">
        <w:rPr>
          <w:rFonts w:ascii="Cambria" w:hAnsi="Cambria" w:cs="Arial"/>
          <w:color w:val="auto"/>
          <w:lang w:val="es-SV"/>
        </w:rPr>
        <w:t xml:space="preserve"> se</w:t>
      </w:r>
      <w:r w:rsidR="00A432CF" w:rsidRPr="00A432CF">
        <w:rPr>
          <w:rFonts w:ascii="Cambria" w:hAnsi="Cambria" w:cs="Arial"/>
          <w:color w:val="auto"/>
          <w:lang w:val="es-SV"/>
        </w:rPr>
        <w:t xml:space="preserve"> logro actualizar </w:t>
      </w:r>
      <w:r w:rsidRPr="00A432CF">
        <w:rPr>
          <w:rFonts w:ascii="Cambria" w:hAnsi="Cambria" w:cs="Arial"/>
          <w:color w:val="auto"/>
          <w:lang w:val="es-SV"/>
        </w:rPr>
        <w:t xml:space="preserve"> las siguientes categorías:</w:t>
      </w:r>
    </w:p>
    <w:p w:rsidR="00D220F6" w:rsidRDefault="00D220F6" w:rsidP="00800064">
      <w:pPr>
        <w:rPr>
          <w:b/>
          <w:color w:val="auto"/>
        </w:rPr>
      </w:pPr>
    </w:p>
    <w:p w:rsidR="009F4F35" w:rsidRPr="00800064" w:rsidRDefault="009F4F35" w:rsidP="00800064">
      <w:pPr>
        <w:rPr>
          <w:b/>
          <w:color w:val="auto"/>
        </w:rPr>
      </w:pPr>
      <w:r w:rsidRPr="00800064">
        <w:rPr>
          <w:b/>
          <w:color w:val="auto"/>
        </w:rPr>
        <w:lastRenderedPageBreak/>
        <w:t>Marco normativo</w:t>
      </w:r>
    </w:p>
    <w:p w:rsidR="00A432CF" w:rsidRPr="00800064" w:rsidRDefault="00D220F6" w:rsidP="00800064">
      <w:pPr>
        <w:pStyle w:val="Prrafodelista"/>
        <w:numPr>
          <w:ilvl w:val="0"/>
          <w:numId w:val="31"/>
        </w:numPr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Manuales básicos de organización</w:t>
      </w:r>
    </w:p>
    <w:p w:rsidR="005427FC" w:rsidRPr="00034698" w:rsidRDefault="00A432CF" w:rsidP="00800064">
      <w:pPr>
        <w:rPr>
          <w:rFonts w:ascii="Cambria" w:hAnsi="Cambria" w:cs="Arial"/>
          <w:b/>
          <w:color w:val="auto"/>
          <w:lang w:val="es-SV"/>
        </w:rPr>
      </w:pPr>
      <w:r w:rsidRPr="00034698">
        <w:rPr>
          <w:rFonts w:ascii="Cambria" w:hAnsi="Cambria" w:cs="Arial"/>
          <w:b/>
          <w:color w:val="auto"/>
          <w:lang w:val="es-SV"/>
        </w:rPr>
        <w:t>Marco presupuestario</w:t>
      </w:r>
    </w:p>
    <w:p w:rsidR="005427FC" w:rsidRPr="00800064" w:rsidRDefault="005427FC" w:rsidP="00800064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Inventarios</w:t>
      </w:r>
    </w:p>
    <w:p w:rsidR="005427FC" w:rsidRPr="00800064" w:rsidRDefault="005427FC" w:rsidP="00800064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Recursos públicos destinados a privados</w:t>
      </w:r>
    </w:p>
    <w:p w:rsidR="00D220F6" w:rsidRDefault="00D220F6" w:rsidP="00800064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Remuneraciones</w:t>
      </w:r>
    </w:p>
    <w:p w:rsidR="005427FC" w:rsidRPr="00800064" w:rsidRDefault="00A432CF" w:rsidP="00800064">
      <w:pPr>
        <w:rPr>
          <w:rFonts w:ascii="Cambria" w:hAnsi="Cambria" w:cs="Arial"/>
          <w:b/>
          <w:color w:val="auto"/>
          <w:lang w:val="es-SV"/>
        </w:rPr>
      </w:pPr>
      <w:r w:rsidRPr="00800064">
        <w:rPr>
          <w:rFonts w:ascii="Cambria" w:hAnsi="Cambria" w:cs="Arial"/>
          <w:b/>
          <w:color w:val="auto"/>
          <w:lang w:val="es-SV"/>
        </w:rPr>
        <w:t>Marco de gestión estratégica</w:t>
      </w:r>
    </w:p>
    <w:p w:rsidR="005427FC" w:rsidRPr="00800064" w:rsidRDefault="005427FC" w:rsidP="00800064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Directorio de funcionarios</w:t>
      </w:r>
    </w:p>
    <w:p w:rsidR="00D220F6" w:rsidRDefault="00D220F6" w:rsidP="00800064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Memoria de labores</w:t>
      </w:r>
    </w:p>
    <w:p w:rsidR="00A432CF" w:rsidRPr="00800064" w:rsidRDefault="005427FC" w:rsidP="00800064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Plan Operativo Anual</w:t>
      </w:r>
    </w:p>
    <w:p w:rsidR="005427FC" w:rsidRPr="00800064" w:rsidRDefault="00A432CF" w:rsidP="00800064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Cumplimiento LAIP</w:t>
      </w:r>
    </w:p>
    <w:p w:rsidR="005427FC" w:rsidRPr="00D220F6" w:rsidRDefault="005427FC" w:rsidP="00D220F6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Anexos de resolución de solicitudes</w:t>
      </w:r>
    </w:p>
    <w:p w:rsidR="005427FC" w:rsidRDefault="00A432CF" w:rsidP="00800064">
      <w:pPr>
        <w:pStyle w:val="Prrafodelista"/>
        <w:numPr>
          <w:ilvl w:val="0"/>
          <w:numId w:val="34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Resoluciones de solicitudes</w:t>
      </w:r>
      <w:r w:rsidR="008054BE" w:rsidRPr="00800064">
        <w:rPr>
          <w:rFonts w:ascii="Cambria" w:eastAsiaTheme="minorHAnsi" w:hAnsi="Cambria" w:cs="Arial"/>
          <w:sz w:val="22"/>
          <w:lang w:val="es-SV"/>
        </w:rPr>
        <w:t>.</w:t>
      </w:r>
    </w:p>
    <w:p w:rsidR="0035289A" w:rsidRPr="00355745" w:rsidRDefault="00AF66A6" w:rsidP="00355745">
      <w:pPr>
        <w:pStyle w:val="Ttulo1"/>
        <w:numPr>
          <w:ilvl w:val="0"/>
          <w:numId w:val="17"/>
        </w:numPr>
        <w:rPr>
          <w:rFonts w:ascii="Cambria" w:hAnsi="Cambria"/>
          <w:b/>
          <w:color w:val="auto"/>
          <w:sz w:val="24"/>
          <w:szCs w:val="24"/>
        </w:rPr>
      </w:pPr>
      <w:bookmarkStart w:id="38" w:name="_Toc5362976"/>
      <w:bookmarkStart w:id="39" w:name="_Toc18568330"/>
      <w:bookmarkStart w:id="40" w:name="_Toc453050282"/>
      <w:bookmarkStart w:id="41" w:name="_Toc455660097"/>
      <w:bookmarkStart w:id="42" w:name="_Toc458773729"/>
      <w:bookmarkStart w:id="43" w:name="_Toc461089859"/>
      <w:bookmarkStart w:id="44" w:name="_Toc463609436"/>
      <w:bookmarkStart w:id="45" w:name="_Toc466368179"/>
      <w:bookmarkStart w:id="46" w:name="_Toc445111309"/>
      <w:r w:rsidRPr="00355745">
        <w:rPr>
          <w:rFonts w:ascii="Cambria" w:hAnsi="Cambria"/>
          <w:b/>
          <w:color w:val="auto"/>
          <w:sz w:val="24"/>
          <w:szCs w:val="24"/>
        </w:rPr>
        <w:t>LA GESTIÓN PÚBLICA DEL MINEC, A TRAVÉS DE RENDICIÓN DE CUENTAS Y ATENCIÓN A LA CIUDADANÍA</w:t>
      </w:r>
      <w:bookmarkEnd w:id="38"/>
      <w:r>
        <w:rPr>
          <w:rFonts w:ascii="Cambria" w:hAnsi="Cambria"/>
          <w:b/>
          <w:color w:val="auto"/>
          <w:sz w:val="24"/>
          <w:szCs w:val="24"/>
        </w:rPr>
        <w:t>.</w:t>
      </w:r>
      <w:bookmarkEnd w:id="39"/>
    </w:p>
    <w:bookmarkEnd w:id="40"/>
    <w:bookmarkEnd w:id="41"/>
    <w:bookmarkEnd w:id="42"/>
    <w:bookmarkEnd w:id="43"/>
    <w:bookmarkEnd w:id="44"/>
    <w:bookmarkEnd w:id="45"/>
    <w:p w:rsidR="0035289A" w:rsidRPr="007D734F" w:rsidRDefault="0035289A" w:rsidP="008C45A3">
      <w:pPr>
        <w:spacing w:line="276" w:lineRule="auto"/>
        <w:ind w:left="360"/>
        <w:rPr>
          <w:rFonts w:ascii="Cambria" w:eastAsia="Times New Roman" w:hAnsi="Cambria" w:cs="Microsoft Sans Serif"/>
          <w:color w:val="auto"/>
          <w:lang w:val="es-SV" w:eastAsia="es-SV"/>
        </w:rPr>
      </w:pPr>
    </w:p>
    <w:p w:rsidR="0035289A" w:rsidRPr="00673E45" w:rsidRDefault="0035289A" w:rsidP="008C45A3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Cambria" w:hAnsi="Cambria" w:cs="Arial"/>
          <w:color w:val="auto"/>
          <w:sz w:val="22"/>
        </w:rPr>
      </w:pPr>
      <w:bookmarkStart w:id="47" w:name="_Toc18568331"/>
      <w:bookmarkStart w:id="48" w:name="_Toc536297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Atenciones  quejas, avisos, denuncias,  reclamos, y sugerencia</w:t>
      </w:r>
      <w:bookmarkEnd w:id="4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 xml:space="preserve"> </w:t>
      </w:r>
      <w:bookmarkEnd w:id="48"/>
    </w:p>
    <w:bookmarkEnd w:id="46"/>
    <w:p w:rsidR="00673E45" w:rsidRPr="00673E45" w:rsidRDefault="007C447C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 w:rsidRPr="00673E45">
        <w:rPr>
          <w:rFonts w:ascii="Cambria" w:hAnsi="Cambria"/>
          <w:color w:val="auto"/>
          <w:lang w:val="es-SV" w:eastAsia="es-SV"/>
        </w:rPr>
        <w:t xml:space="preserve">Durante el mes de </w:t>
      </w:r>
      <w:r w:rsidR="004B395C">
        <w:rPr>
          <w:rFonts w:ascii="Cambria" w:hAnsi="Cambria"/>
          <w:color w:val="auto"/>
          <w:lang w:val="es-SV" w:eastAsia="es-SV"/>
        </w:rPr>
        <w:t>agosto</w:t>
      </w:r>
      <w:r w:rsidRPr="00673E45">
        <w:rPr>
          <w:rFonts w:ascii="Cambria" w:hAnsi="Cambria"/>
          <w:color w:val="auto"/>
          <w:lang w:val="es-SV" w:eastAsia="es-SV"/>
        </w:rPr>
        <w:t xml:space="preserve"> </w:t>
      </w:r>
      <w:r w:rsidR="009F4F35">
        <w:rPr>
          <w:rFonts w:ascii="Cambria" w:hAnsi="Cambria"/>
          <w:color w:val="auto"/>
          <w:lang w:val="es-SV" w:eastAsia="es-SV"/>
        </w:rPr>
        <w:t>n</w:t>
      </w:r>
      <w:r w:rsidR="00673E45">
        <w:rPr>
          <w:rFonts w:ascii="Cambria" w:hAnsi="Cambria"/>
          <w:color w:val="auto"/>
          <w:lang w:val="es-SV" w:eastAsia="es-SV"/>
        </w:rPr>
        <w:t xml:space="preserve">o se recibió </w:t>
      </w:r>
      <w:r w:rsidR="00673E45" w:rsidRPr="00673E45">
        <w:rPr>
          <w:rFonts w:ascii="Cambria" w:hAnsi="Cambria"/>
          <w:color w:val="auto"/>
          <w:lang w:val="es-SV" w:eastAsia="es-SV"/>
        </w:rPr>
        <w:t>quejas, avisos, denuncias,  reclamos, y sugerencia</w:t>
      </w:r>
      <w:r w:rsidR="00673E45">
        <w:rPr>
          <w:rFonts w:ascii="Cambria" w:hAnsi="Cambria"/>
          <w:color w:val="auto"/>
          <w:lang w:val="es-SV" w:eastAsia="es-SV"/>
        </w:rPr>
        <w:t>.</w:t>
      </w:r>
    </w:p>
    <w:p w:rsidR="007C447C" w:rsidRPr="007D734F" w:rsidRDefault="007C447C" w:rsidP="00355745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bookmarkStart w:id="49" w:name="_Toc5362978"/>
      <w:bookmarkStart w:id="50" w:name="_Toc18568332"/>
      <w:r w:rsidRPr="007D734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Número de atenciones varias.</w:t>
      </w:r>
      <w:bookmarkEnd w:id="49"/>
      <w:bookmarkEnd w:id="50"/>
    </w:p>
    <w:p w:rsidR="0035289A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Considerando que es fundamental que existan medios de interacción entre el MINEC y la  población en general, la Dirección de Transparencia en coordinación con nuestra Oficina Enlace ubicada en la  DIGESTYC, </w:t>
      </w:r>
      <w:r w:rsidR="00355745">
        <w:rPr>
          <w:rFonts w:ascii="Cambria" w:hAnsi="Cambria" w:cs="Arial"/>
          <w:color w:val="auto"/>
          <w:lang w:val="es-SV"/>
        </w:rPr>
        <w:t xml:space="preserve">se </w:t>
      </w:r>
      <w:r w:rsidRPr="007D734F">
        <w:rPr>
          <w:rFonts w:ascii="Cambria" w:hAnsi="Cambria" w:cs="Arial"/>
          <w:color w:val="auto"/>
          <w:lang w:val="es-SV"/>
        </w:rPr>
        <w:t>atendió  un total de</w:t>
      </w:r>
      <w:r w:rsidR="00A87654">
        <w:rPr>
          <w:rFonts w:ascii="Cambria" w:hAnsi="Cambria" w:cs="Arial"/>
          <w:color w:val="auto"/>
          <w:lang w:val="es-SV"/>
        </w:rPr>
        <w:t xml:space="preserve"> </w:t>
      </w:r>
      <w:r w:rsidR="00A87654" w:rsidRPr="00A87654">
        <w:rPr>
          <w:rFonts w:ascii="Cambria" w:hAnsi="Cambria" w:cs="Arial"/>
          <w:b/>
          <w:color w:val="auto"/>
          <w:lang w:val="es-SV"/>
        </w:rPr>
        <w:t>258</w:t>
      </w:r>
      <w:r w:rsidRPr="00A87654">
        <w:rPr>
          <w:rFonts w:ascii="Cambria" w:hAnsi="Cambria" w:cs="Arial"/>
          <w:b/>
          <w:color w:val="auto"/>
          <w:lang w:val="es-SV"/>
        </w:rPr>
        <w:t xml:space="preserve">  </w:t>
      </w:r>
      <w:r w:rsidRPr="007D734F">
        <w:rPr>
          <w:rFonts w:ascii="Cambria" w:hAnsi="Cambria" w:cs="Arial"/>
          <w:b/>
          <w:color w:val="auto"/>
          <w:lang w:val="es-SV"/>
        </w:rPr>
        <w:t>usuarios/as siendo</w:t>
      </w:r>
      <w:r w:rsidR="00A93293">
        <w:rPr>
          <w:rFonts w:ascii="Cambria" w:hAnsi="Cambria" w:cs="Arial"/>
          <w:b/>
          <w:color w:val="auto"/>
          <w:lang w:val="es-SV"/>
        </w:rPr>
        <w:t xml:space="preserve"> </w:t>
      </w:r>
      <w:r w:rsidR="00A87654">
        <w:rPr>
          <w:rFonts w:ascii="Cambria" w:hAnsi="Cambria" w:cs="Arial"/>
          <w:b/>
          <w:color w:val="auto"/>
          <w:lang w:val="es-SV"/>
        </w:rPr>
        <w:t>128</w:t>
      </w:r>
      <w:r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="00E35E16" w:rsidRPr="007D734F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</w:t>
      </w:r>
      <w:r w:rsidR="00A87654">
        <w:rPr>
          <w:rFonts w:ascii="Cambria" w:hAnsi="Cambria" w:cs="Arial"/>
          <w:b/>
          <w:color w:val="auto"/>
          <w:lang w:val="es-SV"/>
        </w:rPr>
        <w:t>130</w:t>
      </w:r>
      <w:r w:rsidRPr="007D734F">
        <w:rPr>
          <w:rFonts w:ascii="Cambria" w:hAnsi="Cambria" w:cs="Arial"/>
          <w:b/>
          <w:color w:val="auto"/>
          <w:lang w:val="es-SV"/>
        </w:rPr>
        <w:t xml:space="preserve"> hombres</w:t>
      </w:r>
      <w:r w:rsidRPr="007D734F">
        <w:rPr>
          <w:rFonts w:ascii="Cambria" w:hAnsi="Cambria" w:cs="Arial"/>
          <w:color w:val="auto"/>
          <w:lang w:val="es-SV"/>
        </w:rPr>
        <w:t xml:space="preserve">, que realizaron sus consultas en temas varios  los medios de  atención que utilizaros fueron los siguientes: </w:t>
      </w:r>
    </w:p>
    <w:p w:rsidR="006D783F" w:rsidRPr="007D734F" w:rsidRDefault="006D783F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</w:p>
    <w:tbl>
      <w:tblPr>
        <w:tblStyle w:val="Listaclara-nfasis3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1418"/>
      </w:tblGrid>
      <w:tr w:rsidR="0035289A" w:rsidRPr="007D734F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color w:val="auto"/>
                <w:lang w:val="es-SV"/>
              </w:rPr>
              <w:t>Medios de atenciones</w:t>
            </w:r>
          </w:p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Cantidad</w:t>
            </w:r>
          </w:p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35289A" w:rsidRPr="007D734F" w:rsidRDefault="00D220F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102</w:t>
            </w:r>
          </w:p>
        </w:tc>
      </w:tr>
      <w:tr w:rsidR="0035289A" w:rsidRPr="007D734F" w:rsidTr="004B34AA">
        <w:trPr>
          <w:trHeight w:val="36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35289A" w:rsidRPr="007D734F" w:rsidRDefault="00D220F6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105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35289A" w:rsidRPr="007D734F" w:rsidRDefault="00D220F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51</w:t>
            </w:r>
          </w:p>
        </w:tc>
      </w:tr>
      <w:tr w:rsidR="0035289A" w:rsidRPr="007D734F" w:rsidTr="004B34AA">
        <w:trPr>
          <w:trHeight w:val="42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35289A" w:rsidRPr="007D734F" w:rsidRDefault="00D220F6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258</w:t>
            </w:r>
          </w:p>
        </w:tc>
      </w:tr>
    </w:tbl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</w:rPr>
      </w:pPr>
    </w:p>
    <w:p w:rsidR="0035289A" w:rsidRPr="007D734F" w:rsidRDefault="00E33EAE" w:rsidP="008C45A3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 w:rsidRPr="00E33EAE">
        <w:rPr>
          <w:rFonts w:ascii="Cambria" w:hAnsi="Cambria" w:cs="Arial"/>
          <w:noProof/>
          <w:color w:val="auto"/>
          <w:lang w:val="es-SV" w:eastAsia="es-SV"/>
        </w:rPr>
        <w:lastRenderedPageBreak/>
        <w:drawing>
          <wp:inline distT="0" distB="0" distL="0" distR="0">
            <wp:extent cx="4572000" cy="2743200"/>
            <wp:effectExtent l="19050" t="0" r="19050" b="0"/>
            <wp:docPr id="11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5289A" w:rsidRPr="007D734F" w:rsidRDefault="0035289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3 medios de atención a consultas</w:t>
      </w:r>
    </w:p>
    <w:p w:rsidR="006D783F" w:rsidRPr="007D734F" w:rsidRDefault="0035574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grafico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563E57" w:rsidRPr="007D734F">
        <w:rPr>
          <w:rFonts w:ascii="Cambria" w:hAnsi="Cambria" w:cs="Arial"/>
          <w:color w:val="auto"/>
          <w:lang w:val="es-SV"/>
        </w:rPr>
        <w:t>4</w:t>
      </w:r>
      <w:r w:rsidR="00E33EAE">
        <w:rPr>
          <w:rFonts w:ascii="Cambria" w:hAnsi="Cambria" w:cs="Arial"/>
          <w:color w:val="auto"/>
          <w:lang w:val="es-SV"/>
        </w:rPr>
        <w:t>1</w:t>
      </w:r>
      <w:r w:rsidR="00563E57" w:rsidRPr="007D734F">
        <w:rPr>
          <w:rFonts w:ascii="Cambria" w:hAnsi="Cambria" w:cs="Arial"/>
          <w:color w:val="auto"/>
          <w:lang w:val="es-SV"/>
        </w:rPr>
        <w:t xml:space="preserve">% de la población opto por llamadas telefónicas, el  </w:t>
      </w:r>
      <w:r w:rsidR="00E33EAE">
        <w:rPr>
          <w:rFonts w:ascii="Cambria" w:hAnsi="Cambria" w:cs="Arial"/>
          <w:color w:val="auto"/>
          <w:lang w:val="es-SV"/>
        </w:rPr>
        <w:t>3</w:t>
      </w:r>
      <w:r w:rsidR="00A93293">
        <w:rPr>
          <w:rFonts w:ascii="Cambria" w:hAnsi="Cambria" w:cs="Arial"/>
          <w:color w:val="auto"/>
          <w:lang w:val="es-SV"/>
        </w:rPr>
        <w:t>9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 atenciones brindadas fueron de manera presencial un </w:t>
      </w:r>
      <w:r w:rsidR="006D783F" w:rsidRPr="007D734F">
        <w:rPr>
          <w:rFonts w:ascii="Cambria" w:hAnsi="Cambria" w:cs="Arial"/>
          <w:color w:val="auto"/>
          <w:lang w:val="es-SV"/>
        </w:rPr>
        <w:t>2</w:t>
      </w:r>
      <w:r w:rsidR="00E33EAE">
        <w:rPr>
          <w:rFonts w:ascii="Cambria" w:hAnsi="Cambria" w:cs="Arial"/>
          <w:color w:val="auto"/>
          <w:lang w:val="es-SV"/>
        </w:rPr>
        <w:t>0</w:t>
      </w:r>
      <w:r w:rsidR="006D783F" w:rsidRPr="007D734F">
        <w:rPr>
          <w:rFonts w:ascii="Cambria" w:hAnsi="Cambria" w:cs="Arial"/>
          <w:color w:val="auto"/>
          <w:lang w:val="es-SV"/>
        </w:rPr>
        <w:t>% por correo elec</w:t>
      </w:r>
      <w:r w:rsidR="0035289A" w:rsidRPr="007D734F">
        <w:rPr>
          <w:rFonts w:ascii="Cambria" w:hAnsi="Cambria" w:cs="Arial"/>
          <w:color w:val="auto"/>
          <w:lang w:val="es-SV"/>
        </w:rPr>
        <w:t>trónico</w:t>
      </w:r>
      <w:r w:rsidR="006D783F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Los temas más consultados por parte de la ciudadanía, en la Dirección de Transparencia y en la Oficina Enlace DIGESTYC son los siguientes: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line="276" w:lineRule="auto"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 xml:space="preserve">Información sobre Subsidio del GLP, cambio de PIN y Actualización Datos CENADE. </w:t>
      </w:r>
    </w:p>
    <w:p w:rsidR="00A93293" w:rsidRDefault="00E33EAE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Formularios para la inscripción de una empresa</w:t>
      </w:r>
    </w:p>
    <w:p w:rsidR="00E33EAE" w:rsidRDefault="00E33EAE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Precios de referencia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Información sobre Importación y Exportación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Requisitos para el Registro de una empresa.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Información sobre Tratados de Libre Comercio.</w:t>
      </w:r>
    </w:p>
    <w:p w:rsidR="0035289A" w:rsidRPr="007D734F" w:rsidRDefault="0035289A" w:rsidP="008C45A3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Base de datos de población,  EHPM de diferentes años</w:t>
      </w:r>
      <w:bookmarkEnd w:id="1"/>
      <w:bookmarkEnd w:id="2"/>
      <w:bookmarkEnd w:id="3"/>
      <w:bookmarkEnd w:id="4"/>
      <w:bookmarkEnd w:id="5"/>
      <w:bookmarkEnd w:id="6"/>
      <w:bookmarkEnd w:id="7"/>
    </w:p>
    <w:p w:rsidR="008225FB" w:rsidRPr="008225FB" w:rsidRDefault="008225FB" w:rsidP="008225FB">
      <w:pPr>
        <w:rPr>
          <w:lang w:val="es-SV"/>
        </w:rPr>
      </w:pPr>
    </w:p>
    <w:sectPr w:rsidR="008225FB" w:rsidRPr="008225FB" w:rsidSect="0035289A">
      <w:pgSz w:w="12240" w:h="15840" w:code="1"/>
      <w:pgMar w:top="1417" w:right="1701" w:bottom="1417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2CFF" w:rsidRDefault="000A2CFF" w:rsidP="00C6554A">
      <w:pPr>
        <w:spacing w:before="0" w:after="0" w:line="240" w:lineRule="auto"/>
      </w:pPr>
      <w:r>
        <w:separator/>
      </w:r>
    </w:p>
  </w:endnote>
  <w:endnote w:type="continuationSeparator" w:id="0">
    <w:p w:rsidR="000A2CFF" w:rsidRDefault="000A2CFF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F4" w:rsidRDefault="00191FF4">
    <w:pPr>
      <w:pStyle w:val="Piedepgina"/>
    </w:pPr>
    <w:r>
      <w:rPr>
        <w:lang w:bidi="es-ES"/>
      </w:rPr>
      <w:t xml:space="preserve">Página </w:t>
    </w:r>
    <w:r w:rsidR="00D1153C"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 w:rsidR="00D1153C">
      <w:rPr>
        <w:lang w:bidi="es-ES"/>
      </w:rPr>
      <w:fldChar w:fldCharType="separate"/>
    </w:r>
    <w:r w:rsidR="00DA6C13">
      <w:rPr>
        <w:noProof/>
        <w:lang w:bidi="es-ES"/>
      </w:rPr>
      <w:t>5</w:t>
    </w:r>
    <w:r w:rsidR="00D1153C"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2CFF" w:rsidRDefault="000A2CFF" w:rsidP="00C6554A">
      <w:pPr>
        <w:spacing w:before="0" w:after="0" w:line="240" w:lineRule="auto"/>
      </w:pPr>
      <w:r>
        <w:separator/>
      </w:r>
    </w:p>
  </w:footnote>
  <w:footnote w:type="continuationSeparator" w:id="0">
    <w:p w:rsidR="000A2CFF" w:rsidRDefault="000A2CFF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5677317"/>
    <w:multiLevelType w:val="hybridMultilevel"/>
    <w:tmpl w:val="13B0B5CC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>
    <w:nsid w:val="0D650011"/>
    <w:multiLevelType w:val="hybridMultilevel"/>
    <w:tmpl w:val="85FE03BE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34530360"/>
    <w:multiLevelType w:val="hybridMultilevel"/>
    <w:tmpl w:val="FE9EB86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CC5A87"/>
    <w:multiLevelType w:val="hybridMultilevel"/>
    <w:tmpl w:val="2B6C4FB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7D2A68"/>
    <w:multiLevelType w:val="multilevel"/>
    <w:tmpl w:val="36CC88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45422B81"/>
    <w:multiLevelType w:val="hybridMultilevel"/>
    <w:tmpl w:val="3F9005E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57A1EEC"/>
    <w:multiLevelType w:val="hybridMultilevel"/>
    <w:tmpl w:val="E280060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4B4B36C4"/>
    <w:multiLevelType w:val="hybridMultilevel"/>
    <w:tmpl w:val="85D824DA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>
    <w:nsid w:val="4E7D5C9E"/>
    <w:multiLevelType w:val="hybridMultilevel"/>
    <w:tmpl w:val="3178252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417E8A"/>
    <w:multiLevelType w:val="hybridMultilevel"/>
    <w:tmpl w:val="71E872F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331151F"/>
    <w:multiLevelType w:val="hybridMultilevel"/>
    <w:tmpl w:val="01D4857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>
    <w:nsid w:val="67A32794"/>
    <w:multiLevelType w:val="hybridMultilevel"/>
    <w:tmpl w:val="2146C68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34C6FCC"/>
    <w:multiLevelType w:val="hybridMultilevel"/>
    <w:tmpl w:val="30CEDAA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46B10A5"/>
    <w:multiLevelType w:val="multilevel"/>
    <w:tmpl w:val="920A1B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1">
    <w:nsid w:val="77FE1AB4"/>
    <w:multiLevelType w:val="hybridMultilevel"/>
    <w:tmpl w:val="6570F2E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22"/>
  </w:num>
  <w:num w:numId="6">
    <w:abstractNumId w:val="10"/>
  </w:num>
  <w:num w:numId="7">
    <w:abstractNumId w:val="12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5"/>
  </w:num>
  <w:num w:numId="17">
    <w:abstractNumId w:val="19"/>
  </w:num>
  <w:num w:numId="18">
    <w:abstractNumId w:val="15"/>
  </w:num>
  <w:num w:numId="19">
    <w:abstractNumId w:val="14"/>
  </w:num>
  <w:num w:numId="20">
    <w:abstractNumId w:val="16"/>
  </w:num>
  <w:num w:numId="21">
    <w:abstractNumId w:val="24"/>
  </w:num>
  <w:num w:numId="22">
    <w:abstractNumId w:val="17"/>
  </w:num>
  <w:num w:numId="23">
    <w:abstractNumId w:val="18"/>
  </w:num>
  <w:num w:numId="24">
    <w:abstractNumId w:val="29"/>
  </w:num>
  <w:num w:numId="25">
    <w:abstractNumId w:val="20"/>
  </w:num>
  <w:num w:numId="26">
    <w:abstractNumId w:val="23"/>
  </w:num>
  <w:num w:numId="27">
    <w:abstractNumId w:val="13"/>
  </w:num>
  <w:num w:numId="28">
    <w:abstractNumId w:val="31"/>
  </w:num>
  <w:num w:numId="29">
    <w:abstractNumId w:val="27"/>
  </w:num>
  <w:num w:numId="30">
    <w:abstractNumId w:val="30"/>
  </w:num>
  <w:num w:numId="31">
    <w:abstractNumId w:val="21"/>
  </w:num>
  <w:num w:numId="32">
    <w:abstractNumId w:val="28"/>
  </w:num>
  <w:num w:numId="33">
    <w:abstractNumId w:val="26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030D7"/>
    <w:rsid w:val="00025811"/>
    <w:rsid w:val="00034698"/>
    <w:rsid w:val="00034943"/>
    <w:rsid w:val="00086C42"/>
    <w:rsid w:val="000942D3"/>
    <w:rsid w:val="000A2CFF"/>
    <w:rsid w:val="000A38AB"/>
    <w:rsid w:val="000A4186"/>
    <w:rsid w:val="000B3668"/>
    <w:rsid w:val="000C06A7"/>
    <w:rsid w:val="001260CA"/>
    <w:rsid w:val="00152858"/>
    <w:rsid w:val="00191FF4"/>
    <w:rsid w:val="00197075"/>
    <w:rsid w:val="001F6596"/>
    <w:rsid w:val="002551BB"/>
    <w:rsid w:val="002554CD"/>
    <w:rsid w:val="00271E42"/>
    <w:rsid w:val="00276E70"/>
    <w:rsid w:val="00293B83"/>
    <w:rsid w:val="00295388"/>
    <w:rsid w:val="00295D5D"/>
    <w:rsid w:val="002A5FC8"/>
    <w:rsid w:val="002B4294"/>
    <w:rsid w:val="002B4BA7"/>
    <w:rsid w:val="0030033D"/>
    <w:rsid w:val="00306913"/>
    <w:rsid w:val="00312A3D"/>
    <w:rsid w:val="00313838"/>
    <w:rsid w:val="00333D0D"/>
    <w:rsid w:val="0035289A"/>
    <w:rsid w:val="00355745"/>
    <w:rsid w:val="00367516"/>
    <w:rsid w:val="003D32D0"/>
    <w:rsid w:val="003E3298"/>
    <w:rsid w:val="004177F5"/>
    <w:rsid w:val="00435D11"/>
    <w:rsid w:val="0046559C"/>
    <w:rsid w:val="00473D5B"/>
    <w:rsid w:val="004A0D00"/>
    <w:rsid w:val="004B34AA"/>
    <w:rsid w:val="004B395C"/>
    <w:rsid w:val="004B45AD"/>
    <w:rsid w:val="004C049F"/>
    <w:rsid w:val="004C4497"/>
    <w:rsid w:val="004D0833"/>
    <w:rsid w:val="005000E2"/>
    <w:rsid w:val="005427FC"/>
    <w:rsid w:val="00557FF0"/>
    <w:rsid w:val="00563E57"/>
    <w:rsid w:val="00570A92"/>
    <w:rsid w:val="005C61F4"/>
    <w:rsid w:val="006060BD"/>
    <w:rsid w:val="006365FD"/>
    <w:rsid w:val="00646766"/>
    <w:rsid w:val="0066583F"/>
    <w:rsid w:val="00673E45"/>
    <w:rsid w:val="006A3CE7"/>
    <w:rsid w:val="006A676A"/>
    <w:rsid w:val="006A7772"/>
    <w:rsid w:val="006A7B15"/>
    <w:rsid w:val="006D783F"/>
    <w:rsid w:val="00762691"/>
    <w:rsid w:val="007B15EF"/>
    <w:rsid w:val="007C15CD"/>
    <w:rsid w:val="007C447C"/>
    <w:rsid w:val="007D250B"/>
    <w:rsid w:val="007D734F"/>
    <w:rsid w:val="00800064"/>
    <w:rsid w:val="00800EA3"/>
    <w:rsid w:val="00803C3D"/>
    <w:rsid w:val="008054BE"/>
    <w:rsid w:val="00805593"/>
    <w:rsid w:val="008225FB"/>
    <w:rsid w:val="00827F16"/>
    <w:rsid w:val="00862348"/>
    <w:rsid w:val="00890F12"/>
    <w:rsid w:val="008C45A3"/>
    <w:rsid w:val="00914741"/>
    <w:rsid w:val="00953953"/>
    <w:rsid w:val="00963F23"/>
    <w:rsid w:val="009835EC"/>
    <w:rsid w:val="009A62B3"/>
    <w:rsid w:val="009C2C76"/>
    <w:rsid w:val="009C6492"/>
    <w:rsid w:val="009E2258"/>
    <w:rsid w:val="009F3270"/>
    <w:rsid w:val="009F4F35"/>
    <w:rsid w:val="00A011B5"/>
    <w:rsid w:val="00A37FF7"/>
    <w:rsid w:val="00A432CF"/>
    <w:rsid w:val="00A87654"/>
    <w:rsid w:val="00A93293"/>
    <w:rsid w:val="00A978C4"/>
    <w:rsid w:val="00AB5A9F"/>
    <w:rsid w:val="00AF66A6"/>
    <w:rsid w:val="00B4308F"/>
    <w:rsid w:val="00BE6E18"/>
    <w:rsid w:val="00BF651E"/>
    <w:rsid w:val="00C21ED3"/>
    <w:rsid w:val="00C27356"/>
    <w:rsid w:val="00C30914"/>
    <w:rsid w:val="00C6554A"/>
    <w:rsid w:val="00CB051B"/>
    <w:rsid w:val="00D05A19"/>
    <w:rsid w:val="00D1153C"/>
    <w:rsid w:val="00D16FEA"/>
    <w:rsid w:val="00D17751"/>
    <w:rsid w:val="00D220F6"/>
    <w:rsid w:val="00D26E8E"/>
    <w:rsid w:val="00D33D9C"/>
    <w:rsid w:val="00D94131"/>
    <w:rsid w:val="00DA6C13"/>
    <w:rsid w:val="00DB4B83"/>
    <w:rsid w:val="00DB7358"/>
    <w:rsid w:val="00DC79C3"/>
    <w:rsid w:val="00E0101C"/>
    <w:rsid w:val="00E237E1"/>
    <w:rsid w:val="00E33EAE"/>
    <w:rsid w:val="00E35E16"/>
    <w:rsid w:val="00E43BA3"/>
    <w:rsid w:val="00E66EAD"/>
    <w:rsid w:val="00EC1908"/>
    <w:rsid w:val="00ED7C44"/>
    <w:rsid w:val="00F30F36"/>
    <w:rsid w:val="00F5447F"/>
    <w:rsid w:val="00F80F0E"/>
    <w:rsid w:val="00FC17D9"/>
    <w:rsid w:val="00FD191B"/>
    <w:rsid w:val="00FF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007789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835D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00A0B8" w:themeColor="accent1"/>
        <w:left w:val="single" w:sz="8" w:space="0" w:color="00A0B8" w:themeColor="accent1"/>
        <w:bottom w:val="single" w:sz="8" w:space="0" w:color="00A0B8" w:themeColor="accent1"/>
        <w:right w:val="single" w:sz="8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0B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0B8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0B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0B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F4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F4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0B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B80A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band1Horz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B80A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B80A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B80A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B80A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DC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DC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007789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835D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00A0B8" w:themeColor="accent1"/>
        <w:left w:val="single" w:sz="8" w:space="0" w:color="00A0B8" w:themeColor="accent1"/>
        <w:bottom w:val="single" w:sz="8" w:space="0" w:color="00A0B8" w:themeColor="accent1"/>
        <w:right w:val="single" w:sz="8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0B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0B8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0B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0B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F4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F4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0B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B80A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band1Horz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B80A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B80A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B80A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B80A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DC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DC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AGOSTO\solicitudes%20de%20inf%20%202019%20AGOST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AGOSTO\solicitudes%20de%20inf%20%202019%20AGOST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Libro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Resoluciones de solicitudes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Hoja2!$A$271:$C$271</c:f>
              <c:strCache>
                <c:ptCount val="3"/>
                <c:pt idx="0">
                  <c:v>Concedidas</c:v>
                </c:pt>
                <c:pt idx="1">
                  <c:v>En trámite</c:v>
                </c:pt>
                <c:pt idx="2">
                  <c:v>No competencia</c:v>
                </c:pt>
              </c:strCache>
            </c:strRef>
          </c:cat>
          <c:val>
            <c:numRef>
              <c:f>Hoja2!$A$272:$C$272</c:f>
              <c:numCache>
                <c:formatCode>General</c:formatCode>
                <c:ptCount val="3"/>
                <c:pt idx="0">
                  <c:v>44</c:v>
                </c:pt>
                <c:pt idx="1">
                  <c:v>14</c:v>
                </c:pt>
                <c:pt idx="2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zero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Unidades organizativas que recibieron solicitudes de información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Hoja2!$B$289:$B$296</c:f>
              <c:strCache>
                <c:ptCount val="8"/>
                <c:pt idx="0">
                  <c:v>Gerencia de Recursos Humanos </c:v>
                </c:pt>
                <c:pt idx="1">
                  <c:v>Dirección de Hidrocarburos y Minas</c:v>
                </c:pt>
                <c:pt idx="2">
                  <c:v>DIGESTYC</c:v>
                </c:pt>
                <c:pt idx="3">
                  <c:v>DTAIPC</c:v>
                </c:pt>
                <c:pt idx="4">
                  <c:v>DATCO</c:v>
                </c:pt>
                <c:pt idx="5">
                  <c:v>Unidad Asesora</c:v>
                </c:pt>
                <c:pt idx="6">
                  <c:v>Gerencia de Comunicaciones </c:v>
                </c:pt>
                <c:pt idx="7">
                  <c:v>Dirección de Asuntos Jurídicos </c:v>
                </c:pt>
              </c:strCache>
            </c:strRef>
          </c:cat>
          <c:val>
            <c:numRef>
              <c:f>Hoja2!$C$289:$C$296</c:f>
              <c:numCache>
                <c:formatCode>General</c:formatCode>
                <c:ptCount val="8"/>
                <c:pt idx="0">
                  <c:v>6</c:v>
                </c:pt>
                <c:pt idx="1">
                  <c:v>7</c:v>
                </c:pt>
                <c:pt idx="2">
                  <c:v>34</c:v>
                </c:pt>
                <c:pt idx="3">
                  <c:v>2</c:v>
                </c:pt>
                <c:pt idx="4">
                  <c:v>3</c:v>
                </c:pt>
                <c:pt idx="5">
                  <c:v>1</c:v>
                </c:pt>
                <c:pt idx="6">
                  <c:v>4</c:v>
                </c:pt>
                <c:pt idx="7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06349696"/>
        <c:axId val="106352000"/>
        <c:axId val="0"/>
      </c:bar3DChart>
      <c:catAx>
        <c:axId val="106349696"/>
        <c:scaling>
          <c:orientation val="minMax"/>
        </c:scaling>
        <c:delete val="0"/>
        <c:axPos val="l"/>
        <c:majorTickMark val="none"/>
        <c:minorTickMark val="none"/>
        <c:tickLblPos val="nextTo"/>
        <c:crossAx val="106352000"/>
        <c:crosses val="autoZero"/>
        <c:auto val="1"/>
        <c:lblAlgn val="ctr"/>
        <c:lblOffset val="100"/>
        <c:noMultiLvlLbl val="0"/>
      </c:catAx>
      <c:valAx>
        <c:axId val="106352000"/>
        <c:scaling>
          <c:orientation val="minMax"/>
        </c:scaling>
        <c:delete val="0"/>
        <c:axPos val="b"/>
        <c:majorGridlines/>
        <c:numFmt formatCode="General" sourceLinked="1"/>
        <c:majorTickMark val="none"/>
        <c:minorTickMark val="none"/>
        <c:tickLblPos val="nextTo"/>
        <c:crossAx val="106349696"/>
        <c:crosses val="autoZero"/>
        <c:crossBetween val="between"/>
      </c:valAx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Medios de atención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Hoja1!$A$1:$A$3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Hoja1!$B$1:$B$3</c:f>
              <c:numCache>
                <c:formatCode>General</c:formatCode>
                <c:ptCount val="3"/>
                <c:pt idx="0">
                  <c:v>102</c:v>
                </c:pt>
                <c:pt idx="1">
                  <c:v>105</c:v>
                </c:pt>
                <c:pt idx="2">
                  <c:v>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zero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Report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00A0B8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E585355-0237-45E7-A5F9-3241BF505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3</TotalTime>
  <Pages>7</Pages>
  <Words>1090</Words>
  <Characters>5995</Characters>
  <Application>Microsoft Office Word</Application>
  <DocSecurity>0</DocSecurity>
  <Lines>49</Lines>
  <Paragraphs>14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7071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2019-08-12T13:54:00Z</cp:lastPrinted>
  <dcterms:created xsi:type="dcterms:W3CDTF">2019-10-08T15:40:00Z</dcterms:created>
  <dcterms:modified xsi:type="dcterms:W3CDTF">2019-10-08T15:40:00Z</dcterms:modified>
</cp:coreProperties>
</file>