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554A" w:rsidRPr="007D734F" w:rsidRDefault="0035289A" w:rsidP="008C45A3">
      <w:pPr>
        <w:pStyle w:val="Foto"/>
        <w:spacing w:line="276" w:lineRule="auto"/>
        <w:rPr>
          <w:rFonts w:ascii="Cambria" w:hAnsi="Cambria"/>
          <w:color w:val="auto"/>
        </w:rPr>
      </w:pPr>
      <w:bookmarkStart w:id="0" w:name="_GoBack"/>
      <w:bookmarkEnd w:id="0"/>
      <w:r w:rsidRPr="007D734F">
        <w:rPr>
          <w:rFonts w:ascii="Cambria" w:hAnsi="Cambria"/>
          <w:noProof/>
          <w:color w:val="auto"/>
          <w:lang w:val="es-SV" w:eastAsia="es-SV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-1123335</wp:posOffset>
            </wp:positionH>
            <wp:positionV relativeFrom="paragraph">
              <wp:posOffset>-1116945</wp:posOffset>
            </wp:positionV>
            <wp:extent cx="7767483" cy="9360310"/>
            <wp:effectExtent l="0" t="0" r="5080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ja membrete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4" b="6845"/>
                    <a:stretch/>
                  </pic:blipFill>
                  <pic:spPr bwMode="auto">
                    <a:xfrm>
                      <a:off x="0" y="0"/>
                      <a:ext cx="7767494" cy="9360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D734F">
        <w:rPr>
          <w:rFonts w:ascii="Cambria" w:hAnsi="Cambria"/>
          <w:color w:val="auto"/>
          <w:lang w:bidi="es-ES"/>
        </w:rPr>
        <w:t xml:space="preserve"> </w:t>
      </w:r>
    </w:p>
    <w:p w:rsidR="0035289A" w:rsidRPr="004177F5" w:rsidRDefault="004177F5" w:rsidP="008C45A3">
      <w:pPr>
        <w:pStyle w:val="Ttulo"/>
        <w:spacing w:line="276" w:lineRule="auto"/>
        <w:rPr>
          <w:rFonts w:ascii="Cambria" w:hAnsi="Cambria"/>
          <w:color w:val="auto"/>
          <w:sz w:val="28"/>
          <w:szCs w:val="28"/>
        </w:rPr>
      </w:pPr>
      <w:r w:rsidRPr="004177F5">
        <w:rPr>
          <w:rFonts w:ascii="Cambria" w:hAnsi="Cambria"/>
          <w:color w:val="auto"/>
          <w:sz w:val="28"/>
          <w:szCs w:val="28"/>
        </w:rPr>
        <w:t>Dirección de Transparencia, Acceso a la Información y Participación Ciudadana</w:t>
      </w: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7D734F" w:rsidRDefault="007D734F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0942D3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C6554A" w:rsidRPr="007D734F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  <w:r>
        <w:rPr>
          <w:rFonts w:ascii="Cambria" w:hAnsi="Cambria"/>
          <w:color w:val="auto"/>
          <w:sz w:val="72"/>
          <w:szCs w:val="72"/>
        </w:rPr>
        <w:t>Informe de avances</w:t>
      </w:r>
      <w:r w:rsidR="0046559C">
        <w:rPr>
          <w:rFonts w:ascii="Cambria" w:hAnsi="Cambria"/>
          <w:color w:val="auto"/>
          <w:sz w:val="72"/>
          <w:szCs w:val="72"/>
        </w:rPr>
        <w:t xml:space="preserve"> al </w:t>
      </w:r>
      <w:r w:rsidR="00E63095">
        <w:rPr>
          <w:rFonts w:ascii="Cambria" w:hAnsi="Cambria"/>
          <w:color w:val="auto"/>
          <w:sz w:val="72"/>
          <w:szCs w:val="72"/>
        </w:rPr>
        <w:t>Plan O</w:t>
      </w:r>
      <w:r>
        <w:rPr>
          <w:rFonts w:ascii="Cambria" w:hAnsi="Cambria"/>
          <w:color w:val="auto"/>
          <w:sz w:val="72"/>
          <w:szCs w:val="72"/>
        </w:rPr>
        <w:t xml:space="preserve">perativo </w:t>
      </w:r>
      <w:r w:rsidR="0046559C">
        <w:rPr>
          <w:rFonts w:ascii="Cambria" w:hAnsi="Cambria"/>
          <w:color w:val="auto"/>
          <w:sz w:val="72"/>
          <w:szCs w:val="72"/>
        </w:rPr>
        <w:t xml:space="preserve">en el </w:t>
      </w:r>
      <w:r>
        <w:rPr>
          <w:rFonts w:ascii="Cambria" w:hAnsi="Cambria"/>
          <w:color w:val="auto"/>
          <w:sz w:val="72"/>
          <w:szCs w:val="72"/>
        </w:rPr>
        <w:t xml:space="preserve">mes de </w:t>
      </w:r>
      <w:r w:rsidR="002E3D25">
        <w:rPr>
          <w:rFonts w:ascii="Cambria" w:hAnsi="Cambria"/>
          <w:color w:val="auto"/>
          <w:sz w:val="72"/>
          <w:szCs w:val="72"/>
        </w:rPr>
        <w:t>diciembre</w:t>
      </w:r>
    </w:p>
    <w:p w:rsidR="00C6554A" w:rsidRPr="007D734F" w:rsidRDefault="00C6554A" w:rsidP="008C45A3">
      <w:pPr>
        <w:pStyle w:val="Sub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46559C" w:rsidP="0046559C">
      <w:pPr>
        <w:pStyle w:val="Subttulo"/>
        <w:tabs>
          <w:tab w:val="left" w:pos="3220"/>
        </w:tabs>
        <w:spacing w:line="276" w:lineRule="auto"/>
        <w:jc w:val="left"/>
        <w:rPr>
          <w:rFonts w:ascii="Cambria" w:hAnsi="Cambria"/>
          <w:color w:val="auto"/>
          <w:sz w:val="22"/>
        </w:rPr>
      </w:pPr>
      <w:r>
        <w:rPr>
          <w:rFonts w:ascii="Cambria" w:hAnsi="Cambria"/>
          <w:color w:val="auto"/>
          <w:sz w:val="22"/>
        </w:rPr>
        <w:tab/>
      </w: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  <w:r w:rsidRPr="007D734F">
        <w:rPr>
          <w:rFonts w:ascii="Cambria" w:hAnsi="Cambria"/>
          <w:color w:val="auto"/>
          <w:lang w:bidi="es-ES"/>
        </w:rPr>
        <w:t xml:space="preserve">| </w:t>
      </w:r>
      <w:r w:rsidRPr="007D734F">
        <w:rPr>
          <w:rFonts w:ascii="Cambria" w:hAnsi="Cambria"/>
          <w:color w:val="auto"/>
        </w:rPr>
        <w:t>San Salvador, 0</w:t>
      </w:r>
      <w:r w:rsidR="002E3D25">
        <w:rPr>
          <w:rFonts w:ascii="Cambria" w:hAnsi="Cambria"/>
          <w:color w:val="auto"/>
        </w:rPr>
        <w:t>9</w:t>
      </w:r>
      <w:r w:rsidR="00557FF0" w:rsidRPr="007D734F">
        <w:rPr>
          <w:rFonts w:ascii="Cambria" w:hAnsi="Cambria"/>
          <w:color w:val="auto"/>
        </w:rPr>
        <w:t xml:space="preserve"> de </w:t>
      </w:r>
      <w:r w:rsidR="002E3D25">
        <w:rPr>
          <w:rFonts w:ascii="Cambria" w:hAnsi="Cambria"/>
          <w:color w:val="auto"/>
        </w:rPr>
        <w:t>enero de 2020</w:t>
      </w: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  <w:sectPr w:rsidR="0035289A" w:rsidRPr="007D734F" w:rsidSect="00034943">
          <w:footerReference w:type="default" r:id="rId10"/>
          <w:pgSz w:w="12240" w:h="15840" w:code="1"/>
          <w:pgMar w:top="1728" w:right="1800" w:bottom="1440" w:left="1800" w:header="720" w:footer="720" w:gutter="0"/>
          <w:pgNumType w:start="0"/>
          <w:cols w:space="720"/>
          <w:titlePg/>
          <w:docGrid w:linePitch="360"/>
        </w:sectPr>
      </w:pPr>
    </w:p>
    <w:sdt>
      <w:sdtPr>
        <w:rPr>
          <w:rFonts w:ascii="Cambria" w:eastAsiaTheme="minorHAnsi" w:hAnsi="Cambria" w:cstheme="minorBidi"/>
          <w:b w:val="0"/>
          <w:bCs w:val="0"/>
          <w:color w:val="auto"/>
          <w:sz w:val="22"/>
          <w:szCs w:val="22"/>
        </w:rPr>
        <w:id w:val="15471113"/>
        <w:docPartObj>
          <w:docPartGallery w:val="Table of Contents"/>
          <w:docPartUnique/>
        </w:docPartObj>
      </w:sdtPr>
      <w:sdtEndPr/>
      <w:sdtContent>
        <w:p w:rsidR="0035289A" w:rsidRPr="007D734F" w:rsidRDefault="00034943" w:rsidP="008C45A3">
          <w:pPr>
            <w:pStyle w:val="TtulodeTDC"/>
            <w:jc w:val="center"/>
            <w:rPr>
              <w:rFonts w:ascii="Cambria" w:hAnsi="Cambria"/>
              <w:color w:val="auto"/>
              <w:sz w:val="22"/>
              <w:szCs w:val="22"/>
            </w:rPr>
          </w:pPr>
          <w:r w:rsidRPr="007D734F">
            <w:rPr>
              <w:rFonts w:ascii="Cambria" w:hAnsi="Cambria"/>
              <w:color w:val="auto"/>
              <w:sz w:val="22"/>
              <w:szCs w:val="22"/>
            </w:rPr>
            <w:t>TABLA DE CONTENIDO</w:t>
          </w:r>
        </w:p>
        <w:p w:rsidR="00470961" w:rsidRDefault="00D1153C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r w:rsidRPr="007D734F">
            <w:rPr>
              <w:rFonts w:ascii="Cambria" w:hAnsi="Cambria"/>
              <w:color w:val="auto"/>
            </w:rPr>
            <w:fldChar w:fldCharType="begin"/>
          </w:r>
          <w:r w:rsidR="0035289A" w:rsidRPr="007D734F">
            <w:rPr>
              <w:rFonts w:ascii="Cambria" w:hAnsi="Cambria"/>
              <w:color w:val="auto"/>
            </w:rPr>
            <w:instrText xml:space="preserve"> TOC \o "1-3" \h \z \u </w:instrText>
          </w:r>
          <w:r w:rsidRPr="007D734F">
            <w:rPr>
              <w:rFonts w:ascii="Cambria" w:hAnsi="Cambria"/>
              <w:color w:val="auto"/>
            </w:rPr>
            <w:fldChar w:fldCharType="separate"/>
          </w:r>
          <w:hyperlink w:anchor="_Toc29476226" w:history="1"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1.</w:t>
            </w:r>
            <w:r w:rsidR="00470961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GARANTIZAR EL DERECHO DE ACCESO A LA INFORMACIÓN PÚBLICA, CON EL FIN DE CONTRIBUIR A LA TRANSPARENCIA EN LA GESTIÓN DEL MINEC</w:t>
            </w:r>
            <w:r w:rsidR="00470961">
              <w:rPr>
                <w:noProof/>
                <w:webHidden/>
              </w:rPr>
              <w:tab/>
            </w:r>
            <w:r w:rsidR="00470961">
              <w:rPr>
                <w:noProof/>
                <w:webHidden/>
              </w:rPr>
              <w:fldChar w:fldCharType="begin"/>
            </w:r>
            <w:r w:rsidR="00470961">
              <w:rPr>
                <w:noProof/>
                <w:webHidden/>
              </w:rPr>
              <w:instrText xml:space="preserve"> PAGEREF _Toc29476226 \h </w:instrText>
            </w:r>
            <w:r w:rsidR="00470961">
              <w:rPr>
                <w:noProof/>
                <w:webHidden/>
              </w:rPr>
            </w:r>
            <w:r w:rsidR="00470961">
              <w:rPr>
                <w:noProof/>
                <w:webHidden/>
              </w:rPr>
              <w:fldChar w:fldCharType="separate"/>
            </w:r>
            <w:r w:rsidR="007B44AC">
              <w:rPr>
                <w:noProof/>
                <w:webHidden/>
              </w:rPr>
              <w:t>1</w:t>
            </w:r>
            <w:r w:rsidR="00470961">
              <w:rPr>
                <w:noProof/>
                <w:webHidden/>
              </w:rPr>
              <w:fldChar w:fldCharType="end"/>
            </w:r>
          </w:hyperlink>
        </w:p>
        <w:p w:rsidR="00470961" w:rsidRDefault="00386894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9476227" w:history="1"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1.1.</w:t>
            </w:r>
            <w:r w:rsidR="00470961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Resoluciones de solicitudes de información:</w:t>
            </w:r>
            <w:r w:rsidR="00470961">
              <w:rPr>
                <w:noProof/>
                <w:webHidden/>
              </w:rPr>
              <w:tab/>
            </w:r>
            <w:r w:rsidR="00470961">
              <w:rPr>
                <w:noProof/>
                <w:webHidden/>
              </w:rPr>
              <w:fldChar w:fldCharType="begin"/>
            </w:r>
            <w:r w:rsidR="00470961">
              <w:rPr>
                <w:noProof/>
                <w:webHidden/>
              </w:rPr>
              <w:instrText xml:space="preserve"> PAGEREF _Toc29476227 \h </w:instrText>
            </w:r>
            <w:r w:rsidR="00470961">
              <w:rPr>
                <w:noProof/>
                <w:webHidden/>
              </w:rPr>
            </w:r>
            <w:r w:rsidR="00470961">
              <w:rPr>
                <w:noProof/>
                <w:webHidden/>
              </w:rPr>
              <w:fldChar w:fldCharType="separate"/>
            </w:r>
            <w:r w:rsidR="007B44AC">
              <w:rPr>
                <w:noProof/>
                <w:webHidden/>
              </w:rPr>
              <w:t>1</w:t>
            </w:r>
            <w:r w:rsidR="00470961">
              <w:rPr>
                <w:noProof/>
                <w:webHidden/>
              </w:rPr>
              <w:fldChar w:fldCharType="end"/>
            </w:r>
          </w:hyperlink>
        </w:p>
        <w:p w:rsidR="00470961" w:rsidRDefault="00386894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9476228" w:history="1"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1.2.</w:t>
            </w:r>
            <w:r w:rsidR="00470961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Asesorías brindadas</w:t>
            </w:r>
            <w:r w:rsidR="00470961">
              <w:rPr>
                <w:noProof/>
                <w:webHidden/>
              </w:rPr>
              <w:tab/>
            </w:r>
            <w:r w:rsidR="00470961">
              <w:rPr>
                <w:noProof/>
                <w:webHidden/>
              </w:rPr>
              <w:fldChar w:fldCharType="begin"/>
            </w:r>
            <w:r w:rsidR="00470961">
              <w:rPr>
                <w:noProof/>
                <w:webHidden/>
              </w:rPr>
              <w:instrText xml:space="preserve"> PAGEREF _Toc29476228 \h </w:instrText>
            </w:r>
            <w:r w:rsidR="00470961">
              <w:rPr>
                <w:noProof/>
                <w:webHidden/>
              </w:rPr>
            </w:r>
            <w:r w:rsidR="00470961">
              <w:rPr>
                <w:noProof/>
                <w:webHidden/>
              </w:rPr>
              <w:fldChar w:fldCharType="separate"/>
            </w:r>
            <w:r w:rsidR="007B44AC">
              <w:rPr>
                <w:noProof/>
                <w:webHidden/>
              </w:rPr>
              <w:t>3</w:t>
            </w:r>
            <w:r w:rsidR="00470961">
              <w:rPr>
                <w:noProof/>
                <w:webHidden/>
              </w:rPr>
              <w:fldChar w:fldCharType="end"/>
            </w:r>
          </w:hyperlink>
        </w:p>
        <w:p w:rsidR="00470961" w:rsidRDefault="00386894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9476229" w:history="1"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1.3.</w:t>
            </w:r>
            <w:r w:rsidR="00470961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Apelaciones</w:t>
            </w:r>
            <w:r w:rsidR="00470961">
              <w:rPr>
                <w:noProof/>
                <w:webHidden/>
              </w:rPr>
              <w:tab/>
            </w:r>
            <w:r w:rsidR="00470961">
              <w:rPr>
                <w:noProof/>
                <w:webHidden/>
              </w:rPr>
              <w:fldChar w:fldCharType="begin"/>
            </w:r>
            <w:r w:rsidR="00470961">
              <w:rPr>
                <w:noProof/>
                <w:webHidden/>
              </w:rPr>
              <w:instrText xml:space="preserve"> PAGEREF _Toc29476229 \h </w:instrText>
            </w:r>
            <w:r w:rsidR="00470961">
              <w:rPr>
                <w:noProof/>
                <w:webHidden/>
              </w:rPr>
            </w:r>
            <w:r w:rsidR="00470961">
              <w:rPr>
                <w:noProof/>
                <w:webHidden/>
              </w:rPr>
              <w:fldChar w:fldCharType="separate"/>
            </w:r>
            <w:r w:rsidR="007B44AC">
              <w:rPr>
                <w:noProof/>
                <w:webHidden/>
              </w:rPr>
              <w:t>3</w:t>
            </w:r>
            <w:r w:rsidR="00470961">
              <w:rPr>
                <w:noProof/>
                <w:webHidden/>
              </w:rPr>
              <w:fldChar w:fldCharType="end"/>
            </w:r>
          </w:hyperlink>
        </w:p>
        <w:p w:rsidR="00470961" w:rsidRDefault="00386894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9476230" w:history="1"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1.4.</w:t>
            </w:r>
            <w:r w:rsidR="00470961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Actualización a la Información Oficiosa</w:t>
            </w:r>
            <w:r w:rsidR="00470961">
              <w:rPr>
                <w:noProof/>
                <w:webHidden/>
              </w:rPr>
              <w:tab/>
            </w:r>
            <w:r w:rsidR="00470961">
              <w:rPr>
                <w:noProof/>
                <w:webHidden/>
              </w:rPr>
              <w:fldChar w:fldCharType="begin"/>
            </w:r>
            <w:r w:rsidR="00470961">
              <w:rPr>
                <w:noProof/>
                <w:webHidden/>
              </w:rPr>
              <w:instrText xml:space="preserve"> PAGEREF _Toc29476230 \h </w:instrText>
            </w:r>
            <w:r w:rsidR="00470961">
              <w:rPr>
                <w:noProof/>
                <w:webHidden/>
              </w:rPr>
            </w:r>
            <w:r w:rsidR="00470961">
              <w:rPr>
                <w:noProof/>
                <w:webHidden/>
              </w:rPr>
              <w:fldChar w:fldCharType="separate"/>
            </w:r>
            <w:r w:rsidR="007B44AC">
              <w:rPr>
                <w:noProof/>
                <w:webHidden/>
              </w:rPr>
              <w:t>3</w:t>
            </w:r>
            <w:r w:rsidR="00470961">
              <w:rPr>
                <w:noProof/>
                <w:webHidden/>
              </w:rPr>
              <w:fldChar w:fldCharType="end"/>
            </w:r>
          </w:hyperlink>
        </w:p>
        <w:p w:rsidR="00470961" w:rsidRDefault="00386894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9476231" w:history="1"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2.</w:t>
            </w:r>
            <w:r w:rsidR="00470961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70961" w:rsidRPr="00294ABA">
              <w:rPr>
                <w:rStyle w:val="Hipervnculo"/>
                <w:rFonts w:ascii="Cambria" w:hAnsi="Cambria"/>
                <w:b/>
                <w:noProof/>
              </w:rPr>
              <w:t>LA GESTIÓN PÚBLICA DEL MINEC, A TRAVÉS DE RENDICIÓN DE CUENTAS Y ATENCIÓN A LA CIUDADANÍA.</w:t>
            </w:r>
            <w:r w:rsidR="00470961">
              <w:rPr>
                <w:noProof/>
                <w:webHidden/>
              </w:rPr>
              <w:tab/>
            </w:r>
            <w:r w:rsidR="00470961">
              <w:rPr>
                <w:noProof/>
                <w:webHidden/>
              </w:rPr>
              <w:fldChar w:fldCharType="begin"/>
            </w:r>
            <w:r w:rsidR="00470961">
              <w:rPr>
                <w:noProof/>
                <w:webHidden/>
              </w:rPr>
              <w:instrText xml:space="preserve"> PAGEREF _Toc29476231 \h </w:instrText>
            </w:r>
            <w:r w:rsidR="00470961">
              <w:rPr>
                <w:noProof/>
                <w:webHidden/>
              </w:rPr>
            </w:r>
            <w:r w:rsidR="00470961">
              <w:rPr>
                <w:noProof/>
                <w:webHidden/>
              </w:rPr>
              <w:fldChar w:fldCharType="separate"/>
            </w:r>
            <w:r w:rsidR="007B44AC">
              <w:rPr>
                <w:noProof/>
                <w:webHidden/>
              </w:rPr>
              <w:t>4</w:t>
            </w:r>
            <w:r w:rsidR="00470961">
              <w:rPr>
                <w:noProof/>
                <w:webHidden/>
              </w:rPr>
              <w:fldChar w:fldCharType="end"/>
            </w:r>
          </w:hyperlink>
        </w:p>
        <w:p w:rsidR="00470961" w:rsidRDefault="00386894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9476232" w:history="1">
            <w:r w:rsidR="00470961" w:rsidRPr="00294ABA">
              <w:rPr>
                <w:rStyle w:val="Hipervnculo"/>
                <w:rFonts w:ascii="Cambria" w:hAnsi="Cambria" w:cs="Arial"/>
                <w:b/>
                <w:noProof/>
              </w:rPr>
              <w:t>2.1.</w:t>
            </w:r>
            <w:r w:rsidR="00470961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70961" w:rsidRPr="00294ABA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Atenciones  quejas, avisos, denuncias,  reclamos, y sugerencias</w:t>
            </w:r>
            <w:r w:rsidR="00470961">
              <w:rPr>
                <w:noProof/>
                <w:webHidden/>
              </w:rPr>
              <w:tab/>
            </w:r>
            <w:r w:rsidR="00470961">
              <w:rPr>
                <w:noProof/>
                <w:webHidden/>
              </w:rPr>
              <w:fldChar w:fldCharType="begin"/>
            </w:r>
            <w:r w:rsidR="00470961">
              <w:rPr>
                <w:noProof/>
                <w:webHidden/>
              </w:rPr>
              <w:instrText xml:space="preserve"> PAGEREF _Toc29476232 \h </w:instrText>
            </w:r>
            <w:r w:rsidR="00470961">
              <w:rPr>
                <w:noProof/>
                <w:webHidden/>
              </w:rPr>
            </w:r>
            <w:r w:rsidR="00470961">
              <w:rPr>
                <w:noProof/>
                <w:webHidden/>
              </w:rPr>
              <w:fldChar w:fldCharType="separate"/>
            </w:r>
            <w:r w:rsidR="007B44AC">
              <w:rPr>
                <w:noProof/>
                <w:webHidden/>
              </w:rPr>
              <w:t>4</w:t>
            </w:r>
            <w:r w:rsidR="00470961">
              <w:rPr>
                <w:noProof/>
                <w:webHidden/>
              </w:rPr>
              <w:fldChar w:fldCharType="end"/>
            </w:r>
          </w:hyperlink>
        </w:p>
        <w:p w:rsidR="00470961" w:rsidRDefault="00386894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9476233" w:history="1">
            <w:r w:rsidR="00470961" w:rsidRPr="00294ABA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2.2.</w:t>
            </w:r>
            <w:r w:rsidR="00470961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470961" w:rsidRPr="00294ABA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Número de atenciones varias.</w:t>
            </w:r>
            <w:r w:rsidR="00470961">
              <w:rPr>
                <w:noProof/>
                <w:webHidden/>
              </w:rPr>
              <w:tab/>
            </w:r>
            <w:r w:rsidR="00470961">
              <w:rPr>
                <w:noProof/>
                <w:webHidden/>
              </w:rPr>
              <w:fldChar w:fldCharType="begin"/>
            </w:r>
            <w:r w:rsidR="00470961">
              <w:rPr>
                <w:noProof/>
                <w:webHidden/>
              </w:rPr>
              <w:instrText xml:space="preserve"> PAGEREF _Toc29476233 \h </w:instrText>
            </w:r>
            <w:r w:rsidR="00470961">
              <w:rPr>
                <w:noProof/>
                <w:webHidden/>
              </w:rPr>
            </w:r>
            <w:r w:rsidR="00470961">
              <w:rPr>
                <w:noProof/>
                <w:webHidden/>
              </w:rPr>
              <w:fldChar w:fldCharType="separate"/>
            </w:r>
            <w:r w:rsidR="007B44AC">
              <w:rPr>
                <w:noProof/>
                <w:webHidden/>
              </w:rPr>
              <w:t>4</w:t>
            </w:r>
            <w:r w:rsidR="00470961">
              <w:rPr>
                <w:noProof/>
                <w:webHidden/>
              </w:rPr>
              <w:fldChar w:fldCharType="end"/>
            </w:r>
          </w:hyperlink>
        </w:p>
        <w:p w:rsidR="0035289A" w:rsidRPr="007D734F" w:rsidRDefault="00D1153C" w:rsidP="008C45A3">
          <w:pPr>
            <w:spacing w:line="276" w:lineRule="auto"/>
            <w:rPr>
              <w:rFonts w:ascii="Cambria" w:hAnsi="Cambria"/>
              <w:color w:val="auto"/>
            </w:rPr>
          </w:pPr>
          <w:r w:rsidRPr="007D734F">
            <w:rPr>
              <w:rFonts w:ascii="Cambria" w:hAnsi="Cambria"/>
              <w:color w:val="auto"/>
            </w:rPr>
            <w:fldChar w:fldCharType="end"/>
          </w:r>
        </w:p>
      </w:sdtContent>
    </w:sdt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4B395C" w:rsidRDefault="004B395C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bookmarkStart w:id="1" w:name="_Toc445111314"/>
      <w:bookmarkStart w:id="2" w:name="_Toc453050285"/>
      <w:bookmarkStart w:id="3" w:name="_Toc455660100"/>
      <w:bookmarkStart w:id="4" w:name="_Toc458773731"/>
      <w:bookmarkStart w:id="5" w:name="_Toc461089861"/>
      <w:bookmarkStart w:id="6" w:name="_Toc463609438"/>
      <w:bookmarkStart w:id="7" w:name="_Toc466368181"/>
    </w:p>
    <w:p w:rsidR="00C77792" w:rsidRDefault="00C77792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</w:p>
    <w:p w:rsidR="00C77792" w:rsidRDefault="00C77792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</w:p>
    <w:p w:rsidR="0035289A" w:rsidRPr="007D734F" w:rsidRDefault="0035289A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r w:rsidRPr="007D734F">
        <w:rPr>
          <w:rFonts w:ascii="Cambria" w:hAnsi="Cambria" w:cs="Arial"/>
          <w:b/>
          <w:color w:val="auto"/>
          <w:lang w:val="es-SV"/>
        </w:rPr>
        <w:lastRenderedPageBreak/>
        <w:t>Informe mensual</w:t>
      </w:r>
    </w:p>
    <w:p w:rsidR="00732C85" w:rsidRPr="00732C85" w:rsidRDefault="00732C85" w:rsidP="00732C85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bookmarkStart w:id="8" w:name="_Toc452728142"/>
      <w:bookmarkStart w:id="9" w:name="_Toc452731402"/>
      <w:bookmarkStart w:id="10" w:name="_Toc453050277"/>
      <w:bookmarkStart w:id="11" w:name="_Toc455660092"/>
      <w:bookmarkStart w:id="12" w:name="_Toc458773724"/>
      <w:bookmarkStart w:id="13" w:name="_Toc461089851"/>
      <w:bookmarkStart w:id="14" w:name="_Toc463609430"/>
      <w:bookmarkStart w:id="15" w:name="_Toc466368173"/>
      <w:bookmarkStart w:id="16" w:name="_Toc5362973"/>
      <w:bookmarkStart w:id="17" w:name="_Toc445111308"/>
      <w:bookmarkEnd w:id="8"/>
      <w:bookmarkEnd w:id="9"/>
      <w:r w:rsidRPr="00732C85">
        <w:rPr>
          <w:rFonts w:ascii="Cambria" w:hAnsi="Cambria" w:cs="Arial"/>
          <w:color w:val="auto"/>
          <w:lang w:val="es-SV"/>
        </w:rPr>
        <w:t>La Dirección  de Transparencia, Acceso a la Información y Participación Ciudadana (DTAIPC), con la misión cumplir con lo establecido en la Ley de Acceso a la Información Pública y su reglamento, en coordinación con la oficina auxiliar  DIGE</w:t>
      </w:r>
      <w:r w:rsidR="00892164">
        <w:rPr>
          <w:rFonts w:ascii="Cambria" w:hAnsi="Cambria" w:cs="Arial"/>
          <w:color w:val="auto"/>
          <w:lang w:val="es-SV"/>
        </w:rPr>
        <w:t>STYC y Gerencia de Comunicaciones,</w:t>
      </w:r>
      <w:r w:rsidRPr="00732C85">
        <w:rPr>
          <w:rFonts w:ascii="Cambria" w:hAnsi="Cambria" w:cs="Arial"/>
          <w:color w:val="auto"/>
          <w:lang w:val="es-SV"/>
        </w:rPr>
        <w:t xml:space="preserve">  durante el mes de </w:t>
      </w:r>
      <w:r w:rsidR="002E3D25">
        <w:rPr>
          <w:rFonts w:ascii="Cambria" w:hAnsi="Cambria" w:cs="Arial"/>
          <w:color w:val="auto"/>
          <w:lang w:val="es-SV"/>
        </w:rPr>
        <w:t>diciembre</w:t>
      </w:r>
      <w:r w:rsidRPr="00732C85">
        <w:rPr>
          <w:rFonts w:ascii="Cambria" w:hAnsi="Cambria" w:cs="Arial"/>
          <w:color w:val="auto"/>
          <w:lang w:val="es-SV"/>
        </w:rPr>
        <w:t xml:space="preserve"> ha ejecutado actividades con el propósito de facilitar  el derecho de acceso a la información a la población y transparentar la gestión del MINEC,  brindando un total de</w:t>
      </w:r>
      <w:r w:rsidR="001D5A87">
        <w:rPr>
          <w:rFonts w:ascii="Cambria" w:hAnsi="Cambria" w:cs="Arial"/>
          <w:color w:val="auto"/>
          <w:lang w:val="es-SV"/>
        </w:rPr>
        <w:t xml:space="preserve"> </w:t>
      </w:r>
      <w:r w:rsidR="00B368D2" w:rsidRPr="00B368D2">
        <w:rPr>
          <w:rFonts w:ascii="Cambria" w:hAnsi="Cambria" w:cs="Arial"/>
          <w:b/>
          <w:color w:val="auto"/>
          <w:lang w:val="es-SV"/>
        </w:rPr>
        <w:t>117</w:t>
      </w:r>
      <w:r w:rsidR="006A6ADD" w:rsidRPr="006A6ADD">
        <w:rPr>
          <w:rFonts w:ascii="Cambria" w:hAnsi="Cambria" w:cs="Arial"/>
          <w:b/>
          <w:color w:val="auto"/>
          <w:u w:val="single"/>
          <w:lang w:val="es-SV"/>
        </w:rPr>
        <w:t xml:space="preserve"> </w:t>
      </w:r>
      <w:r w:rsidRPr="006A6ADD">
        <w:rPr>
          <w:rFonts w:ascii="Cambria" w:hAnsi="Cambria" w:cs="Arial"/>
          <w:b/>
          <w:color w:val="auto"/>
          <w:u w:val="single"/>
          <w:lang w:val="es-SV"/>
        </w:rPr>
        <w:t xml:space="preserve"> a</w:t>
      </w:r>
      <w:r w:rsidRPr="00732C85">
        <w:rPr>
          <w:rFonts w:ascii="Cambria" w:hAnsi="Cambria" w:cs="Arial"/>
          <w:b/>
          <w:color w:val="auto"/>
          <w:u w:val="single"/>
          <w:lang w:val="es-SV"/>
        </w:rPr>
        <w:t>tenciones</w:t>
      </w:r>
      <w:r w:rsidRPr="00732C85">
        <w:rPr>
          <w:rFonts w:ascii="Cambria" w:hAnsi="Cambria" w:cs="Arial"/>
          <w:color w:val="auto"/>
          <w:lang w:val="es-SV"/>
        </w:rPr>
        <w:t xml:space="preserve"> de estas </w:t>
      </w:r>
      <w:r w:rsidR="006A6ADD" w:rsidRPr="0083458F">
        <w:rPr>
          <w:rFonts w:ascii="Cambria" w:hAnsi="Cambria" w:cs="Arial"/>
          <w:color w:val="auto"/>
          <w:lang w:val="es-SV"/>
        </w:rPr>
        <w:t>se atendieron a</w:t>
      </w:r>
      <w:r w:rsidR="00B368D2">
        <w:rPr>
          <w:rFonts w:ascii="Cambria" w:hAnsi="Cambria" w:cs="Arial"/>
          <w:color w:val="auto"/>
          <w:lang w:val="es-SV"/>
        </w:rPr>
        <w:t xml:space="preserve"> </w:t>
      </w:r>
      <w:r w:rsidR="00B368D2" w:rsidRPr="00B368D2">
        <w:rPr>
          <w:rFonts w:ascii="Cambria" w:hAnsi="Cambria" w:cs="Arial"/>
          <w:b/>
          <w:color w:val="auto"/>
          <w:lang w:val="es-SV"/>
        </w:rPr>
        <w:t>53</w:t>
      </w:r>
      <w:r w:rsidR="006A6ADD">
        <w:rPr>
          <w:rFonts w:ascii="Cambria" w:hAnsi="Cambria" w:cs="Arial"/>
          <w:b/>
          <w:color w:val="auto"/>
          <w:lang w:val="es-SV"/>
        </w:rPr>
        <w:t xml:space="preserve"> </w:t>
      </w:r>
      <w:r w:rsidRPr="00732C85">
        <w:rPr>
          <w:rFonts w:ascii="Cambria" w:hAnsi="Cambria" w:cs="Arial"/>
          <w:b/>
          <w:color w:val="auto"/>
          <w:lang w:val="es-SV"/>
        </w:rPr>
        <w:t xml:space="preserve">mujeres y </w:t>
      </w:r>
      <w:r w:rsidR="00B368D2">
        <w:rPr>
          <w:rFonts w:ascii="Cambria" w:hAnsi="Cambria" w:cs="Arial"/>
          <w:b/>
          <w:color w:val="auto"/>
          <w:lang w:val="es-SV"/>
        </w:rPr>
        <w:t>64</w:t>
      </w:r>
      <w:r w:rsidRPr="00732C85">
        <w:rPr>
          <w:rFonts w:ascii="Cambria" w:hAnsi="Cambria" w:cs="Arial"/>
          <w:b/>
          <w:color w:val="auto"/>
          <w:lang w:val="es-SV"/>
        </w:rPr>
        <w:t xml:space="preserve"> hombres</w:t>
      </w:r>
      <w:r w:rsidRPr="00732C85">
        <w:rPr>
          <w:rFonts w:ascii="Cambria" w:hAnsi="Cambria" w:cs="Arial"/>
          <w:color w:val="auto"/>
          <w:lang w:val="es-SV"/>
        </w:rPr>
        <w:t xml:space="preserve">, </w:t>
      </w:r>
      <w:r w:rsidR="0083458F">
        <w:rPr>
          <w:rFonts w:ascii="Cambria" w:hAnsi="Cambria" w:cs="Arial"/>
          <w:color w:val="auto"/>
          <w:lang w:val="es-SV"/>
        </w:rPr>
        <w:t>y que</w:t>
      </w:r>
      <w:r w:rsidR="00553C08">
        <w:rPr>
          <w:rFonts w:ascii="Cambria" w:hAnsi="Cambria" w:cs="Arial"/>
          <w:color w:val="auto"/>
          <w:lang w:val="es-SV"/>
        </w:rPr>
        <w:t xml:space="preserve"> </w:t>
      </w:r>
      <w:r w:rsidRPr="00732C85">
        <w:rPr>
          <w:rFonts w:ascii="Cambria" w:hAnsi="Cambria" w:cs="Arial"/>
          <w:color w:val="auto"/>
          <w:lang w:val="es-SV"/>
        </w:rPr>
        <w:t>se detalla a continuación los servicios y atenciones brindadas:</w:t>
      </w:r>
    </w:p>
    <w:p w:rsidR="00732C85" w:rsidRPr="007D734F" w:rsidRDefault="00732C85" w:rsidP="00732C85">
      <w:pPr>
        <w:pStyle w:val="Prrafodelista"/>
        <w:spacing w:line="276" w:lineRule="auto"/>
        <w:jc w:val="both"/>
        <w:rPr>
          <w:rFonts w:ascii="Cambria" w:eastAsiaTheme="minorEastAsia" w:hAnsi="Cambria" w:cs="Arial"/>
          <w:sz w:val="22"/>
          <w:lang w:val="es-SV"/>
        </w:rPr>
      </w:pPr>
    </w:p>
    <w:tbl>
      <w:tblPr>
        <w:tblStyle w:val="Listaclara-nfasis3"/>
        <w:tblW w:w="8868" w:type="dxa"/>
        <w:tblLook w:val="04A0" w:firstRow="1" w:lastRow="0" w:firstColumn="1" w:lastColumn="0" w:noHBand="0" w:noVBand="1"/>
      </w:tblPr>
      <w:tblGrid>
        <w:gridCol w:w="1144"/>
        <w:gridCol w:w="5852"/>
        <w:gridCol w:w="1872"/>
      </w:tblGrid>
      <w:tr w:rsidR="00732C85" w:rsidRPr="007D734F" w:rsidTr="00526F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center"/>
              <w:rPr>
                <w:rFonts w:ascii="Cambria" w:hAnsi="Cambria" w:cs="Arial"/>
                <w:bCs w:val="0"/>
                <w:color w:val="auto"/>
              </w:rPr>
            </w:pPr>
            <w:bookmarkStart w:id="18" w:name="_Toc505682111"/>
            <w:bookmarkStart w:id="19" w:name="_Toc505682232"/>
            <w:bookmarkStart w:id="20" w:name="_Toc505682340"/>
            <w:r w:rsidRPr="007D734F">
              <w:rPr>
                <w:rFonts w:ascii="Cambria" w:hAnsi="Cambria" w:cs="Arial"/>
                <w:bCs w:val="0"/>
                <w:color w:val="auto"/>
              </w:rPr>
              <w:t>No.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Tipo de trámite</w:t>
            </w:r>
          </w:p>
        </w:tc>
        <w:tc>
          <w:tcPr>
            <w:tcW w:w="187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Total</w:t>
            </w:r>
          </w:p>
        </w:tc>
      </w:tr>
      <w:tr w:rsidR="00732C85" w:rsidRPr="007D734F" w:rsidTr="00526F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1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Recepción y trámite de solicitudes de información</w:t>
            </w:r>
          </w:p>
        </w:tc>
        <w:tc>
          <w:tcPr>
            <w:tcW w:w="1872" w:type="dxa"/>
            <w:noWrap/>
          </w:tcPr>
          <w:p w:rsidR="00732C85" w:rsidRPr="007D734F" w:rsidRDefault="00413961" w:rsidP="00526F1D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14</w:t>
            </w:r>
          </w:p>
        </w:tc>
      </w:tr>
      <w:tr w:rsidR="00732C85" w:rsidRPr="007D734F" w:rsidTr="00526F1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2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Atenciones quejas, avisos, denuncias, reclamos, y sugerencia</w:t>
            </w:r>
          </w:p>
        </w:tc>
        <w:tc>
          <w:tcPr>
            <w:tcW w:w="1872" w:type="dxa"/>
            <w:noWrap/>
          </w:tcPr>
          <w:p w:rsidR="00732C85" w:rsidRPr="007D734F" w:rsidRDefault="00B368D2" w:rsidP="00526F1D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10</w:t>
            </w:r>
          </w:p>
        </w:tc>
      </w:tr>
      <w:tr w:rsidR="00732C85" w:rsidRPr="007D734F" w:rsidTr="00526F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3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 xml:space="preserve"> Atención temas varios de manera presencial, telefónicas y por correo electrónico.</w:t>
            </w:r>
          </w:p>
        </w:tc>
        <w:tc>
          <w:tcPr>
            <w:tcW w:w="1872" w:type="dxa"/>
            <w:noWrap/>
          </w:tcPr>
          <w:p w:rsidR="00732C85" w:rsidRPr="007D734F" w:rsidRDefault="00B368D2" w:rsidP="00526F1D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93</w:t>
            </w:r>
          </w:p>
        </w:tc>
      </w:tr>
      <w:tr w:rsidR="00732C85" w:rsidRPr="007D734F" w:rsidTr="00526F1D">
        <w:trPr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996" w:type="dxa"/>
            <w:gridSpan w:val="2"/>
            <w:noWrap/>
            <w:hideMark/>
          </w:tcPr>
          <w:p w:rsidR="00732C85" w:rsidRPr="007D734F" w:rsidRDefault="00732C85" w:rsidP="00526F1D">
            <w:pPr>
              <w:spacing w:line="276" w:lineRule="auto"/>
              <w:rPr>
                <w:rFonts w:ascii="Cambria" w:hAnsi="Cambria" w:cs="Arial"/>
                <w:b w:val="0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</w:rPr>
              <w:t>Total de atenciones</w:t>
            </w:r>
          </w:p>
        </w:tc>
        <w:tc>
          <w:tcPr>
            <w:tcW w:w="1872" w:type="dxa"/>
            <w:noWrap/>
          </w:tcPr>
          <w:p w:rsidR="00732C85" w:rsidRPr="007D734F" w:rsidRDefault="00B368D2" w:rsidP="00526F1D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/>
                <w:color w:val="auto"/>
              </w:rPr>
            </w:pPr>
            <w:r>
              <w:rPr>
                <w:rFonts w:ascii="Cambria" w:hAnsi="Cambria" w:cs="Arial"/>
                <w:b/>
                <w:color w:val="auto"/>
              </w:rPr>
              <w:t>117</w:t>
            </w:r>
          </w:p>
        </w:tc>
      </w:tr>
    </w:tbl>
    <w:p w:rsidR="00732C85" w:rsidRPr="007D734F" w:rsidRDefault="00732C85" w:rsidP="00732C85">
      <w:pPr>
        <w:pStyle w:val="Prrafodelista"/>
        <w:spacing w:line="276" w:lineRule="auto"/>
        <w:jc w:val="right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Tabla No.1 tramites atendidos</w:t>
      </w:r>
      <w:bookmarkEnd w:id="18"/>
      <w:bookmarkEnd w:id="19"/>
      <w:bookmarkEnd w:id="20"/>
    </w:p>
    <w:p w:rsidR="0035289A" w:rsidRPr="007D734F" w:rsidRDefault="0035289A" w:rsidP="00732C85">
      <w:pPr>
        <w:pStyle w:val="Ttulo1"/>
        <w:numPr>
          <w:ilvl w:val="0"/>
          <w:numId w:val="17"/>
        </w:numPr>
        <w:spacing w:before="400" w:after="40" w:line="276" w:lineRule="auto"/>
        <w:contextualSpacing w:val="0"/>
        <w:rPr>
          <w:rFonts w:ascii="Cambria" w:hAnsi="Cambria"/>
          <w:b/>
          <w:color w:val="auto"/>
          <w:sz w:val="22"/>
        </w:rPr>
      </w:pPr>
      <w:bookmarkStart w:id="21" w:name="_Toc29476226"/>
      <w:bookmarkEnd w:id="10"/>
      <w:bookmarkEnd w:id="11"/>
      <w:bookmarkEnd w:id="12"/>
      <w:bookmarkEnd w:id="13"/>
      <w:bookmarkEnd w:id="14"/>
      <w:bookmarkEnd w:id="15"/>
      <w:r w:rsidRPr="007D734F">
        <w:rPr>
          <w:rFonts w:ascii="Cambria" w:hAnsi="Cambria"/>
          <w:b/>
          <w:color w:val="auto"/>
          <w:sz w:val="22"/>
        </w:rPr>
        <w:t>GARANTIZAR EL DERECHO DE ACCESO A LA INFORMACIÓN PÚBLICA, CON EL FIN DE CONTRIBUIR A LA TRANSPARENCIA EN LA GESTIÓN DEL MINEC</w:t>
      </w:r>
      <w:bookmarkEnd w:id="16"/>
      <w:bookmarkEnd w:id="21"/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b/>
          <w:color w:val="auto"/>
        </w:rPr>
      </w:pPr>
    </w:p>
    <w:p w:rsidR="0035289A" w:rsidRPr="007D734F" w:rsidRDefault="0035289A" w:rsidP="008C45A3">
      <w:pPr>
        <w:pStyle w:val="Ttulo2"/>
        <w:numPr>
          <w:ilvl w:val="1"/>
          <w:numId w:val="17"/>
        </w:numPr>
        <w:spacing w:before="160" w:after="40" w:line="276" w:lineRule="auto"/>
        <w:contextualSpacing w:val="0"/>
        <w:jc w:val="both"/>
        <w:rPr>
          <w:rFonts w:ascii="Cambria" w:hAnsi="Cambria"/>
          <w:b/>
          <w:color w:val="auto"/>
          <w:sz w:val="22"/>
        </w:rPr>
      </w:pPr>
      <w:bookmarkStart w:id="22" w:name="_Toc453050278"/>
      <w:bookmarkStart w:id="23" w:name="_Toc455660093"/>
      <w:bookmarkStart w:id="24" w:name="_Toc458773725"/>
      <w:bookmarkStart w:id="25" w:name="_Toc461089852"/>
      <w:bookmarkStart w:id="26" w:name="_Toc463609431"/>
      <w:bookmarkStart w:id="27" w:name="_Toc466368174"/>
      <w:bookmarkStart w:id="28" w:name="_Toc5362974"/>
      <w:bookmarkStart w:id="29" w:name="_Toc29476227"/>
      <w:r w:rsidRPr="007D734F">
        <w:rPr>
          <w:rFonts w:ascii="Cambria" w:hAnsi="Cambria"/>
          <w:b/>
          <w:caps w:val="0"/>
          <w:color w:val="auto"/>
          <w:sz w:val="22"/>
        </w:rPr>
        <w:t>Resoluciones de solicitudes de información:</w:t>
      </w:r>
      <w:bookmarkEnd w:id="17"/>
      <w:bookmarkEnd w:id="22"/>
      <w:bookmarkEnd w:id="23"/>
      <w:bookmarkEnd w:id="24"/>
      <w:bookmarkEnd w:id="25"/>
      <w:bookmarkEnd w:id="26"/>
      <w:bookmarkEnd w:id="27"/>
      <w:bookmarkEnd w:id="28"/>
      <w:bookmarkEnd w:id="29"/>
      <w:r w:rsidRPr="007D734F">
        <w:rPr>
          <w:rFonts w:ascii="Cambria" w:hAnsi="Cambria"/>
          <w:b/>
          <w:caps w:val="0"/>
          <w:color w:val="auto"/>
          <w:sz w:val="22"/>
        </w:rPr>
        <w:t xml:space="preserve"> </w:t>
      </w:r>
    </w:p>
    <w:p w:rsidR="00413961" w:rsidRDefault="004177F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G</w:t>
      </w:r>
      <w:r w:rsidR="0035289A" w:rsidRPr="007D734F">
        <w:rPr>
          <w:rFonts w:ascii="Cambria" w:hAnsi="Cambria" w:cs="Arial"/>
          <w:color w:val="auto"/>
          <w:lang w:val="es-SV"/>
        </w:rPr>
        <w:t>arantiza</w:t>
      </w:r>
      <w:r>
        <w:rPr>
          <w:rFonts w:ascii="Cambria" w:hAnsi="Cambria" w:cs="Arial"/>
          <w:color w:val="auto"/>
          <w:lang w:val="es-SV"/>
        </w:rPr>
        <w:t>ndo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el derecho de acceso a la información a toda persona,  lo cual está establecido en la Ley de Acceso a la Información Pública (LAIP), en </w:t>
      </w:r>
      <w:r w:rsidR="00557FF0" w:rsidRPr="007D734F">
        <w:rPr>
          <w:rFonts w:ascii="Cambria" w:hAnsi="Cambria" w:cs="Arial"/>
          <w:color w:val="auto"/>
          <w:lang w:val="es-SV"/>
        </w:rPr>
        <w:t xml:space="preserve">el </w:t>
      </w:r>
      <w:r w:rsidR="00BE6E18" w:rsidRPr="007D734F">
        <w:rPr>
          <w:rFonts w:ascii="Cambria" w:hAnsi="Cambria" w:cs="Arial"/>
          <w:color w:val="auto"/>
          <w:lang w:val="es-SV"/>
        </w:rPr>
        <w:t xml:space="preserve">mes </w:t>
      </w:r>
      <w:r w:rsidR="00557FF0" w:rsidRPr="007D734F">
        <w:rPr>
          <w:rFonts w:ascii="Cambria" w:hAnsi="Cambria" w:cs="Arial"/>
          <w:color w:val="auto"/>
          <w:lang w:val="es-SV"/>
        </w:rPr>
        <w:t xml:space="preserve">de </w:t>
      </w:r>
      <w:r w:rsidR="002E3D25">
        <w:rPr>
          <w:rFonts w:ascii="Cambria" w:hAnsi="Cambria" w:cs="Arial"/>
          <w:color w:val="auto"/>
          <w:lang w:val="es-SV"/>
        </w:rPr>
        <w:t>diciembre</w:t>
      </w:r>
      <w:r w:rsidR="0035289A" w:rsidRPr="007D734F">
        <w:rPr>
          <w:rFonts w:ascii="Cambria" w:hAnsi="Cambria" w:cs="Arial"/>
          <w:color w:val="auto"/>
          <w:lang w:val="es-SV"/>
        </w:rPr>
        <w:t xml:space="preserve"> se recibieron</w:t>
      </w:r>
      <w:r w:rsidR="00AB5A9F">
        <w:rPr>
          <w:rFonts w:ascii="Cambria" w:hAnsi="Cambria" w:cs="Arial"/>
          <w:color w:val="auto"/>
          <w:lang w:val="es-SV"/>
        </w:rPr>
        <w:br/>
      </w:r>
      <w:r w:rsidR="00413961">
        <w:rPr>
          <w:rFonts w:ascii="Cambria" w:hAnsi="Cambria" w:cs="Arial"/>
          <w:b/>
          <w:color w:val="auto"/>
          <w:lang w:val="es-SV"/>
        </w:rPr>
        <w:t>14</w:t>
      </w:r>
      <w:r w:rsidR="007952D6">
        <w:rPr>
          <w:rFonts w:ascii="Cambria" w:hAnsi="Cambria" w:cs="Arial"/>
          <w:b/>
          <w:color w:val="auto"/>
          <w:lang w:val="es-SV"/>
        </w:rPr>
        <w:t xml:space="preserve"> </w:t>
      </w:r>
      <w:r w:rsidR="0035289A" w:rsidRPr="007D734F">
        <w:rPr>
          <w:rFonts w:ascii="Cambria" w:hAnsi="Cambria" w:cs="Arial"/>
          <w:b/>
          <w:color w:val="auto"/>
          <w:lang w:val="es-SV"/>
        </w:rPr>
        <w:t>solicitudes de información</w:t>
      </w:r>
      <w:r w:rsidR="0035289A" w:rsidRPr="007D734F">
        <w:rPr>
          <w:rFonts w:ascii="Cambria" w:hAnsi="Cambria" w:cs="Arial"/>
          <w:color w:val="auto"/>
          <w:lang w:val="es-SV"/>
        </w:rPr>
        <w:t xml:space="preserve">, con un aproximado de </w:t>
      </w:r>
      <w:r w:rsidR="00413961">
        <w:rPr>
          <w:rFonts w:ascii="Cambria" w:hAnsi="Cambria" w:cs="Arial"/>
          <w:b/>
          <w:color w:val="auto"/>
          <w:lang w:val="es-SV"/>
        </w:rPr>
        <w:t>15</w:t>
      </w:r>
      <w:r w:rsidR="007952D6">
        <w:rPr>
          <w:rFonts w:ascii="Cambria" w:hAnsi="Cambria" w:cs="Arial"/>
          <w:color w:val="auto"/>
          <w:lang w:val="es-SV"/>
        </w:rPr>
        <w:t xml:space="preserve"> </w:t>
      </w:r>
      <w:r w:rsidR="0035289A" w:rsidRPr="007D734F">
        <w:rPr>
          <w:rFonts w:ascii="Cambria" w:hAnsi="Cambria" w:cs="Arial"/>
          <w:b/>
          <w:color w:val="auto"/>
          <w:lang w:val="es-SV"/>
        </w:rPr>
        <w:t>requerimientos</w:t>
      </w:r>
      <w:r w:rsidR="00557B97">
        <w:rPr>
          <w:rFonts w:ascii="Cambria" w:hAnsi="Cambria" w:cs="Arial"/>
          <w:b/>
          <w:color w:val="auto"/>
          <w:lang w:val="es-SV"/>
        </w:rPr>
        <w:t xml:space="preserve"> </w:t>
      </w:r>
      <w:r w:rsidR="00435D11">
        <w:rPr>
          <w:rFonts w:ascii="Cambria" w:hAnsi="Cambria" w:cs="Arial"/>
          <w:b/>
          <w:color w:val="auto"/>
          <w:lang w:val="es-SV"/>
        </w:rPr>
        <w:t>atendidos</w:t>
      </w:r>
      <w:r w:rsidR="0035289A" w:rsidRPr="007D734F">
        <w:rPr>
          <w:rFonts w:ascii="Cambria" w:hAnsi="Cambria" w:cs="Arial"/>
          <w:color w:val="auto"/>
          <w:lang w:val="es-SV"/>
        </w:rPr>
        <w:t>, los cuales fueron solicitados por</w:t>
      </w:r>
      <w:r w:rsidR="00762691">
        <w:rPr>
          <w:rFonts w:ascii="Cambria" w:hAnsi="Cambria" w:cs="Arial"/>
          <w:color w:val="auto"/>
          <w:lang w:val="es-SV"/>
        </w:rPr>
        <w:t xml:space="preserve"> </w:t>
      </w:r>
      <w:r w:rsidR="00F36845" w:rsidRPr="00F36845">
        <w:rPr>
          <w:rFonts w:ascii="Cambria" w:hAnsi="Cambria" w:cs="Arial"/>
          <w:b/>
          <w:color w:val="auto"/>
          <w:lang w:val="es-SV"/>
        </w:rPr>
        <w:t xml:space="preserve"> </w:t>
      </w:r>
      <w:r w:rsidR="00413961">
        <w:rPr>
          <w:rFonts w:ascii="Cambria" w:hAnsi="Cambria" w:cs="Arial"/>
          <w:b/>
          <w:color w:val="auto"/>
          <w:lang w:val="es-SV"/>
        </w:rPr>
        <w:t>7</w:t>
      </w:r>
      <w:r w:rsidR="007952D6">
        <w:rPr>
          <w:rFonts w:ascii="Cambria" w:hAnsi="Cambria" w:cs="Arial"/>
          <w:b/>
          <w:color w:val="auto"/>
          <w:lang w:val="es-SV"/>
        </w:rPr>
        <w:t xml:space="preserve"> </w:t>
      </w:r>
      <w:r w:rsidR="0035289A" w:rsidRPr="007D734F">
        <w:rPr>
          <w:rFonts w:ascii="Cambria" w:hAnsi="Cambria" w:cs="Arial"/>
          <w:b/>
          <w:color w:val="auto"/>
          <w:lang w:val="es-SV"/>
        </w:rPr>
        <w:t xml:space="preserve">mujeres y  </w:t>
      </w:r>
      <w:r w:rsidR="00F36845">
        <w:rPr>
          <w:rFonts w:ascii="Cambria" w:hAnsi="Cambria" w:cs="Arial"/>
          <w:b/>
          <w:color w:val="auto"/>
          <w:lang w:val="es-SV"/>
        </w:rPr>
        <w:t xml:space="preserve"> </w:t>
      </w:r>
      <w:r w:rsidR="007952D6">
        <w:rPr>
          <w:rFonts w:ascii="Cambria" w:hAnsi="Cambria" w:cs="Arial"/>
          <w:b/>
          <w:color w:val="auto"/>
          <w:lang w:val="es-SV"/>
        </w:rPr>
        <w:t xml:space="preserve">7 </w:t>
      </w:r>
      <w:r w:rsidR="0035289A" w:rsidRPr="007D734F">
        <w:rPr>
          <w:rFonts w:ascii="Cambria" w:hAnsi="Cambria" w:cs="Arial"/>
          <w:b/>
          <w:color w:val="auto"/>
          <w:lang w:val="es-SV"/>
        </w:rPr>
        <w:t>hombres</w:t>
      </w:r>
      <w:r w:rsidR="00413961">
        <w:rPr>
          <w:rFonts w:ascii="Cambria" w:hAnsi="Cambria" w:cs="Arial"/>
          <w:color w:val="auto"/>
          <w:lang w:val="es-SV"/>
        </w:rPr>
        <w:t>, brindando</w:t>
      </w:r>
      <w:r w:rsidR="0035289A" w:rsidRPr="007D734F">
        <w:rPr>
          <w:rFonts w:ascii="Cambria" w:hAnsi="Cambria" w:cs="Arial"/>
          <w:color w:val="auto"/>
          <w:lang w:val="es-SV"/>
        </w:rPr>
        <w:t xml:space="preserve"> resolución al </w:t>
      </w:r>
      <w:r w:rsidR="00413961">
        <w:rPr>
          <w:rFonts w:ascii="Cambria" w:hAnsi="Cambria" w:cs="Arial"/>
          <w:b/>
          <w:color w:val="auto"/>
          <w:lang w:val="es-SV"/>
        </w:rPr>
        <w:t>100%</w:t>
      </w:r>
      <w:r w:rsidR="0035289A" w:rsidRPr="007D734F">
        <w:rPr>
          <w:rFonts w:ascii="Cambria" w:hAnsi="Cambria" w:cs="Arial"/>
          <w:color w:val="auto"/>
          <w:lang w:val="es-SV"/>
        </w:rPr>
        <w:t xml:space="preserve"> de lo recibido</w:t>
      </w:r>
      <w:r w:rsidR="00413961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El tipo de resoluciones brindadas fue el siguiente:</w:t>
      </w:r>
    </w:p>
    <w:tbl>
      <w:tblPr>
        <w:tblStyle w:val="Listaclara-nfasis3"/>
        <w:tblW w:w="4847" w:type="dxa"/>
        <w:jc w:val="center"/>
        <w:tblLook w:val="04A0" w:firstRow="1" w:lastRow="0" w:firstColumn="1" w:lastColumn="0" w:noHBand="0" w:noVBand="1"/>
      </w:tblPr>
      <w:tblGrid>
        <w:gridCol w:w="1371"/>
        <w:gridCol w:w="1219"/>
        <w:gridCol w:w="1509"/>
        <w:gridCol w:w="748"/>
      </w:tblGrid>
      <w:tr w:rsidR="00413961" w:rsidRPr="007D734F" w:rsidTr="0041396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1" w:type="dxa"/>
            <w:hideMark/>
          </w:tcPr>
          <w:p w:rsidR="00413961" w:rsidRPr="007D734F" w:rsidRDefault="00413961" w:rsidP="008C45A3">
            <w:pPr>
              <w:spacing w:line="276" w:lineRule="auto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Concedidas</w:t>
            </w:r>
          </w:p>
        </w:tc>
        <w:tc>
          <w:tcPr>
            <w:tcW w:w="1219" w:type="dxa"/>
            <w:hideMark/>
          </w:tcPr>
          <w:p w:rsidR="00413961" w:rsidRPr="007D734F" w:rsidRDefault="00413961" w:rsidP="008C45A3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eastAsia="es-SV"/>
              </w:rPr>
              <w:t>Denegada</w:t>
            </w:r>
          </w:p>
        </w:tc>
        <w:tc>
          <w:tcPr>
            <w:tcW w:w="1509" w:type="dxa"/>
          </w:tcPr>
          <w:p w:rsidR="00413961" w:rsidRPr="007D734F" w:rsidRDefault="00413961" w:rsidP="008C45A3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No competencia</w:t>
            </w:r>
          </w:p>
        </w:tc>
        <w:tc>
          <w:tcPr>
            <w:tcW w:w="748" w:type="dxa"/>
          </w:tcPr>
          <w:p w:rsidR="00413961" w:rsidRPr="00CB051B" w:rsidRDefault="00413961" w:rsidP="000E069C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Total</w:t>
            </w:r>
          </w:p>
        </w:tc>
      </w:tr>
      <w:tr w:rsidR="00413961" w:rsidRPr="007D734F" w:rsidTr="0041396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71" w:type="dxa"/>
          </w:tcPr>
          <w:p w:rsidR="00413961" w:rsidRPr="00800064" w:rsidRDefault="00413961" w:rsidP="008C45A3">
            <w:pPr>
              <w:spacing w:line="276" w:lineRule="auto"/>
              <w:jc w:val="center"/>
              <w:rPr>
                <w:rFonts w:ascii="Cambria" w:eastAsia="Times New Roman" w:hAnsi="Cambria" w:cs="Calibri"/>
                <w:b w:val="0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b w:val="0"/>
                <w:color w:val="auto"/>
                <w:lang w:val="es-SV" w:eastAsia="es-SV"/>
              </w:rPr>
              <w:t>12</w:t>
            </w:r>
          </w:p>
        </w:tc>
        <w:tc>
          <w:tcPr>
            <w:tcW w:w="1219" w:type="dxa"/>
          </w:tcPr>
          <w:p w:rsidR="00413961" w:rsidRPr="00800064" w:rsidRDefault="00413961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val="es-SV" w:eastAsia="es-SV"/>
              </w:rPr>
              <w:t>1</w:t>
            </w:r>
          </w:p>
        </w:tc>
        <w:tc>
          <w:tcPr>
            <w:tcW w:w="1509" w:type="dxa"/>
          </w:tcPr>
          <w:p w:rsidR="00413961" w:rsidRPr="00800064" w:rsidRDefault="00413961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val="es-SV" w:eastAsia="es-SV"/>
              </w:rPr>
              <w:t>1</w:t>
            </w:r>
          </w:p>
        </w:tc>
        <w:tc>
          <w:tcPr>
            <w:tcW w:w="748" w:type="dxa"/>
          </w:tcPr>
          <w:p w:rsidR="00413961" w:rsidRPr="00CB051B" w:rsidRDefault="00413961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  <w:t>14</w:t>
            </w:r>
          </w:p>
        </w:tc>
      </w:tr>
    </w:tbl>
    <w:p w:rsidR="00E0101C" w:rsidRPr="007D734F" w:rsidRDefault="00E0101C" w:rsidP="00E0101C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Tabla No. 2 tipos de resolución</w:t>
      </w:r>
    </w:p>
    <w:p w:rsidR="00E0101C" w:rsidRDefault="00E0101C" w:rsidP="00E0101C">
      <w:pPr>
        <w:spacing w:line="276" w:lineRule="auto"/>
        <w:jc w:val="center"/>
        <w:rPr>
          <w:rFonts w:ascii="Cambria" w:hAnsi="Cambria" w:cs="Arial"/>
          <w:color w:val="auto"/>
          <w:lang w:val="es-SV"/>
        </w:rPr>
      </w:pPr>
    </w:p>
    <w:p w:rsidR="00935823" w:rsidRDefault="00935823" w:rsidP="00F30E44">
      <w:pPr>
        <w:tabs>
          <w:tab w:val="left" w:pos="2268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</w:p>
    <w:p w:rsidR="000E0DB7" w:rsidRDefault="00413961" w:rsidP="00651D26">
      <w:pPr>
        <w:tabs>
          <w:tab w:val="left" w:pos="2268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>
        <w:rPr>
          <w:noProof/>
          <w:lang w:val="es-SV" w:eastAsia="es-SV"/>
        </w:rPr>
        <w:lastRenderedPageBreak/>
        <w:drawing>
          <wp:inline distT="0" distB="0" distL="0" distR="0" wp14:anchorId="0A2BE5DA" wp14:editId="774E3D72">
            <wp:extent cx="4572000" cy="2743200"/>
            <wp:effectExtent l="0" t="0" r="19050" b="19050"/>
            <wp:docPr id="1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5289A" w:rsidRPr="007D734F" w:rsidRDefault="00E63095" w:rsidP="008C45A3">
      <w:pPr>
        <w:tabs>
          <w:tab w:val="left" w:pos="2268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Gr</w:t>
      </w:r>
      <w:r w:rsidRPr="00732C85">
        <w:rPr>
          <w:rFonts w:ascii="Cambria" w:hAnsi="Cambria" w:cs="Arial"/>
          <w:color w:val="auto"/>
          <w:lang w:val="es-SV"/>
        </w:rPr>
        <w:t>á</w:t>
      </w:r>
      <w:r w:rsidR="0035289A" w:rsidRPr="00732C85">
        <w:rPr>
          <w:rFonts w:ascii="Cambria" w:hAnsi="Cambria" w:cs="Arial"/>
          <w:color w:val="auto"/>
          <w:lang w:val="es-SV"/>
        </w:rPr>
        <w:t>fi</w:t>
      </w:r>
      <w:r w:rsidR="0035289A" w:rsidRPr="007D734F">
        <w:rPr>
          <w:rFonts w:ascii="Cambria" w:hAnsi="Cambria" w:cs="Arial"/>
          <w:color w:val="auto"/>
          <w:lang w:val="es-SV"/>
        </w:rPr>
        <w:t>co 1 resoluciones de solicitudes de información</w:t>
      </w:r>
    </w:p>
    <w:p w:rsidR="0035289A" w:rsidRPr="007D734F" w:rsidRDefault="00435D11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De acuerdo al gráfico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413961">
        <w:rPr>
          <w:rFonts w:ascii="Cambria" w:hAnsi="Cambria" w:cs="Arial"/>
          <w:color w:val="auto"/>
          <w:lang w:val="es-SV"/>
        </w:rPr>
        <w:t>86</w:t>
      </w:r>
      <w:r w:rsidR="0035289A" w:rsidRPr="007D734F">
        <w:rPr>
          <w:rFonts w:ascii="Cambria" w:hAnsi="Cambria" w:cs="Arial"/>
          <w:color w:val="auto"/>
          <w:lang w:val="es-SV"/>
        </w:rPr>
        <w:t>% de las solicitudes de información fueron concedidas</w:t>
      </w:r>
      <w:r w:rsidR="00413961">
        <w:rPr>
          <w:rFonts w:ascii="Cambria" w:hAnsi="Cambria" w:cs="Arial"/>
          <w:color w:val="auto"/>
          <w:lang w:val="es-SV"/>
        </w:rPr>
        <w:t>,</w:t>
      </w:r>
      <w:r w:rsidR="0035289A" w:rsidRPr="007D734F">
        <w:rPr>
          <w:rFonts w:ascii="Cambria" w:hAnsi="Cambria" w:cs="Arial"/>
          <w:color w:val="auto"/>
          <w:lang w:val="es-SV"/>
        </w:rPr>
        <w:t xml:space="preserve"> mientras</w:t>
      </w:r>
      <w:r w:rsidR="00D05A19" w:rsidRPr="007D734F">
        <w:rPr>
          <w:rFonts w:ascii="Cambria" w:hAnsi="Cambria" w:cs="Arial"/>
          <w:color w:val="auto"/>
          <w:lang w:val="es-SV"/>
        </w:rPr>
        <w:t xml:space="preserve"> </w:t>
      </w:r>
      <w:r w:rsidR="0035289A" w:rsidRPr="007D734F">
        <w:rPr>
          <w:rFonts w:ascii="Cambria" w:hAnsi="Cambria" w:cs="Arial"/>
          <w:color w:val="auto"/>
          <w:lang w:val="es-SV"/>
        </w:rPr>
        <w:t xml:space="preserve">el </w:t>
      </w:r>
      <w:r w:rsidR="00413961">
        <w:rPr>
          <w:rFonts w:ascii="Cambria" w:hAnsi="Cambria" w:cs="Arial"/>
          <w:color w:val="auto"/>
          <w:lang w:val="es-SV"/>
        </w:rPr>
        <w:t>7</w:t>
      </w:r>
      <w:r w:rsidR="0035289A" w:rsidRPr="007D734F">
        <w:rPr>
          <w:rFonts w:ascii="Cambria" w:hAnsi="Cambria" w:cs="Arial"/>
          <w:color w:val="auto"/>
          <w:lang w:val="es-SV"/>
        </w:rPr>
        <w:t>%, son resoluciones de</w:t>
      </w:r>
      <w:r w:rsidR="000246C5">
        <w:rPr>
          <w:rFonts w:ascii="Cambria" w:hAnsi="Cambria" w:cs="Arial"/>
          <w:color w:val="auto"/>
          <w:lang w:val="es-SV"/>
        </w:rPr>
        <w:t xml:space="preserve"> no competencia de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este Ministerio</w:t>
      </w:r>
      <w:r w:rsidR="000246C5">
        <w:rPr>
          <w:rFonts w:ascii="Cambria" w:hAnsi="Cambria" w:cs="Arial"/>
          <w:color w:val="auto"/>
          <w:lang w:val="es-SV"/>
        </w:rPr>
        <w:t xml:space="preserve"> y el </w:t>
      </w:r>
      <w:r w:rsidR="00413961">
        <w:rPr>
          <w:rFonts w:ascii="Cambria" w:hAnsi="Cambria" w:cs="Arial"/>
          <w:color w:val="auto"/>
          <w:lang w:val="es-SV"/>
        </w:rPr>
        <w:t>otro 7</w:t>
      </w:r>
      <w:r w:rsidR="000246C5">
        <w:rPr>
          <w:rFonts w:ascii="Cambria" w:hAnsi="Cambria" w:cs="Arial"/>
          <w:color w:val="auto"/>
          <w:lang w:val="es-SV"/>
        </w:rPr>
        <w:t xml:space="preserve">% </w:t>
      </w:r>
      <w:r w:rsidR="00413961">
        <w:rPr>
          <w:rFonts w:ascii="Cambria" w:hAnsi="Cambria" w:cs="Arial"/>
          <w:color w:val="auto"/>
          <w:lang w:val="es-SV"/>
        </w:rPr>
        <w:t>fue la información denegada de acuerdo a causales de Ley</w:t>
      </w:r>
      <w:r w:rsidR="000246C5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Las unidades organizativas  a las que se les solicitó información </w:t>
      </w:r>
      <w:r w:rsidR="00435D11">
        <w:rPr>
          <w:rFonts w:ascii="Cambria" w:hAnsi="Cambria" w:cs="Arial"/>
          <w:color w:val="auto"/>
          <w:lang w:val="es-SV"/>
        </w:rPr>
        <w:t xml:space="preserve"> según su competencia </w:t>
      </w:r>
      <w:r w:rsidRPr="007D734F">
        <w:rPr>
          <w:rFonts w:ascii="Cambria" w:hAnsi="Cambria" w:cs="Arial"/>
          <w:color w:val="auto"/>
          <w:lang w:val="es-SV"/>
        </w:rPr>
        <w:t>son las siguientes:</w:t>
      </w:r>
    </w:p>
    <w:p w:rsidR="0035289A" w:rsidRPr="007D734F" w:rsidRDefault="00C06892" w:rsidP="00C73A75">
      <w:pPr>
        <w:tabs>
          <w:tab w:val="left" w:pos="1027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>
        <w:rPr>
          <w:noProof/>
          <w:lang w:val="es-SV" w:eastAsia="es-SV"/>
        </w:rPr>
        <w:drawing>
          <wp:inline distT="0" distB="0" distL="0" distR="0" wp14:anchorId="41F4DE65" wp14:editId="4FA823E5">
            <wp:extent cx="4572000" cy="2881313"/>
            <wp:effectExtent l="0" t="0" r="19050" b="14605"/>
            <wp:docPr id="2" name="Gráfico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35289A" w:rsidRPr="007D734F" w:rsidRDefault="0035289A" w:rsidP="008C45A3">
      <w:pPr>
        <w:tabs>
          <w:tab w:val="left" w:pos="1027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t>Gr</w:t>
      </w:r>
      <w:r w:rsidR="00E63095" w:rsidRPr="00732C85">
        <w:rPr>
          <w:rFonts w:ascii="Cambria" w:hAnsi="Cambria" w:cs="Arial"/>
          <w:color w:val="auto"/>
          <w:lang w:val="es-SV"/>
        </w:rPr>
        <w:t>á</w:t>
      </w:r>
      <w:r w:rsidRPr="00732C85">
        <w:rPr>
          <w:rFonts w:ascii="Cambria" w:hAnsi="Cambria" w:cs="Arial"/>
          <w:color w:val="auto"/>
          <w:lang w:val="es-SV"/>
        </w:rPr>
        <w:t>fico 2</w:t>
      </w:r>
      <w:r w:rsidRPr="007D734F">
        <w:rPr>
          <w:rFonts w:ascii="Cambria" w:hAnsi="Cambria" w:cs="Arial"/>
          <w:color w:val="auto"/>
          <w:lang w:val="es-SV"/>
        </w:rPr>
        <w:t xml:space="preserve">.  Escala de unidades organizativa con más </w:t>
      </w:r>
      <w:r w:rsidR="00D16FEA" w:rsidRPr="007D734F">
        <w:rPr>
          <w:rFonts w:ascii="Cambria" w:hAnsi="Cambria" w:cs="Arial"/>
          <w:color w:val="auto"/>
          <w:lang w:val="es-SV"/>
        </w:rPr>
        <w:t xml:space="preserve"> requerimientos </w:t>
      </w:r>
      <w:r w:rsidRPr="007D734F">
        <w:rPr>
          <w:rFonts w:ascii="Cambria" w:hAnsi="Cambria" w:cs="Arial"/>
          <w:color w:val="auto"/>
          <w:lang w:val="es-SV"/>
        </w:rPr>
        <w:t>de información</w:t>
      </w:r>
      <w:r w:rsidR="00E63095" w:rsidRPr="00E63095">
        <w:rPr>
          <w:rFonts w:ascii="Cambria" w:hAnsi="Cambria" w:cs="Arial"/>
          <w:color w:val="FF0000"/>
          <w:lang w:val="es-SV"/>
        </w:rPr>
        <w:t>.</w:t>
      </w:r>
      <w:r w:rsidRPr="00E63095">
        <w:rPr>
          <w:rFonts w:ascii="Cambria" w:hAnsi="Cambria" w:cs="Arial"/>
          <w:color w:val="FF0000"/>
          <w:lang w:val="es-SV"/>
        </w:rPr>
        <w:t xml:space="preserve"> </w:t>
      </w:r>
    </w:p>
    <w:p w:rsidR="002B4BA7" w:rsidRPr="00732C85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t>La</w:t>
      </w:r>
      <w:r w:rsidR="00E63095" w:rsidRPr="00732C85">
        <w:rPr>
          <w:rFonts w:ascii="Cambria" w:hAnsi="Cambria" w:cs="Arial"/>
          <w:color w:val="auto"/>
          <w:lang w:val="es-SV"/>
        </w:rPr>
        <w:t>s</w:t>
      </w:r>
      <w:r w:rsidRPr="00732C85">
        <w:rPr>
          <w:rFonts w:ascii="Cambria" w:hAnsi="Cambria" w:cs="Arial"/>
          <w:color w:val="auto"/>
          <w:lang w:val="es-SV"/>
        </w:rPr>
        <w:t xml:space="preserve"> unidad</w:t>
      </w:r>
      <w:r w:rsidR="00E63095" w:rsidRPr="00732C85">
        <w:rPr>
          <w:rFonts w:ascii="Cambria" w:hAnsi="Cambria" w:cs="Arial"/>
          <w:color w:val="auto"/>
          <w:lang w:val="es-SV"/>
        </w:rPr>
        <w:t>es</w:t>
      </w:r>
      <w:r w:rsidRPr="00732C85">
        <w:rPr>
          <w:rFonts w:ascii="Cambria" w:hAnsi="Cambria" w:cs="Arial"/>
          <w:color w:val="auto"/>
          <w:lang w:val="es-SV"/>
        </w:rPr>
        <w:t xml:space="preserve"> organizativa</w:t>
      </w:r>
      <w:r w:rsidR="00E63095" w:rsidRPr="00732C85">
        <w:rPr>
          <w:rFonts w:ascii="Cambria" w:hAnsi="Cambria" w:cs="Arial"/>
          <w:color w:val="auto"/>
          <w:lang w:val="es-SV"/>
        </w:rPr>
        <w:t>s</w:t>
      </w:r>
      <w:r w:rsidRPr="00732C85">
        <w:rPr>
          <w:rFonts w:ascii="Cambria" w:hAnsi="Cambria" w:cs="Arial"/>
          <w:color w:val="auto"/>
          <w:lang w:val="es-SV"/>
        </w:rPr>
        <w:t xml:space="preserve"> que más requerimientos de información</w:t>
      </w:r>
      <w:r w:rsidR="00E2682B">
        <w:rPr>
          <w:rFonts w:ascii="Cambria" w:hAnsi="Cambria" w:cs="Arial"/>
          <w:color w:val="auto"/>
          <w:lang w:val="es-SV"/>
        </w:rPr>
        <w:t xml:space="preserve"> tuvieron,</w:t>
      </w:r>
      <w:r w:rsidRPr="00732C85">
        <w:rPr>
          <w:rFonts w:ascii="Cambria" w:hAnsi="Cambria" w:cs="Arial"/>
          <w:color w:val="auto"/>
          <w:lang w:val="es-SV"/>
        </w:rPr>
        <w:t xml:space="preserve"> </w:t>
      </w:r>
      <w:r w:rsidR="001666CB">
        <w:rPr>
          <w:rFonts w:ascii="Cambria" w:hAnsi="Cambria" w:cs="Arial"/>
          <w:color w:val="auto"/>
          <w:lang w:val="es-SV"/>
        </w:rPr>
        <w:t>son las siguientes</w:t>
      </w:r>
      <w:r w:rsidR="002B4BA7" w:rsidRPr="00732C85">
        <w:rPr>
          <w:rFonts w:ascii="Cambria" w:hAnsi="Cambria" w:cs="Arial"/>
          <w:color w:val="auto"/>
          <w:lang w:val="es-SV"/>
        </w:rPr>
        <w:t>: DIGESTYC</w:t>
      </w:r>
      <w:r w:rsidRPr="00732C85">
        <w:rPr>
          <w:rFonts w:ascii="Cambria" w:hAnsi="Cambria" w:cs="Arial"/>
          <w:color w:val="auto"/>
          <w:lang w:val="es-SV"/>
        </w:rPr>
        <w:t xml:space="preserve"> con </w:t>
      </w:r>
      <w:r w:rsidR="00753FE7">
        <w:rPr>
          <w:rFonts w:ascii="Cambria" w:hAnsi="Cambria" w:cs="Arial"/>
          <w:color w:val="auto"/>
          <w:lang w:val="es-SV"/>
        </w:rPr>
        <w:t>6</w:t>
      </w:r>
      <w:r w:rsidR="00D16FEA" w:rsidRPr="00732C85">
        <w:rPr>
          <w:rFonts w:ascii="Cambria" w:hAnsi="Cambria" w:cs="Arial"/>
          <w:color w:val="auto"/>
          <w:lang w:val="es-SV"/>
        </w:rPr>
        <w:t xml:space="preserve"> </w:t>
      </w:r>
      <w:r w:rsidR="009A62B3" w:rsidRPr="00732C85">
        <w:rPr>
          <w:rFonts w:ascii="Cambria" w:hAnsi="Cambria" w:cs="Arial"/>
          <w:color w:val="auto"/>
          <w:lang w:val="es-SV"/>
        </w:rPr>
        <w:t xml:space="preserve">solicitudes, </w:t>
      </w:r>
      <w:r w:rsidR="00753FE7">
        <w:rPr>
          <w:rFonts w:ascii="Cambria" w:hAnsi="Cambria" w:cs="Arial"/>
          <w:color w:val="auto"/>
          <w:lang w:val="es-SV"/>
        </w:rPr>
        <w:t>la Gerencia de Recursos Humanos  recibió 3</w:t>
      </w:r>
      <w:r w:rsidR="00753FE7" w:rsidRPr="00732C85">
        <w:rPr>
          <w:rFonts w:ascii="Cambria" w:hAnsi="Cambria" w:cs="Arial"/>
          <w:color w:val="auto"/>
          <w:lang w:val="es-SV"/>
        </w:rPr>
        <w:t xml:space="preserve"> </w:t>
      </w:r>
      <w:r w:rsidR="00753FE7" w:rsidRPr="00732C85">
        <w:rPr>
          <w:rFonts w:ascii="Cambria" w:hAnsi="Cambria" w:cs="Arial"/>
          <w:color w:val="auto"/>
          <w:lang w:val="es-SV"/>
        </w:rPr>
        <w:lastRenderedPageBreak/>
        <w:t>solicitudes</w:t>
      </w:r>
      <w:r w:rsidR="00753FE7">
        <w:rPr>
          <w:rFonts w:ascii="Cambria" w:hAnsi="Cambria" w:cs="Arial"/>
          <w:color w:val="auto"/>
          <w:lang w:val="es-SV"/>
        </w:rPr>
        <w:t xml:space="preserve"> y Dirección Nacional de Inversiones, </w:t>
      </w:r>
      <w:r w:rsidR="00753FE7" w:rsidRPr="00753FE7">
        <w:rPr>
          <w:rFonts w:ascii="Cambria" w:hAnsi="Cambria" w:cs="Arial"/>
          <w:color w:val="auto"/>
          <w:lang w:val="es-SV"/>
        </w:rPr>
        <w:t>Dirección de Hidrocarburos y Minas</w:t>
      </w:r>
      <w:r w:rsidR="00753FE7">
        <w:rPr>
          <w:rFonts w:ascii="Cambria" w:hAnsi="Cambria" w:cs="Arial"/>
          <w:color w:val="auto"/>
          <w:lang w:val="es-SV"/>
        </w:rPr>
        <w:t xml:space="preserve">, </w:t>
      </w:r>
      <w:r w:rsidR="00753FE7" w:rsidRPr="00753FE7">
        <w:rPr>
          <w:rFonts w:ascii="Cambria" w:hAnsi="Cambria" w:cs="Arial"/>
          <w:color w:val="auto"/>
          <w:lang w:val="es-SV"/>
        </w:rPr>
        <w:t>Gerencia Financiera</w:t>
      </w:r>
      <w:r w:rsidR="00753FE7">
        <w:rPr>
          <w:rFonts w:ascii="Cambria" w:hAnsi="Cambria" w:cs="Arial"/>
          <w:color w:val="auto"/>
          <w:lang w:val="es-SV"/>
        </w:rPr>
        <w:t xml:space="preserve"> y  </w:t>
      </w:r>
      <w:r w:rsidR="00753FE7" w:rsidRPr="00753FE7">
        <w:rPr>
          <w:rFonts w:ascii="Cambria" w:hAnsi="Cambria" w:cs="Arial"/>
          <w:color w:val="auto"/>
          <w:lang w:val="es-SV"/>
        </w:rPr>
        <w:t>FONDEPRO</w:t>
      </w:r>
      <w:r w:rsidR="00753FE7">
        <w:rPr>
          <w:rFonts w:ascii="Cambria" w:hAnsi="Cambria" w:cs="Arial"/>
          <w:color w:val="auto"/>
          <w:lang w:val="es-SV"/>
        </w:rPr>
        <w:t xml:space="preserve"> 1</w:t>
      </w:r>
      <w:r w:rsidR="004506E3">
        <w:rPr>
          <w:rFonts w:ascii="Cambria" w:hAnsi="Cambria" w:cs="Arial"/>
          <w:color w:val="auto"/>
          <w:lang w:val="es-SV"/>
        </w:rPr>
        <w:t xml:space="preserve"> </w:t>
      </w:r>
      <w:r w:rsidR="00C73A75">
        <w:rPr>
          <w:rFonts w:ascii="Cambria" w:hAnsi="Cambria" w:cs="Arial"/>
          <w:color w:val="auto"/>
          <w:lang w:val="es-SV"/>
        </w:rPr>
        <w:t>solicitud</w:t>
      </w:r>
      <w:r w:rsidR="00753FE7">
        <w:rPr>
          <w:rFonts w:ascii="Cambria" w:hAnsi="Cambria" w:cs="Arial"/>
          <w:color w:val="auto"/>
          <w:lang w:val="es-SV"/>
        </w:rPr>
        <w:t xml:space="preserve"> cada una</w:t>
      </w:r>
      <w:r w:rsidR="00F26BA2" w:rsidRPr="00732C85">
        <w:rPr>
          <w:rFonts w:ascii="Cambria" w:hAnsi="Cambria" w:cs="Arial"/>
          <w:color w:val="auto"/>
          <w:lang w:val="es-SV"/>
        </w:rPr>
        <w:t>.</w:t>
      </w:r>
    </w:p>
    <w:p w:rsidR="0035289A" w:rsidRDefault="0035289A" w:rsidP="00154BE6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t xml:space="preserve">Con las gestiones realizadas se brindó acceso a la información en un  tiempo promedio global de respuesta </w:t>
      </w:r>
      <w:r w:rsidRPr="00732C85">
        <w:rPr>
          <w:rFonts w:ascii="Cambria" w:hAnsi="Cambria" w:cs="Arial"/>
          <w:b/>
          <w:color w:val="auto"/>
          <w:lang w:val="es-SV"/>
        </w:rPr>
        <w:t>de</w:t>
      </w:r>
      <w:r w:rsidR="008F2969" w:rsidRPr="00732C85">
        <w:rPr>
          <w:rFonts w:ascii="Cambria" w:hAnsi="Cambria" w:cs="Arial"/>
          <w:b/>
          <w:color w:val="auto"/>
          <w:u w:val="single"/>
          <w:lang w:val="es-SV"/>
        </w:rPr>
        <w:t xml:space="preserve"> </w:t>
      </w:r>
      <w:r w:rsidR="00753FE7">
        <w:rPr>
          <w:rFonts w:ascii="Cambria" w:hAnsi="Cambria" w:cs="Arial"/>
          <w:b/>
          <w:color w:val="auto"/>
          <w:u w:val="single"/>
          <w:lang w:val="es-SV"/>
        </w:rPr>
        <w:t>5.6</w:t>
      </w:r>
      <w:r w:rsidR="004506E3">
        <w:rPr>
          <w:rFonts w:ascii="Cambria" w:hAnsi="Cambria" w:cs="Arial"/>
          <w:b/>
          <w:color w:val="auto"/>
          <w:u w:val="single"/>
          <w:lang w:val="es-SV"/>
        </w:rPr>
        <w:t xml:space="preserve"> </w:t>
      </w:r>
      <w:r w:rsidR="008F2969" w:rsidRPr="00732C85">
        <w:rPr>
          <w:rFonts w:ascii="Cambria" w:hAnsi="Cambria" w:cs="Arial"/>
          <w:b/>
          <w:color w:val="auto"/>
          <w:u w:val="single"/>
          <w:lang w:val="es-SV"/>
        </w:rPr>
        <w:t>días</w:t>
      </w:r>
      <w:r w:rsidRPr="00732C85">
        <w:rPr>
          <w:rFonts w:ascii="Cambria" w:hAnsi="Cambria" w:cs="Arial"/>
          <w:color w:val="auto"/>
          <w:lang w:val="es-SV"/>
        </w:rPr>
        <w:t xml:space="preserve">, cumpliendo así con </w:t>
      </w:r>
      <w:r w:rsidR="00435D11" w:rsidRPr="00732C85">
        <w:rPr>
          <w:rFonts w:ascii="Cambria" w:hAnsi="Cambria" w:cs="Arial"/>
          <w:color w:val="auto"/>
          <w:lang w:val="es-SV"/>
        </w:rPr>
        <w:t>lo</w:t>
      </w:r>
      <w:r w:rsidR="002B4BA7" w:rsidRPr="00732C85">
        <w:rPr>
          <w:rFonts w:ascii="Cambria" w:hAnsi="Cambria" w:cs="Arial"/>
          <w:color w:val="auto"/>
          <w:lang w:val="es-SV"/>
        </w:rPr>
        <w:t xml:space="preserve">s tiempos de respuesta </w:t>
      </w:r>
      <w:r w:rsidR="00435D11" w:rsidRPr="00732C85">
        <w:rPr>
          <w:rFonts w:ascii="Cambria" w:hAnsi="Cambria" w:cs="Arial"/>
          <w:color w:val="auto"/>
          <w:lang w:val="es-SV"/>
        </w:rPr>
        <w:t>establecido</w:t>
      </w:r>
      <w:r w:rsidR="002B4BA7" w:rsidRPr="00732C85">
        <w:rPr>
          <w:rFonts w:ascii="Cambria" w:hAnsi="Cambria" w:cs="Arial"/>
          <w:color w:val="auto"/>
          <w:lang w:val="es-SV"/>
        </w:rPr>
        <w:t>s</w:t>
      </w:r>
      <w:r w:rsidR="00435D11" w:rsidRPr="00732C85">
        <w:rPr>
          <w:rFonts w:ascii="Cambria" w:hAnsi="Cambria" w:cs="Arial"/>
          <w:color w:val="auto"/>
          <w:lang w:val="es-SV"/>
        </w:rPr>
        <w:t xml:space="preserve"> en </w:t>
      </w:r>
      <w:r w:rsidR="002B4BA7" w:rsidRPr="00732C85">
        <w:rPr>
          <w:rFonts w:ascii="Cambria" w:hAnsi="Cambria" w:cs="Arial"/>
          <w:color w:val="auto"/>
          <w:lang w:val="es-SV"/>
        </w:rPr>
        <w:t xml:space="preserve">la LAIP </w:t>
      </w:r>
      <w:r w:rsidR="00E2682B">
        <w:rPr>
          <w:rFonts w:ascii="Cambria" w:hAnsi="Cambria" w:cs="Arial"/>
          <w:color w:val="auto"/>
          <w:lang w:val="es-SV"/>
        </w:rPr>
        <w:t>A</w:t>
      </w:r>
      <w:r w:rsidR="002B4BA7" w:rsidRPr="00732C85">
        <w:rPr>
          <w:rFonts w:ascii="Cambria" w:hAnsi="Cambria" w:cs="Arial"/>
          <w:color w:val="auto"/>
          <w:lang w:val="es-SV"/>
        </w:rPr>
        <w:t>rtículo 71.</w:t>
      </w:r>
      <w:bookmarkStart w:id="30" w:name="_Toc461089857"/>
      <w:bookmarkStart w:id="31" w:name="_Toc466368176"/>
    </w:p>
    <w:p w:rsidR="0035289A" w:rsidRPr="00732C85" w:rsidRDefault="0035289A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2" w:name="_Toc5362975"/>
      <w:bookmarkStart w:id="33" w:name="_Toc29476228"/>
      <w:r w:rsidRPr="00732C85">
        <w:rPr>
          <w:rFonts w:ascii="Cambria" w:hAnsi="Cambria"/>
          <w:b/>
          <w:caps w:val="0"/>
          <w:color w:val="auto"/>
          <w:sz w:val="22"/>
        </w:rPr>
        <w:t>Asesorías brindadas</w:t>
      </w:r>
      <w:bookmarkEnd w:id="32"/>
      <w:bookmarkEnd w:id="33"/>
      <w:r w:rsidRPr="00732C85">
        <w:rPr>
          <w:rFonts w:ascii="Cambria" w:hAnsi="Cambria"/>
          <w:b/>
          <w:caps w:val="0"/>
          <w:color w:val="auto"/>
          <w:sz w:val="22"/>
        </w:rPr>
        <w:t xml:space="preserve">  </w:t>
      </w:r>
      <w:bookmarkEnd w:id="30"/>
      <w:bookmarkEnd w:id="31"/>
    </w:p>
    <w:p w:rsidR="0035289A" w:rsidRPr="000F741E" w:rsidRDefault="0035289A" w:rsidP="008C45A3">
      <w:pPr>
        <w:spacing w:line="276" w:lineRule="auto"/>
        <w:ind w:left="142"/>
        <w:jc w:val="both"/>
        <w:rPr>
          <w:rFonts w:ascii="Cambria" w:hAnsi="Cambria" w:cs="Arial"/>
          <w:color w:val="auto"/>
          <w:lang w:val="es-SV"/>
        </w:rPr>
      </w:pPr>
      <w:r w:rsidRPr="000F741E">
        <w:rPr>
          <w:rFonts w:ascii="Cambria" w:hAnsi="Cambria" w:cs="Arial"/>
          <w:color w:val="auto"/>
          <w:lang w:val="es-SV"/>
        </w:rPr>
        <w:t xml:space="preserve">La </w:t>
      </w:r>
      <w:r w:rsidR="00435D11" w:rsidRPr="000F741E">
        <w:rPr>
          <w:rFonts w:ascii="Cambria" w:hAnsi="Cambria" w:cs="Arial"/>
          <w:color w:val="auto"/>
          <w:lang w:val="es-SV"/>
        </w:rPr>
        <w:t xml:space="preserve">atención </w:t>
      </w:r>
      <w:r w:rsidRPr="000F741E">
        <w:rPr>
          <w:rFonts w:ascii="Cambria" w:hAnsi="Cambria" w:cs="Arial"/>
          <w:color w:val="auto"/>
          <w:lang w:val="es-SV"/>
        </w:rPr>
        <w:t xml:space="preserve">al solicitante incluye la orientación para elaborar </w:t>
      </w:r>
      <w:r w:rsidR="00435D11" w:rsidRPr="000F741E">
        <w:rPr>
          <w:rFonts w:ascii="Cambria" w:hAnsi="Cambria" w:cs="Arial"/>
          <w:color w:val="auto"/>
          <w:lang w:val="es-SV"/>
        </w:rPr>
        <w:t xml:space="preserve">adecuadamente las solicitudes de información </w:t>
      </w:r>
      <w:r w:rsidRPr="000F741E">
        <w:rPr>
          <w:rFonts w:ascii="Cambria" w:hAnsi="Cambria" w:cs="Arial"/>
          <w:color w:val="auto"/>
          <w:lang w:val="es-SV"/>
        </w:rPr>
        <w:t xml:space="preserve">conforme a los requisitos establecidos en la LAIP. </w:t>
      </w:r>
    </w:p>
    <w:p w:rsidR="0035289A" w:rsidRPr="000F741E" w:rsidRDefault="0035289A" w:rsidP="00630B3C">
      <w:pPr>
        <w:spacing w:line="276" w:lineRule="auto"/>
        <w:ind w:left="142"/>
        <w:jc w:val="both"/>
        <w:rPr>
          <w:rFonts w:ascii="Cambria" w:hAnsi="Cambria" w:cs="Arial"/>
          <w:color w:val="auto"/>
          <w:lang w:val="es-SV"/>
        </w:rPr>
      </w:pPr>
      <w:r w:rsidRPr="000F741E">
        <w:rPr>
          <w:rFonts w:ascii="Cambria" w:hAnsi="Cambria" w:cs="Arial"/>
          <w:color w:val="auto"/>
          <w:lang w:val="es-SV"/>
        </w:rPr>
        <w:t xml:space="preserve">Por lo tanto, se asesoró al enlace de información de las  siguientes Unidades Organizativas: Dirección General de Estadísticas y Censos DIGESTYC, </w:t>
      </w:r>
      <w:r w:rsidR="000F741E" w:rsidRPr="000F741E">
        <w:rPr>
          <w:rFonts w:ascii="Cambria" w:hAnsi="Cambria" w:cs="Arial"/>
          <w:color w:val="auto"/>
          <w:lang w:val="es-SV"/>
        </w:rPr>
        <w:t>Gerencia de Recursos Humanos</w:t>
      </w:r>
      <w:r w:rsidR="00753FE7">
        <w:rPr>
          <w:rFonts w:ascii="Cambria" w:hAnsi="Cambria" w:cs="Arial"/>
          <w:color w:val="auto"/>
          <w:lang w:val="es-SV"/>
        </w:rPr>
        <w:t>, Gerencia Financiera</w:t>
      </w:r>
      <w:r w:rsidR="000F741E" w:rsidRPr="000F741E">
        <w:rPr>
          <w:rFonts w:ascii="Cambria" w:hAnsi="Cambria" w:cs="Arial"/>
          <w:color w:val="auto"/>
          <w:lang w:val="es-SV"/>
        </w:rPr>
        <w:t xml:space="preserve"> </w:t>
      </w:r>
      <w:r w:rsidR="00732C85" w:rsidRPr="000F741E">
        <w:rPr>
          <w:rFonts w:ascii="Cambria" w:hAnsi="Cambria" w:cs="Arial"/>
          <w:color w:val="auto"/>
          <w:lang w:val="es-SV"/>
        </w:rPr>
        <w:t xml:space="preserve">y </w:t>
      </w:r>
      <w:r w:rsidR="0046559C" w:rsidRPr="000F741E">
        <w:rPr>
          <w:rFonts w:ascii="Cambria" w:hAnsi="Cambria" w:cs="Arial"/>
          <w:color w:val="auto"/>
          <w:lang w:val="es-SV"/>
        </w:rPr>
        <w:t>Dirección de Hidrocarburos y Minas</w:t>
      </w:r>
      <w:r w:rsidR="00753FE7">
        <w:rPr>
          <w:rFonts w:ascii="Cambria" w:hAnsi="Cambria" w:cs="Arial"/>
          <w:color w:val="auto"/>
          <w:lang w:val="es-SV"/>
        </w:rPr>
        <w:t xml:space="preserve">. </w:t>
      </w:r>
    </w:p>
    <w:p w:rsidR="0035289A" w:rsidRPr="00630B3C" w:rsidRDefault="0035289A" w:rsidP="00630B3C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4" w:name="_Toc29476229"/>
      <w:r w:rsidRPr="00630B3C">
        <w:rPr>
          <w:rFonts w:ascii="Cambria" w:hAnsi="Cambria"/>
          <w:b/>
          <w:caps w:val="0"/>
          <w:color w:val="auto"/>
          <w:sz w:val="22"/>
        </w:rPr>
        <w:t>Apelaciones</w:t>
      </w:r>
      <w:bookmarkEnd w:id="34"/>
    </w:p>
    <w:p w:rsidR="00BF651E" w:rsidRPr="00A34240" w:rsidRDefault="00BF651E" w:rsidP="00A34240">
      <w:pPr>
        <w:jc w:val="both"/>
        <w:rPr>
          <w:rFonts w:ascii="Cambria" w:hAnsi="Cambria" w:cs="Arial"/>
          <w:color w:val="auto"/>
          <w:lang w:val="es-SV"/>
        </w:rPr>
      </w:pPr>
      <w:bookmarkStart w:id="35" w:name="_Toc16256136"/>
      <w:bookmarkStart w:id="36" w:name="_Toc18568328"/>
      <w:bookmarkStart w:id="37" w:name="_Toc21333267"/>
      <w:bookmarkStart w:id="38" w:name="_Toc21350622"/>
      <w:r w:rsidRPr="00A34240">
        <w:rPr>
          <w:rFonts w:ascii="Cambria" w:hAnsi="Cambria" w:cs="Arial"/>
          <w:color w:val="auto"/>
          <w:lang w:val="es-SV"/>
        </w:rPr>
        <w:t xml:space="preserve">En </w:t>
      </w:r>
      <w:r w:rsidR="002E3D25" w:rsidRPr="00A34240">
        <w:rPr>
          <w:rFonts w:ascii="Cambria" w:hAnsi="Cambria" w:cs="Arial"/>
          <w:color w:val="auto"/>
          <w:lang w:val="es-SV"/>
        </w:rPr>
        <w:t>diciembre</w:t>
      </w:r>
      <w:r w:rsidR="00C77792" w:rsidRPr="00A34240">
        <w:rPr>
          <w:rFonts w:ascii="Cambria" w:hAnsi="Cambria" w:cs="Arial"/>
          <w:color w:val="auto"/>
          <w:lang w:val="es-SV"/>
        </w:rPr>
        <w:t xml:space="preserve"> </w:t>
      </w:r>
      <w:r w:rsidRPr="00A34240">
        <w:rPr>
          <w:rFonts w:ascii="Cambria" w:hAnsi="Cambria" w:cs="Arial"/>
          <w:color w:val="auto"/>
          <w:lang w:val="es-SV"/>
        </w:rPr>
        <w:t xml:space="preserve"> </w:t>
      </w:r>
      <w:r w:rsidR="00F670DC" w:rsidRPr="00A34240">
        <w:rPr>
          <w:rFonts w:ascii="Cambria" w:hAnsi="Cambria" w:cs="Arial"/>
          <w:color w:val="auto"/>
          <w:lang w:val="es-SV"/>
        </w:rPr>
        <w:t>no se recibió</w:t>
      </w:r>
      <w:r w:rsidR="00630B3C" w:rsidRPr="00A34240">
        <w:rPr>
          <w:rFonts w:ascii="Cambria" w:hAnsi="Cambria" w:cs="Arial"/>
          <w:color w:val="auto"/>
          <w:lang w:val="es-SV"/>
        </w:rPr>
        <w:t xml:space="preserve"> notificación de recursos de apelación </w:t>
      </w:r>
      <w:r w:rsidR="00B96AC2" w:rsidRPr="00A34240">
        <w:rPr>
          <w:rFonts w:ascii="Cambria" w:hAnsi="Cambria" w:cs="Arial"/>
          <w:color w:val="auto"/>
          <w:lang w:val="es-SV"/>
        </w:rPr>
        <w:t>de parte d</w:t>
      </w:r>
      <w:r w:rsidRPr="00A34240">
        <w:rPr>
          <w:rFonts w:ascii="Cambria" w:hAnsi="Cambria" w:cs="Arial"/>
          <w:color w:val="auto"/>
          <w:lang w:val="es-SV"/>
        </w:rPr>
        <w:t>el Instituto de Acceso a la Información Pública IAIP</w:t>
      </w:r>
      <w:bookmarkEnd w:id="35"/>
      <w:bookmarkEnd w:id="36"/>
      <w:bookmarkEnd w:id="37"/>
      <w:bookmarkEnd w:id="38"/>
      <w:r w:rsidR="00630B3C" w:rsidRPr="00A34240">
        <w:rPr>
          <w:rFonts w:ascii="Cambria" w:hAnsi="Cambria" w:cs="Arial"/>
          <w:color w:val="auto"/>
          <w:lang w:val="es-SV"/>
        </w:rPr>
        <w:t>.</w:t>
      </w:r>
    </w:p>
    <w:p w:rsidR="0035289A" w:rsidRPr="00A34240" w:rsidRDefault="00201379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9" w:name="_Toc29476230"/>
      <w:r w:rsidRPr="00A34240">
        <w:rPr>
          <w:rFonts w:ascii="Cambria" w:hAnsi="Cambria"/>
          <w:b/>
          <w:caps w:val="0"/>
          <w:color w:val="auto"/>
          <w:sz w:val="22"/>
        </w:rPr>
        <w:t>Actualización a la Información O</w:t>
      </w:r>
      <w:r w:rsidR="0035289A" w:rsidRPr="00A34240">
        <w:rPr>
          <w:rFonts w:ascii="Cambria" w:hAnsi="Cambria"/>
          <w:b/>
          <w:caps w:val="0"/>
          <w:color w:val="auto"/>
          <w:sz w:val="22"/>
        </w:rPr>
        <w:t>ficiosa</w:t>
      </w:r>
      <w:bookmarkEnd w:id="39"/>
    </w:p>
    <w:p w:rsidR="009A62B3" w:rsidRPr="00A34240" w:rsidRDefault="005427FC" w:rsidP="009A62B3">
      <w:pPr>
        <w:jc w:val="both"/>
        <w:rPr>
          <w:rFonts w:ascii="Cambria" w:hAnsi="Cambria" w:cs="Arial"/>
          <w:color w:val="auto"/>
          <w:lang w:val="es-SV"/>
        </w:rPr>
      </w:pPr>
      <w:r w:rsidRPr="00A34240">
        <w:rPr>
          <w:rFonts w:ascii="Cambria" w:hAnsi="Cambria" w:cs="Arial"/>
          <w:color w:val="auto"/>
          <w:lang w:val="es-SV"/>
        </w:rPr>
        <w:t>De  conformidad a</w:t>
      </w:r>
      <w:r w:rsidR="009F4F35" w:rsidRPr="00A34240">
        <w:rPr>
          <w:rFonts w:ascii="Cambria" w:hAnsi="Cambria" w:cs="Arial"/>
          <w:color w:val="auto"/>
          <w:lang w:val="es-SV"/>
        </w:rPr>
        <w:t xml:space="preserve"> </w:t>
      </w:r>
      <w:r w:rsidRPr="00A34240">
        <w:rPr>
          <w:rFonts w:ascii="Cambria" w:hAnsi="Cambria" w:cs="Arial"/>
          <w:color w:val="auto"/>
          <w:lang w:val="es-SV"/>
        </w:rPr>
        <w:t>l</w:t>
      </w:r>
      <w:r w:rsidR="009F4F35" w:rsidRPr="00A34240">
        <w:rPr>
          <w:rFonts w:ascii="Cambria" w:hAnsi="Cambria" w:cs="Arial"/>
          <w:color w:val="auto"/>
          <w:lang w:val="es-SV"/>
        </w:rPr>
        <w:t>a</w:t>
      </w:r>
      <w:r w:rsidRPr="00A34240">
        <w:rPr>
          <w:rFonts w:ascii="Cambria" w:hAnsi="Cambria" w:cs="Arial"/>
          <w:color w:val="auto"/>
          <w:lang w:val="es-SV"/>
        </w:rPr>
        <w:t xml:space="preserve"> </w:t>
      </w:r>
      <w:r w:rsidR="009F4F35" w:rsidRPr="00A34240">
        <w:rPr>
          <w:rFonts w:ascii="Cambria" w:hAnsi="Cambria" w:cs="Arial"/>
          <w:color w:val="auto"/>
          <w:lang w:val="es-SV"/>
        </w:rPr>
        <w:t xml:space="preserve">Ley de Acceso a la Información Pública  (LAIP) </w:t>
      </w:r>
      <w:r w:rsidRPr="00A34240">
        <w:rPr>
          <w:rFonts w:ascii="Cambria" w:hAnsi="Cambria" w:cs="Arial"/>
          <w:color w:val="auto"/>
          <w:lang w:val="es-SV"/>
        </w:rPr>
        <w:t>Art. 10 y  lineamientos del Instituto de Acceso a la Información Pública  (IAIP), s</w:t>
      </w:r>
      <w:r w:rsidR="009A62B3" w:rsidRPr="00A34240">
        <w:rPr>
          <w:rFonts w:ascii="Cambria" w:hAnsi="Cambria" w:cs="Arial"/>
          <w:color w:val="auto"/>
          <w:lang w:val="es-SV"/>
        </w:rPr>
        <w:t xml:space="preserve">e </w:t>
      </w:r>
      <w:r w:rsidR="00A72C5D" w:rsidRPr="00A34240">
        <w:rPr>
          <w:rFonts w:ascii="Cambria" w:hAnsi="Cambria" w:cs="Arial"/>
          <w:color w:val="auto"/>
          <w:lang w:val="es-SV"/>
        </w:rPr>
        <w:t xml:space="preserve">logró la actualización de </w:t>
      </w:r>
      <w:r w:rsidR="008B7437" w:rsidRPr="00A34240">
        <w:rPr>
          <w:rFonts w:ascii="Cambria" w:hAnsi="Cambria" w:cs="Arial"/>
          <w:color w:val="auto"/>
          <w:lang w:val="es-SV"/>
        </w:rPr>
        <w:t xml:space="preserve"> </w:t>
      </w:r>
      <w:r w:rsidR="00470961">
        <w:rPr>
          <w:rFonts w:ascii="Cambria" w:hAnsi="Cambria" w:cs="Arial"/>
          <w:color w:val="auto"/>
          <w:lang w:val="es-SV"/>
        </w:rPr>
        <w:t>10</w:t>
      </w:r>
      <w:r w:rsidR="00E22FE9" w:rsidRPr="00A34240">
        <w:rPr>
          <w:rFonts w:ascii="Cambria" w:hAnsi="Cambria" w:cs="Arial"/>
          <w:color w:val="auto"/>
          <w:lang w:val="es-SV"/>
        </w:rPr>
        <w:t xml:space="preserve"> </w:t>
      </w:r>
      <w:r w:rsidR="008B7437" w:rsidRPr="00A34240">
        <w:rPr>
          <w:rFonts w:ascii="Cambria" w:hAnsi="Cambria" w:cs="Arial"/>
          <w:color w:val="auto"/>
          <w:lang w:val="es-SV"/>
        </w:rPr>
        <w:t xml:space="preserve"> de </w:t>
      </w:r>
      <w:r w:rsidR="00443F44" w:rsidRPr="00A34240">
        <w:rPr>
          <w:rFonts w:ascii="Cambria" w:hAnsi="Cambria" w:cs="Arial"/>
          <w:color w:val="auto"/>
          <w:lang w:val="es-SV"/>
        </w:rPr>
        <w:t xml:space="preserve"> </w:t>
      </w:r>
      <w:r w:rsidR="008B7437" w:rsidRPr="00A34240">
        <w:rPr>
          <w:rFonts w:ascii="Cambria" w:hAnsi="Cambria" w:cs="Arial"/>
          <w:color w:val="auto"/>
          <w:lang w:val="es-SV"/>
        </w:rPr>
        <w:t xml:space="preserve">34 categorías de información oficiosa </w:t>
      </w:r>
      <w:r w:rsidR="00201379" w:rsidRPr="00A34240">
        <w:rPr>
          <w:rFonts w:ascii="Cambria" w:hAnsi="Cambria" w:cs="Arial"/>
          <w:color w:val="auto"/>
          <w:lang w:val="es-SV"/>
        </w:rPr>
        <w:t xml:space="preserve">en el Portal de Transparencia, </w:t>
      </w:r>
      <w:r w:rsidR="00443F44" w:rsidRPr="00A34240">
        <w:rPr>
          <w:rFonts w:ascii="Cambria" w:hAnsi="Cambria" w:cs="Arial"/>
          <w:color w:val="auto"/>
          <w:lang w:val="es-SV"/>
        </w:rPr>
        <w:t xml:space="preserve">las </w:t>
      </w:r>
      <w:r w:rsidR="00A72C5D" w:rsidRPr="00A34240">
        <w:rPr>
          <w:rFonts w:ascii="Cambria" w:hAnsi="Cambria" w:cs="Arial"/>
          <w:color w:val="auto"/>
          <w:lang w:val="es-SV"/>
        </w:rPr>
        <w:t xml:space="preserve">cuales </w:t>
      </w:r>
      <w:r w:rsidR="00E22FE9" w:rsidRPr="00A34240">
        <w:rPr>
          <w:rFonts w:ascii="Cambria" w:hAnsi="Cambria" w:cs="Arial"/>
          <w:color w:val="auto"/>
          <w:lang w:val="es-SV"/>
        </w:rPr>
        <w:t>se detallan a continuación</w:t>
      </w:r>
      <w:r w:rsidR="00A72C5D" w:rsidRPr="00A34240">
        <w:rPr>
          <w:rFonts w:ascii="Cambria" w:hAnsi="Cambria" w:cs="Arial"/>
          <w:color w:val="auto"/>
          <w:lang w:val="es-SV"/>
        </w:rPr>
        <w:t>:</w:t>
      </w:r>
    </w:p>
    <w:p w:rsidR="00A72C5D" w:rsidRPr="00A34240" w:rsidRDefault="00A72C5D" w:rsidP="00A72C5D">
      <w:pPr>
        <w:rPr>
          <w:rFonts w:ascii="Cambria" w:hAnsi="Cambria" w:cs="Arial"/>
          <w:b/>
          <w:color w:val="auto"/>
          <w:lang w:val="es-SV"/>
        </w:rPr>
      </w:pPr>
      <w:r w:rsidRPr="00A34240">
        <w:rPr>
          <w:rFonts w:ascii="Cambria" w:hAnsi="Cambria" w:cs="Arial"/>
          <w:b/>
          <w:color w:val="auto"/>
          <w:lang w:val="es-SV"/>
        </w:rPr>
        <w:t>Marco normativo</w:t>
      </w:r>
    </w:p>
    <w:p w:rsidR="00A72C5D" w:rsidRPr="00A34240" w:rsidRDefault="00A72C5D" w:rsidP="00A72C5D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A34240">
        <w:rPr>
          <w:rFonts w:ascii="Cambria" w:eastAsiaTheme="minorHAnsi" w:hAnsi="Cambria" w:cs="Arial"/>
          <w:sz w:val="22"/>
          <w:lang w:val="es-SV"/>
        </w:rPr>
        <w:t xml:space="preserve">Manuales Básicos de Organización </w:t>
      </w:r>
    </w:p>
    <w:p w:rsidR="00A34240" w:rsidRPr="00A34240" w:rsidRDefault="00A34240" w:rsidP="00A34240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A34240">
        <w:rPr>
          <w:rFonts w:ascii="Cambria" w:eastAsiaTheme="minorHAnsi" w:hAnsi="Cambria" w:cs="Arial"/>
          <w:sz w:val="22"/>
          <w:lang w:val="es-SV"/>
        </w:rPr>
        <w:t xml:space="preserve">organigrama </w:t>
      </w:r>
    </w:p>
    <w:p w:rsidR="00A34240" w:rsidRPr="00A34240" w:rsidRDefault="00A34240" w:rsidP="00A34240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A34240">
        <w:rPr>
          <w:rFonts w:ascii="Cambria" w:eastAsiaTheme="minorHAnsi" w:hAnsi="Cambria" w:cs="Arial"/>
          <w:sz w:val="22"/>
          <w:lang w:val="es-SV"/>
        </w:rPr>
        <w:t>Procedimientos de selección y contratación de personal</w:t>
      </w:r>
    </w:p>
    <w:p w:rsidR="00A34240" w:rsidRPr="00A34240" w:rsidRDefault="00A34240" w:rsidP="00A34240">
      <w:pPr>
        <w:pStyle w:val="Prrafodelista"/>
        <w:jc w:val="both"/>
        <w:rPr>
          <w:rFonts w:ascii="Cambria" w:eastAsiaTheme="minorHAnsi" w:hAnsi="Cambria" w:cs="Arial"/>
          <w:sz w:val="22"/>
          <w:lang w:val="es-SV"/>
        </w:rPr>
      </w:pPr>
    </w:p>
    <w:p w:rsidR="00A72C5D" w:rsidRPr="00A34240" w:rsidRDefault="00A72C5D" w:rsidP="00A72C5D">
      <w:pPr>
        <w:rPr>
          <w:rFonts w:ascii="Cambria" w:hAnsi="Cambria" w:cs="Arial"/>
          <w:b/>
          <w:color w:val="auto"/>
          <w:lang w:val="es-SV"/>
        </w:rPr>
      </w:pPr>
      <w:r w:rsidRPr="00A34240">
        <w:rPr>
          <w:rFonts w:ascii="Cambria" w:hAnsi="Cambria" w:cs="Arial"/>
          <w:b/>
          <w:color w:val="auto"/>
          <w:lang w:val="es-SV"/>
        </w:rPr>
        <w:t>Marco de gestión estratégica</w:t>
      </w:r>
    </w:p>
    <w:p w:rsidR="00A72C5D" w:rsidRDefault="00A72C5D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A34240">
        <w:rPr>
          <w:rFonts w:ascii="Cambria" w:eastAsiaTheme="minorHAnsi" w:hAnsi="Cambria" w:cs="Arial"/>
          <w:sz w:val="22"/>
          <w:lang w:val="es-SV"/>
        </w:rPr>
        <w:t xml:space="preserve">Directorio de funcionarios  </w:t>
      </w:r>
    </w:p>
    <w:p w:rsidR="00A34240" w:rsidRPr="00A34240" w:rsidRDefault="00A34240" w:rsidP="00A34240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t>Listado de asesores</w:t>
      </w:r>
      <w:r w:rsidRPr="00A34240">
        <w:rPr>
          <w:rFonts w:ascii="Cambria" w:eastAsiaTheme="minorHAnsi" w:hAnsi="Cambria" w:cs="Arial"/>
          <w:sz w:val="22"/>
          <w:lang w:val="es-SV"/>
        </w:rPr>
        <w:t xml:space="preserve"> </w:t>
      </w:r>
    </w:p>
    <w:p w:rsidR="00A34240" w:rsidRPr="00A34240" w:rsidRDefault="00A34240" w:rsidP="00A34240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t>servicios</w:t>
      </w:r>
    </w:p>
    <w:p w:rsidR="00A34240" w:rsidRDefault="00A34240" w:rsidP="00A34240">
      <w:pPr>
        <w:pStyle w:val="Prrafodelista"/>
        <w:jc w:val="both"/>
        <w:rPr>
          <w:rFonts w:ascii="Cambria" w:eastAsiaTheme="minorHAnsi" w:hAnsi="Cambria" w:cs="Arial"/>
          <w:sz w:val="22"/>
          <w:lang w:val="es-SV"/>
        </w:rPr>
      </w:pPr>
    </w:p>
    <w:p w:rsidR="00A72C5D" w:rsidRPr="00A34240" w:rsidRDefault="00A72C5D" w:rsidP="00A72C5D">
      <w:pPr>
        <w:rPr>
          <w:rFonts w:ascii="Cambria" w:hAnsi="Cambria" w:cs="Arial"/>
          <w:b/>
          <w:color w:val="auto"/>
          <w:lang w:val="es-SV"/>
        </w:rPr>
      </w:pPr>
      <w:r w:rsidRPr="00A34240">
        <w:rPr>
          <w:rFonts w:ascii="Cambria" w:hAnsi="Cambria" w:cs="Arial"/>
          <w:b/>
          <w:color w:val="auto"/>
          <w:lang w:val="es-SV"/>
        </w:rPr>
        <w:t>Marco presupuestario</w:t>
      </w:r>
    </w:p>
    <w:p w:rsidR="00A34240" w:rsidRPr="00A34240" w:rsidRDefault="00A34240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A34240">
        <w:rPr>
          <w:rFonts w:ascii="Cambria" w:eastAsiaTheme="minorHAnsi" w:hAnsi="Cambria" w:cs="Arial"/>
          <w:sz w:val="22"/>
          <w:lang w:val="es-SV"/>
        </w:rPr>
        <w:t>contrataciones y adquisiciones</w:t>
      </w:r>
    </w:p>
    <w:p w:rsidR="00A72C5D" w:rsidRPr="00A34240" w:rsidRDefault="00A72C5D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color w:val="FF0000"/>
          <w:sz w:val="22"/>
          <w:lang w:val="es-SV"/>
        </w:rPr>
      </w:pPr>
      <w:r w:rsidRPr="00A34240">
        <w:rPr>
          <w:rFonts w:ascii="Cambria" w:eastAsiaTheme="minorHAnsi" w:hAnsi="Cambria" w:cs="Arial"/>
          <w:sz w:val="22"/>
          <w:lang w:val="es-SV"/>
        </w:rPr>
        <w:t xml:space="preserve">Estados Financieros   </w:t>
      </w:r>
    </w:p>
    <w:p w:rsidR="00A72C5D" w:rsidRPr="00A34240" w:rsidRDefault="00A72C5D" w:rsidP="00A72C5D">
      <w:pPr>
        <w:rPr>
          <w:rFonts w:ascii="Cambria" w:hAnsi="Cambria" w:cs="Arial"/>
          <w:b/>
          <w:color w:val="auto"/>
          <w:lang w:val="es-SV"/>
        </w:rPr>
      </w:pPr>
      <w:r w:rsidRPr="00A34240">
        <w:rPr>
          <w:rFonts w:ascii="Cambria" w:hAnsi="Cambria" w:cs="Arial"/>
          <w:b/>
          <w:color w:val="auto"/>
          <w:lang w:val="es-SV"/>
        </w:rPr>
        <w:t>Cumplimiento LAIP</w:t>
      </w:r>
    </w:p>
    <w:p w:rsidR="00A72C5D" w:rsidRPr="00A34240" w:rsidRDefault="00A72C5D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A34240">
        <w:rPr>
          <w:rFonts w:ascii="Cambria" w:eastAsiaTheme="minorHAnsi" w:hAnsi="Cambria" w:cs="Arial"/>
          <w:sz w:val="22"/>
          <w:lang w:val="es-SV"/>
        </w:rPr>
        <w:t xml:space="preserve">Resoluciones de Solicitudes </w:t>
      </w:r>
    </w:p>
    <w:p w:rsidR="00A72C5D" w:rsidRPr="00A34240" w:rsidRDefault="00A72C5D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A34240">
        <w:rPr>
          <w:rFonts w:ascii="Cambria" w:eastAsiaTheme="minorHAnsi" w:hAnsi="Cambria" w:cs="Arial"/>
          <w:sz w:val="22"/>
          <w:lang w:val="es-SV"/>
        </w:rPr>
        <w:t xml:space="preserve">Anexos de resolución de solicitudes </w:t>
      </w:r>
    </w:p>
    <w:p w:rsidR="00A72C5D" w:rsidRPr="00ED79A9" w:rsidRDefault="00A72C5D" w:rsidP="00A72C5D">
      <w:pPr>
        <w:jc w:val="both"/>
        <w:rPr>
          <w:rFonts w:ascii="Cambria" w:hAnsi="Cambria" w:cs="Arial"/>
          <w:color w:val="FF0000"/>
        </w:rPr>
      </w:pPr>
    </w:p>
    <w:p w:rsidR="00A72C5D" w:rsidRDefault="00A72C5D" w:rsidP="009A62B3">
      <w:pPr>
        <w:jc w:val="both"/>
        <w:rPr>
          <w:rFonts w:ascii="Cambria" w:hAnsi="Cambria" w:cs="Arial"/>
          <w:color w:val="auto"/>
          <w:lang w:val="es-SV"/>
        </w:rPr>
      </w:pPr>
    </w:p>
    <w:p w:rsidR="0035289A" w:rsidRPr="00355745" w:rsidRDefault="00AF66A6" w:rsidP="00355745">
      <w:pPr>
        <w:pStyle w:val="Ttulo1"/>
        <w:numPr>
          <w:ilvl w:val="0"/>
          <w:numId w:val="17"/>
        </w:numPr>
        <w:rPr>
          <w:rFonts w:ascii="Cambria" w:hAnsi="Cambria"/>
          <w:b/>
          <w:color w:val="auto"/>
          <w:sz w:val="24"/>
          <w:szCs w:val="24"/>
        </w:rPr>
      </w:pPr>
      <w:bookmarkStart w:id="40" w:name="_Toc5362976"/>
      <w:bookmarkStart w:id="41" w:name="_Toc29476231"/>
      <w:bookmarkStart w:id="42" w:name="_Toc453050282"/>
      <w:bookmarkStart w:id="43" w:name="_Toc455660097"/>
      <w:bookmarkStart w:id="44" w:name="_Toc458773729"/>
      <w:bookmarkStart w:id="45" w:name="_Toc461089859"/>
      <w:bookmarkStart w:id="46" w:name="_Toc463609436"/>
      <w:bookmarkStart w:id="47" w:name="_Toc466368179"/>
      <w:bookmarkStart w:id="48" w:name="_Toc445111309"/>
      <w:r w:rsidRPr="00355745">
        <w:rPr>
          <w:rFonts w:ascii="Cambria" w:hAnsi="Cambria"/>
          <w:b/>
          <w:color w:val="auto"/>
          <w:sz w:val="24"/>
          <w:szCs w:val="24"/>
        </w:rPr>
        <w:t>LA GESTIÓN PÚBLICA DEL MINEC, A TRAVÉS DE RENDICIÓN DE CUENTAS Y ATENCIÓN A LA CIUDADANÍA</w:t>
      </w:r>
      <w:bookmarkEnd w:id="40"/>
      <w:r>
        <w:rPr>
          <w:rFonts w:ascii="Cambria" w:hAnsi="Cambria"/>
          <w:b/>
          <w:color w:val="auto"/>
          <w:sz w:val="24"/>
          <w:szCs w:val="24"/>
        </w:rPr>
        <w:t>.</w:t>
      </w:r>
      <w:bookmarkEnd w:id="41"/>
    </w:p>
    <w:p w:rsidR="0035289A" w:rsidRPr="00673E45" w:rsidRDefault="0035289A" w:rsidP="008C45A3">
      <w:pPr>
        <w:pStyle w:val="Ttulo2"/>
        <w:numPr>
          <w:ilvl w:val="1"/>
          <w:numId w:val="17"/>
        </w:numPr>
        <w:spacing w:before="120" w:line="276" w:lineRule="auto"/>
        <w:contextualSpacing w:val="0"/>
        <w:jc w:val="both"/>
        <w:rPr>
          <w:rFonts w:ascii="Cambria" w:hAnsi="Cambria" w:cs="Arial"/>
          <w:color w:val="auto"/>
          <w:sz w:val="22"/>
        </w:rPr>
      </w:pPr>
      <w:bookmarkStart w:id="49" w:name="_Toc29476232"/>
      <w:bookmarkStart w:id="50" w:name="_Toc5362977"/>
      <w:bookmarkEnd w:id="42"/>
      <w:bookmarkEnd w:id="43"/>
      <w:bookmarkEnd w:id="44"/>
      <w:bookmarkEnd w:id="45"/>
      <w:bookmarkEnd w:id="46"/>
      <w:bookmarkEnd w:id="47"/>
      <w:r w:rsidRPr="00673E45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Atenciones  quejas, avisos, denuncias,  reclamos, y sugerenc</w:t>
      </w:r>
      <w:r w:rsidRPr="00DD26B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ia</w:t>
      </w:r>
      <w:r w:rsidR="00201379" w:rsidRPr="00DD26B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s</w:t>
      </w:r>
      <w:bookmarkEnd w:id="49"/>
      <w:r w:rsidRPr="00DD26B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 xml:space="preserve"> </w:t>
      </w:r>
      <w:bookmarkEnd w:id="50"/>
    </w:p>
    <w:bookmarkEnd w:id="48"/>
    <w:p w:rsidR="00060544" w:rsidRDefault="00704C0D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>
        <w:rPr>
          <w:rFonts w:ascii="Cambria" w:hAnsi="Cambria"/>
          <w:color w:val="auto"/>
          <w:lang w:eastAsia="es-SV"/>
        </w:rPr>
        <w:t xml:space="preserve">En el marco de </w:t>
      </w:r>
      <w:r w:rsidR="00FF0203">
        <w:rPr>
          <w:rFonts w:ascii="Cambria" w:hAnsi="Cambria"/>
          <w:color w:val="auto"/>
          <w:lang w:eastAsia="es-SV"/>
        </w:rPr>
        <w:t xml:space="preserve">la aplicación de  la metodología para la </w:t>
      </w:r>
      <w:r>
        <w:rPr>
          <w:rFonts w:ascii="Cambria" w:hAnsi="Cambria"/>
          <w:color w:val="auto"/>
          <w:lang w:eastAsia="es-SV"/>
        </w:rPr>
        <w:t>elaboración</w:t>
      </w:r>
      <w:r w:rsidR="00FF0203">
        <w:rPr>
          <w:rFonts w:ascii="Cambria" w:hAnsi="Cambria"/>
          <w:color w:val="auto"/>
          <w:lang w:eastAsia="es-SV"/>
        </w:rPr>
        <w:t xml:space="preserve">, monitoreo y seguimiento de </w:t>
      </w:r>
      <w:r>
        <w:rPr>
          <w:rFonts w:ascii="Cambria" w:hAnsi="Cambria"/>
          <w:color w:val="auto"/>
          <w:lang w:eastAsia="es-SV"/>
        </w:rPr>
        <w:t xml:space="preserve">Carta de derechos y deberes de persona usuaria, </w:t>
      </w:r>
      <w:r w:rsidR="005A1E2D">
        <w:rPr>
          <w:rFonts w:ascii="Cambria" w:hAnsi="Cambria"/>
          <w:color w:val="auto"/>
          <w:lang w:eastAsia="es-SV"/>
        </w:rPr>
        <w:t xml:space="preserve">la cual busca fortalecer la </w:t>
      </w:r>
      <w:r w:rsidR="00220929">
        <w:rPr>
          <w:rFonts w:ascii="Cambria" w:hAnsi="Cambria"/>
          <w:color w:val="auto"/>
          <w:lang w:eastAsia="es-SV"/>
        </w:rPr>
        <w:t>regulación estratégic</w:t>
      </w:r>
      <w:r w:rsidR="0083458F">
        <w:rPr>
          <w:rFonts w:ascii="Cambria" w:hAnsi="Cambria"/>
          <w:color w:val="auto"/>
          <w:lang w:eastAsia="es-SV"/>
        </w:rPr>
        <w:t>a</w:t>
      </w:r>
      <w:r w:rsidR="00220929">
        <w:rPr>
          <w:rFonts w:ascii="Cambria" w:hAnsi="Cambria"/>
          <w:color w:val="auto"/>
          <w:lang w:eastAsia="es-SV"/>
        </w:rPr>
        <w:t xml:space="preserve"> y mejora continua en las instituciones, </w:t>
      </w:r>
      <w:r>
        <w:rPr>
          <w:rFonts w:ascii="Cambria" w:hAnsi="Cambria"/>
          <w:color w:val="auto"/>
          <w:lang w:eastAsia="es-SV"/>
        </w:rPr>
        <w:t xml:space="preserve">esta </w:t>
      </w:r>
      <w:r w:rsidR="00FF0203">
        <w:rPr>
          <w:rFonts w:ascii="Cambria" w:hAnsi="Cambria"/>
          <w:color w:val="auto"/>
          <w:lang w:eastAsia="es-SV"/>
        </w:rPr>
        <w:t>Dirección</w:t>
      </w:r>
      <w:r>
        <w:rPr>
          <w:rFonts w:ascii="Cambria" w:hAnsi="Cambria"/>
          <w:color w:val="auto"/>
          <w:lang w:eastAsia="es-SV"/>
        </w:rPr>
        <w:t xml:space="preserve"> junto con la Gerencia de Comunicaciones</w:t>
      </w:r>
      <w:r w:rsidR="0083458F">
        <w:rPr>
          <w:rFonts w:ascii="Cambria" w:hAnsi="Cambria"/>
          <w:color w:val="auto"/>
          <w:lang w:eastAsia="es-SV"/>
        </w:rPr>
        <w:t>,</w:t>
      </w:r>
      <w:r>
        <w:rPr>
          <w:rFonts w:ascii="Cambria" w:hAnsi="Cambria"/>
          <w:color w:val="auto"/>
          <w:lang w:eastAsia="es-SV"/>
        </w:rPr>
        <w:t xml:space="preserve"> </w:t>
      </w:r>
      <w:r w:rsidR="00033DE5">
        <w:rPr>
          <w:rFonts w:ascii="Cambria" w:hAnsi="Cambria"/>
          <w:color w:val="auto"/>
          <w:lang w:eastAsia="es-SV"/>
        </w:rPr>
        <w:t xml:space="preserve">está llevando un monitoreo de atención </w:t>
      </w:r>
      <w:r w:rsidR="00220929">
        <w:rPr>
          <w:rFonts w:ascii="Cambria" w:hAnsi="Cambria"/>
          <w:color w:val="auto"/>
          <w:lang w:val="es-SV" w:eastAsia="es-SV"/>
        </w:rPr>
        <w:t xml:space="preserve"> </w:t>
      </w:r>
      <w:r w:rsidR="00033DE5">
        <w:rPr>
          <w:rFonts w:ascii="Cambria" w:hAnsi="Cambria"/>
          <w:color w:val="auto"/>
          <w:lang w:val="es-SV" w:eastAsia="es-SV"/>
        </w:rPr>
        <w:t>de quejas y sugerencias derivadas de las plataformas digitales.</w:t>
      </w:r>
      <w:r w:rsidR="00FF0203">
        <w:rPr>
          <w:rFonts w:ascii="Cambria" w:hAnsi="Cambria"/>
          <w:color w:val="auto"/>
          <w:lang w:val="es-SV" w:eastAsia="es-SV"/>
        </w:rPr>
        <w:t xml:space="preserve"> </w:t>
      </w:r>
    </w:p>
    <w:p w:rsidR="00860D9D" w:rsidRDefault="00060544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>
        <w:rPr>
          <w:rFonts w:ascii="Cambria" w:hAnsi="Cambria"/>
          <w:color w:val="auto"/>
          <w:lang w:val="es-SV" w:eastAsia="es-SV"/>
        </w:rPr>
        <w:t xml:space="preserve">Obteniendo como resultado que durante el mes de </w:t>
      </w:r>
      <w:r w:rsidR="002E3D25">
        <w:rPr>
          <w:rFonts w:ascii="Cambria" w:hAnsi="Cambria" w:cs="Arial"/>
          <w:color w:val="auto"/>
          <w:lang w:val="es-SV"/>
        </w:rPr>
        <w:t>diciembre</w:t>
      </w:r>
      <w:r w:rsidR="000820DD">
        <w:rPr>
          <w:rFonts w:ascii="Cambria" w:hAnsi="Cambria"/>
          <w:color w:val="auto"/>
          <w:lang w:val="es-SV" w:eastAsia="es-SV"/>
        </w:rPr>
        <w:t>,</w:t>
      </w:r>
      <w:r>
        <w:rPr>
          <w:rFonts w:ascii="Cambria" w:hAnsi="Cambria"/>
          <w:color w:val="auto"/>
          <w:lang w:val="es-SV" w:eastAsia="es-SV"/>
        </w:rPr>
        <w:t xml:space="preserve"> no se recibieron quejas</w:t>
      </w:r>
      <w:r w:rsidR="00565303">
        <w:rPr>
          <w:rFonts w:ascii="Cambria" w:hAnsi="Cambria"/>
          <w:color w:val="auto"/>
          <w:lang w:val="es-SV" w:eastAsia="es-SV"/>
        </w:rPr>
        <w:t xml:space="preserve"> y sugerencias </w:t>
      </w:r>
      <w:r>
        <w:rPr>
          <w:rFonts w:ascii="Cambria" w:hAnsi="Cambria"/>
          <w:color w:val="auto"/>
          <w:lang w:val="es-SV" w:eastAsia="es-SV"/>
        </w:rPr>
        <w:t xml:space="preserve">de los servicios estrella definidos en la carta de Derechos, sin embargo, se han atendido </w:t>
      </w:r>
      <w:r w:rsidR="000820DD">
        <w:rPr>
          <w:rFonts w:ascii="Cambria" w:hAnsi="Cambria"/>
          <w:color w:val="auto"/>
          <w:lang w:val="es-SV" w:eastAsia="es-SV"/>
        </w:rPr>
        <w:t xml:space="preserve">a </w:t>
      </w:r>
      <w:r w:rsidR="000820DD">
        <w:rPr>
          <w:rFonts w:ascii="Cambria" w:hAnsi="Cambria"/>
          <w:b/>
          <w:color w:val="auto"/>
          <w:lang w:val="es-SV" w:eastAsia="es-SV"/>
        </w:rPr>
        <w:t>1</w:t>
      </w:r>
      <w:r w:rsidR="00565303">
        <w:rPr>
          <w:rFonts w:ascii="Cambria" w:hAnsi="Cambria"/>
          <w:b/>
          <w:color w:val="auto"/>
          <w:lang w:val="es-SV" w:eastAsia="es-SV"/>
        </w:rPr>
        <w:t>0</w:t>
      </w:r>
      <w:r w:rsidR="000820DD" w:rsidRPr="00220929">
        <w:rPr>
          <w:rFonts w:ascii="Cambria" w:hAnsi="Cambria"/>
          <w:b/>
          <w:color w:val="auto"/>
          <w:lang w:val="es-SV" w:eastAsia="es-SV"/>
        </w:rPr>
        <w:t xml:space="preserve"> personas</w:t>
      </w:r>
      <w:r w:rsidR="000820DD">
        <w:rPr>
          <w:rFonts w:ascii="Cambria" w:hAnsi="Cambria"/>
          <w:b/>
          <w:color w:val="auto"/>
          <w:lang w:val="es-SV" w:eastAsia="es-SV"/>
        </w:rPr>
        <w:t xml:space="preserve"> usuarias</w:t>
      </w:r>
      <w:r w:rsidR="000820DD" w:rsidRPr="00220929">
        <w:rPr>
          <w:rFonts w:ascii="Cambria" w:hAnsi="Cambria"/>
          <w:b/>
          <w:color w:val="auto"/>
          <w:lang w:val="es-SV" w:eastAsia="es-SV"/>
        </w:rPr>
        <w:t xml:space="preserve"> </w:t>
      </w:r>
      <w:r w:rsidR="000820DD">
        <w:rPr>
          <w:rFonts w:ascii="Cambria" w:hAnsi="Cambria"/>
          <w:b/>
          <w:color w:val="auto"/>
          <w:lang w:val="es-SV" w:eastAsia="es-SV"/>
        </w:rPr>
        <w:t>de estas</w:t>
      </w:r>
      <w:r w:rsidR="000820DD" w:rsidRPr="00220929">
        <w:rPr>
          <w:rFonts w:ascii="Cambria" w:hAnsi="Cambria"/>
          <w:b/>
          <w:color w:val="auto"/>
          <w:lang w:val="es-SV" w:eastAsia="es-SV"/>
        </w:rPr>
        <w:t xml:space="preserve"> </w:t>
      </w:r>
      <w:r w:rsidR="00565303">
        <w:rPr>
          <w:rFonts w:ascii="Cambria" w:hAnsi="Cambria"/>
          <w:b/>
          <w:color w:val="auto"/>
          <w:lang w:val="es-SV" w:eastAsia="es-SV"/>
        </w:rPr>
        <w:t>7</w:t>
      </w:r>
      <w:r w:rsidR="000820DD">
        <w:rPr>
          <w:rFonts w:ascii="Cambria" w:hAnsi="Cambria"/>
          <w:b/>
          <w:color w:val="auto"/>
          <w:lang w:val="es-SV" w:eastAsia="es-SV"/>
        </w:rPr>
        <w:t xml:space="preserve"> mujeres y </w:t>
      </w:r>
      <w:r w:rsidR="00565303">
        <w:rPr>
          <w:rFonts w:ascii="Cambria" w:hAnsi="Cambria"/>
          <w:b/>
          <w:color w:val="auto"/>
          <w:lang w:val="es-SV" w:eastAsia="es-SV"/>
        </w:rPr>
        <w:t xml:space="preserve">3 </w:t>
      </w:r>
      <w:r w:rsidR="000820DD" w:rsidRPr="00220929">
        <w:rPr>
          <w:rFonts w:ascii="Cambria" w:hAnsi="Cambria"/>
          <w:b/>
          <w:color w:val="auto"/>
          <w:lang w:val="es-SV" w:eastAsia="es-SV"/>
        </w:rPr>
        <w:t>hombres</w:t>
      </w:r>
      <w:r w:rsidR="000820DD">
        <w:rPr>
          <w:rFonts w:ascii="Cambria" w:hAnsi="Cambria"/>
          <w:b/>
          <w:color w:val="auto"/>
          <w:lang w:val="es-SV" w:eastAsia="es-SV"/>
        </w:rPr>
        <w:t xml:space="preserve"> </w:t>
      </w:r>
      <w:r w:rsidR="000820DD" w:rsidRPr="000820DD">
        <w:rPr>
          <w:rFonts w:ascii="Cambria" w:hAnsi="Cambria"/>
          <w:color w:val="auto"/>
          <w:lang w:val="es-SV" w:eastAsia="es-SV"/>
        </w:rPr>
        <w:t>que han manifestado sus</w:t>
      </w:r>
      <w:r w:rsidR="000820DD">
        <w:rPr>
          <w:rFonts w:ascii="Cambria" w:hAnsi="Cambria"/>
          <w:b/>
          <w:color w:val="auto"/>
          <w:lang w:val="es-SV" w:eastAsia="es-SV"/>
        </w:rPr>
        <w:t xml:space="preserve"> </w:t>
      </w:r>
      <w:r>
        <w:rPr>
          <w:rFonts w:ascii="Cambria" w:hAnsi="Cambria"/>
          <w:color w:val="auto"/>
          <w:lang w:val="es-SV" w:eastAsia="es-SV"/>
        </w:rPr>
        <w:t>quejas</w:t>
      </w:r>
      <w:r w:rsidR="00565303">
        <w:rPr>
          <w:rFonts w:ascii="Cambria" w:hAnsi="Cambria"/>
          <w:color w:val="auto"/>
          <w:lang w:val="es-SV" w:eastAsia="es-SV"/>
        </w:rPr>
        <w:t xml:space="preserve"> y denuncias o</w:t>
      </w:r>
      <w:r>
        <w:rPr>
          <w:rFonts w:ascii="Cambria" w:hAnsi="Cambria"/>
          <w:color w:val="auto"/>
          <w:lang w:val="es-SV" w:eastAsia="es-SV"/>
        </w:rPr>
        <w:t xml:space="preserve"> sugerencias de otros servicios que actualmente posee </w:t>
      </w:r>
      <w:r w:rsidR="000820DD">
        <w:rPr>
          <w:rFonts w:ascii="Cambria" w:hAnsi="Cambria"/>
          <w:color w:val="auto"/>
          <w:lang w:val="es-SV" w:eastAsia="es-SV"/>
        </w:rPr>
        <w:t xml:space="preserve"> el MINEC, que </w:t>
      </w:r>
      <w:r w:rsidR="00860D9D">
        <w:rPr>
          <w:rFonts w:ascii="Cambria" w:hAnsi="Cambria"/>
          <w:color w:val="auto"/>
          <w:lang w:val="es-SV" w:eastAsia="es-SV"/>
        </w:rPr>
        <w:t>fueron canalizadas a las siguientes unidades Organizativas</w:t>
      </w:r>
      <w:r w:rsidR="0067659E">
        <w:rPr>
          <w:rFonts w:ascii="Cambria" w:hAnsi="Cambria"/>
          <w:color w:val="auto"/>
          <w:lang w:val="es-SV" w:eastAsia="es-SV"/>
        </w:rPr>
        <w:t>:</w:t>
      </w:r>
    </w:p>
    <w:tbl>
      <w:tblPr>
        <w:tblStyle w:val="Sombreadoclaro-nfasis1"/>
        <w:tblW w:w="4551" w:type="dxa"/>
        <w:jc w:val="center"/>
        <w:tblLook w:val="04A0" w:firstRow="1" w:lastRow="0" w:firstColumn="1" w:lastColumn="0" w:noHBand="0" w:noVBand="1"/>
      </w:tblPr>
      <w:tblGrid>
        <w:gridCol w:w="3134"/>
        <w:gridCol w:w="1417"/>
      </w:tblGrid>
      <w:tr w:rsidR="0067659E" w:rsidRPr="0067659E" w:rsidTr="0067659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</w:tcPr>
          <w:p w:rsidR="0067659E" w:rsidRPr="0067659E" w:rsidRDefault="005A1E2D" w:rsidP="00205C60">
            <w:pPr>
              <w:jc w:val="center"/>
              <w:rPr>
                <w:rFonts w:ascii="Calibri" w:eastAsia="Times New Roman" w:hAnsi="Calibri" w:cs="Calibri"/>
                <w:bCs w:val="0"/>
                <w:color w:val="auto"/>
                <w:lang w:val="es-SV" w:eastAsia="es-SV"/>
              </w:rPr>
            </w:pPr>
            <w:r>
              <w:rPr>
                <w:rFonts w:ascii="Cambria" w:hAnsi="Cambria"/>
                <w:color w:val="auto"/>
                <w:lang w:val="es-SV" w:eastAsia="es-SV"/>
              </w:rPr>
              <w:t xml:space="preserve"> </w:t>
            </w:r>
            <w:r w:rsidR="0067659E" w:rsidRPr="0067659E">
              <w:rPr>
                <w:rFonts w:ascii="Calibri" w:eastAsia="Times New Roman" w:hAnsi="Calibri" w:cs="Calibri"/>
                <w:bCs w:val="0"/>
                <w:color w:val="auto"/>
                <w:lang w:val="es-SV" w:eastAsia="es-SV"/>
              </w:rPr>
              <w:t>Unidad Organizativa</w:t>
            </w:r>
          </w:p>
        </w:tc>
        <w:tc>
          <w:tcPr>
            <w:tcW w:w="1417" w:type="dxa"/>
            <w:noWrap/>
          </w:tcPr>
          <w:p w:rsidR="0067659E" w:rsidRPr="0067659E" w:rsidRDefault="0067659E" w:rsidP="00205C6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67659E">
              <w:rPr>
                <w:rFonts w:ascii="Calibri" w:eastAsia="Times New Roman" w:hAnsi="Calibri" w:cs="Calibri"/>
                <w:color w:val="auto"/>
                <w:lang w:val="es-SV" w:eastAsia="es-SV"/>
              </w:rPr>
              <w:t>No. De atenciones</w:t>
            </w:r>
          </w:p>
        </w:tc>
      </w:tr>
      <w:tr w:rsidR="0067659E" w:rsidRPr="0067659E" w:rsidTr="005653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  <w:hideMark/>
          </w:tcPr>
          <w:p w:rsidR="00860D9D" w:rsidRPr="00860D9D" w:rsidRDefault="00860D9D" w:rsidP="00205C60">
            <w:pPr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>CENADE</w:t>
            </w:r>
          </w:p>
        </w:tc>
        <w:tc>
          <w:tcPr>
            <w:tcW w:w="1417" w:type="dxa"/>
            <w:noWrap/>
          </w:tcPr>
          <w:p w:rsidR="00860D9D" w:rsidRPr="00860D9D" w:rsidRDefault="00565303" w:rsidP="00205C6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color w:val="auto"/>
                <w:lang w:val="es-SV" w:eastAsia="es-SV"/>
              </w:rPr>
              <w:t>4</w:t>
            </w:r>
          </w:p>
        </w:tc>
      </w:tr>
      <w:tr w:rsidR="0067659E" w:rsidRPr="0067659E" w:rsidTr="00565303">
        <w:trPr>
          <w:trHeight w:val="6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  <w:hideMark/>
          </w:tcPr>
          <w:p w:rsidR="00860D9D" w:rsidRPr="00A34240" w:rsidRDefault="0067659E" w:rsidP="00205C60">
            <w:pPr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A34240">
              <w:rPr>
                <w:rFonts w:ascii="Calibri" w:eastAsia="Times New Roman" w:hAnsi="Calibri" w:cs="Calibri"/>
                <w:bCs w:val="0"/>
                <w:color w:val="auto"/>
                <w:lang w:val="es-SV" w:eastAsia="es-SV"/>
              </w:rPr>
              <w:t xml:space="preserve">Dirección de </w:t>
            </w:r>
            <w:r w:rsidR="00860D9D" w:rsidRPr="00A34240">
              <w:rPr>
                <w:rFonts w:ascii="Calibri" w:eastAsia="Times New Roman" w:hAnsi="Calibri" w:cs="Calibri"/>
                <w:color w:val="auto"/>
                <w:lang w:val="es-SV" w:eastAsia="es-SV"/>
              </w:rPr>
              <w:t>Hidrocarburos y Minas</w:t>
            </w:r>
          </w:p>
        </w:tc>
        <w:tc>
          <w:tcPr>
            <w:tcW w:w="1417" w:type="dxa"/>
            <w:noWrap/>
          </w:tcPr>
          <w:p w:rsidR="00860D9D" w:rsidRPr="00860D9D" w:rsidRDefault="00565303" w:rsidP="00205C6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color w:val="auto"/>
                <w:lang w:val="es-SV" w:eastAsia="es-SV"/>
              </w:rPr>
              <w:t>2</w:t>
            </w:r>
          </w:p>
        </w:tc>
      </w:tr>
      <w:tr w:rsidR="0067659E" w:rsidRPr="0067659E" w:rsidTr="005653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  <w:hideMark/>
          </w:tcPr>
          <w:p w:rsidR="00860D9D" w:rsidRPr="00860D9D" w:rsidRDefault="00860D9D" w:rsidP="00205C60">
            <w:pPr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>Gerencia de Comunicaciones</w:t>
            </w:r>
          </w:p>
        </w:tc>
        <w:tc>
          <w:tcPr>
            <w:tcW w:w="1417" w:type="dxa"/>
            <w:noWrap/>
          </w:tcPr>
          <w:p w:rsidR="00860D9D" w:rsidRPr="00860D9D" w:rsidRDefault="00565303" w:rsidP="00205C6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color w:val="auto"/>
                <w:lang w:val="es-SV" w:eastAsia="es-SV"/>
              </w:rPr>
              <w:t>2</w:t>
            </w:r>
          </w:p>
        </w:tc>
      </w:tr>
      <w:tr w:rsidR="0067659E" w:rsidRPr="0067659E" w:rsidTr="00565303">
        <w:trPr>
          <w:trHeight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  <w:hideMark/>
          </w:tcPr>
          <w:p w:rsidR="00860D9D" w:rsidRPr="00860D9D" w:rsidRDefault="00565303" w:rsidP="00205C60">
            <w:pPr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color w:val="auto"/>
                <w:lang w:val="es-SV" w:eastAsia="es-SV"/>
              </w:rPr>
              <w:t>Fomento Productivo</w:t>
            </w:r>
          </w:p>
        </w:tc>
        <w:tc>
          <w:tcPr>
            <w:tcW w:w="1417" w:type="dxa"/>
            <w:noWrap/>
          </w:tcPr>
          <w:p w:rsidR="00860D9D" w:rsidRPr="00860D9D" w:rsidRDefault="00565303" w:rsidP="00205C6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color w:val="auto"/>
                <w:lang w:val="es-SV" w:eastAsia="es-SV"/>
              </w:rPr>
              <w:t>1</w:t>
            </w:r>
          </w:p>
        </w:tc>
      </w:tr>
      <w:tr w:rsidR="0067659E" w:rsidRPr="0067659E" w:rsidTr="005653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  <w:hideMark/>
          </w:tcPr>
          <w:p w:rsidR="00860D9D" w:rsidRPr="00860D9D" w:rsidRDefault="00565303" w:rsidP="00205C60">
            <w:pPr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565303">
              <w:rPr>
                <w:rFonts w:ascii="Calibri" w:eastAsia="Times New Roman" w:hAnsi="Calibri" w:cs="Calibri"/>
                <w:color w:val="auto"/>
                <w:lang w:val="es-SV" w:eastAsia="es-SV"/>
              </w:rPr>
              <w:t>Consejo de Vigilancia de la Profesión de la Contaduría Pública y Auditoría</w:t>
            </w:r>
          </w:p>
        </w:tc>
        <w:tc>
          <w:tcPr>
            <w:tcW w:w="1417" w:type="dxa"/>
            <w:noWrap/>
          </w:tcPr>
          <w:p w:rsidR="00860D9D" w:rsidRPr="00860D9D" w:rsidRDefault="00565303" w:rsidP="00205C6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color w:val="auto"/>
                <w:lang w:val="es-SV" w:eastAsia="es-SV"/>
              </w:rPr>
              <w:t>1</w:t>
            </w:r>
          </w:p>
        </w:tc>
      </w:tr>
      <w:tr w:rsidR="0067659E" w:rsidRPr="0067659E" w:rsidTr="0067659E">
        <w:trPr>
          <w:trHeight w:val="20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</w:tcPr>
          <w:p w:rsidR="0067659E" w:rsidRPr="00860D9D" w:rsidRDefault="0067659E" w:rsidP="00205C60">
            <w:pPr>
              <w:jc w:val="center"/>
              <w:rPr>
                <w:rFonts w:ascii="Calibri" w:eastAsia="Times New Roman" w:hAnsi="Calibri" w:cs="Calibri"/>
                <w:b w:val="0"/>
                <w:bCs w:val="0"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b w:val="0"/>
                <w:bCs w:val="0"/>
                <w:color w:val="auto"/>
                <w:lang w:val="es-SV" w:eastAsia="es-SV"/>
              </w:rPr>
              <w:t>Total</w:t>
            </w:r>
          </w:p>
        </w:tc>
        <w:tc>
          <w:tcPr>
            <w:tcW w:w="1417" w:type="dxa"/>
            <w:noWrap/>
          </w:tcPr>
          <w:p w:rsidR="0067659E" w:rsidRPr="0067659E" w:rsidRDefault="00565303" w:rsidP="00205C6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b/>
                <w:color w:val="auto"/>
                <w:lang w:val="es-SV" w:eastAsia="es-SV"/>
              </w:rPr>
              <w:t>10</w:t>
            </w:r>
          </w:p>
        </w:tc>
      </w:tr>
    </w:tbl>
    <w:p w:rsidR="00860D9D" w:rsidRPr="0083458F" w:rsidRDefault="0083458F" w:rsidP="0083458F">
      <w:pPr>
        <w:spacing w:line="276" w:lineRule="auto"/>
        <w:jc w:val="right"/>
        <w:rPr>
          <w:rFonts w:ascii="Cambria" w:hAnsi="Cambria"/>
          <w:color w:val="auto"/>
          <w:sz w:val="20"/>
          <w:szCs w:val="20"/>
          <w:lang w:eastAsia="es-SV"/>
        </w:rPr>
      </w:pPr>
      <w:r w:rsidRPr="0083458F">
        <w:rPr>
          <w:rFonts w:ascii="Cambria" w:hAnsi="Cambria"/>
          <w:color w:val="auto"/>
          <w:sz w:val="20"/>
          <w:szCs w:val="20"/>
          <w:lang w:eastAsia="es-SV"/>
        </w:rPr>
        <w:t>Tabla No. 3 Quejas, sugerencias canalizadas</w:t>
      </w:r>
    </w:p>
    <w:p w:rsidR="0083458F" w:rsidRDefault="0083458F" w:rsidP="0083458F">
      <w:pPr>
        <w:spacing w:line="276" w:lineRule="auto"/>
        <w:jc w:val="right"/>
        <w:rPr>
          <w:rFonts w:ascii="Cambria" w:hAnsi="Cambria"/>
          <w:color w:val="auto"/>
          <w:sz w:val="20"/>
          <w:szCs w:val="20"/>
          <w:lang w:val="es-SV" w:eastAsia="es-SV"/>
        </w:rPr>
      </w:pPr>
    </w:p>
    <w:p w:rsidR="00673E45" w:rsidRDefault="0067659E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>
        <w:rPr>
          <w:rFonts w:ascii="Cambria" w:hAnsi="Cambria"/>
          <w:color w:val="auto"/>
          <w:lang w:val="es-SV" w:eastAsia="es-SV"/>
        </w:rPr>
        <w:t>Así mismo d</w:t>
      </w:r>
      <w:r w:rsidR="007C447C" w:rsidRPr="00732C85">
        <w:rPr>
          <w:rFonts w:ascii="Cambria" w:hAnsi="Cambria"/>
          <w:color w:val="auto"/>
          <w:lang w:val="es-SV" w:eastAsia="es-SV"/>
        </w:rPr>
        <w:t xml:space="preserve">urante el mes de </w:t>
      </w:r>
      <w:r w:rsidR="002E3D25">
        <w:rPr>
          <w:rFonts w:ascii="Cambria" w:hAnsi="Cambria" w:cs="Arial"/>
          <w:color w:val="auto"/>
          <w:lang w:val="es-SV"/>
        </w:rPr>
        <w:t>diciembre</w:t>
      </w:r>
      <w:r w:rsidR="00603A63">
        <w:rPr>
          <w:rFonts w:ascii="Cambria" w:hAnsi="Cambria" w:cs="Arial"/>
          <w:color w:val="auto"/>
          <w:lang w:val="es-SV"/>
        </w:rPr>
        <w:t xml:space="preserve"> </w:t>
      </w:r>
      <w:r w:rsidR="007D11C8">
        <w:rPr>
          <w:rFonts w:ascii="Cambria" w:hAnsi="Cambria" w:cs="Arial"/>
          <w:color w:val="auto"/>
          <w:lang w:val="es-SV"/>
        </w:rPr>
        <w:t xml:space="preserve">esta Dirección </w:t>
      </w:r>
      <w:r>
        <w:rPr>
          <w:rFonts w:ascii="Cambria" w:hAnsi="Cambria" w:cs="Arial"/>
          <w:color w:val="auto"/>
          <w:lang w:val="es-SV"/>
        </w:rPr>
        <w:t xml:space="preserve">tiene el </w:t>
      </w:r>
      <w:r w:rsidR="009C41B8">
        <w:rPr>
          <w:rFonts w:ascii="Cambria" w:hAnsi="Cambria" w:cs="Arial"/>
          <w:color w:val="auto"/>
          <w:lang w:val="es-SV"/>
        </w:rPr>
        <w:t>trámite</w:t>
      </w:r>
      <w:r>
        <w:rPr>
          <w:rFonts w:ascii="Cambria" w:hAnsi="Cambria" w:cs="Arial"/>
          <w:color w:val="auto"/>
          <w:lang w:val="es-SV"/>
        </w:rPr>
        <w:t xml:space="preserve"> la respuesta a una queja</w:t>
      </w:r>
      <w:r w:rsidR="00673E45" w:rsidRPr="00732C85">
        <w:rPr>
          <w:rFonts w:ascii="Cambria" w:hAnsi="Cambria"/>
          <w:color w:val="auto"/>
          <w:lang w:val="es-SV" w:eastAsia="es-SV"/>
        </w:rPr>
        <w:t>.</w:t>
      </w:r>
    </w:p>
    <w:p w:rsidR="007C447C" w:rsidRPr="007D734F" w:rsidRDefault="007C447C" w:rsidP="00355745">
      <w:pPr>
        <w:pStyle w:val="Ttulo2"/>
        <w:numPr>
          <w:ilvl w:val="1"/>
          <w:numId w:val="17"/>
        </w:numPr>
        <w:spacing w:line="276" w:lineRule="auto"/>
        <w:jc w:val="both"/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</w:pPr>
      <w:bookmarkStart w:id="51" w:name="_Toc5362978"/>
      <w:bookmarkStart w:id="52" w:name="_Toc29476233"/>
      <w:r w:rsidRPr="007D734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Número de atenciones varias.</w:t>
      </w:r>
      <w:bookmarkEnd w:id="51"/>
      <w:bookmarkEnd w:id="52"/>
    </w:p>
    <w:p w:rsidR="006D783F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Considerando que es fundamental que existan medios de interacción entre el MINEC y la  población en general, la Dirección de Transparencia en coordinación con nuestra Oficina Enlace ubicada en la  DIGESTYC, atendió  un total de</w:t>
      </w:r>
      <w:r w:rsidR="00B368D2">
        <w:rPr>
          <w:rFonts w:ascii="Cambria" w:hAnsi="Cambria" w:cs="Arial"/>
          <w:color w:val="auto"/>
          <w:lang w:val="es-SV"/>
        </w:rPr>
        <w:t xml:space="preserve"> </w:t>
      </w:r>
      <w:r w:rsidR="00B368D2" w:rsidRPr="00B368D2">
        <w:rPr>
          <w:rFonts w:ascii="Cambria" w:hAnsi="Cambria" w:cs="Arial"/>
          <w:b/>
          <w:color w:val="auto"/>
          <w:u w:val="single"/>
          <w:lang w:val="es-SV"/>
        </w:rPr>
        <w:t>93</w:t>
      </w:r>
      <w:r w:rsidR="00A87654" w:rsidRPr="00B368D2">
        <w:rPr>
          <w:rFonts w:ascii="Cambria" w:hAnsi="Cambria" w:cs="Arial"/>
          <w:b/>
          <w:color w:val="auto"/>
          <w:u w:val="single"/>
          <w:lang w:val="es-SV"/>
        </w:rPr>
        <w:t xml:space="preserve"> </w:t>
      </w:r>
      <w:r w:rsidRPr="00B368D2">
        <w:rPr>
          <w:rFonts w:ascii="Cambria" w:hAnsi="Cambria" w:cs="Arial"/>
          <w:b/>
          <w:color w:val="auto"/>
          <w:u w:val="single"/>
          <w:lang w:val="es-SV"/>
        </w:rPr>
        <w:t>usuarios/as</w:t>
      </w:r>
      <w:r w:rsidRPr="007D734F">
        <w:rPr>
          <w:rFonts w:ascii="Cambria" w:hAnsi="Cambria" w:cs="Arial"/>
          <w:b/>
          <w:color w:val="auto"/>
          <w:lang w:val="es-SV"/>
        </w:rPr>
        <w:t xml:space="preserve"> siendo</w:t>
      </w:r>
      <w:r w:rsidR="00A93293">
        <w:rPr>
          <w:rFonts w:ascii="Cambria" w:hAnsi="Cambria" w:cs="Arial"/>
          <w:b/>
          <w:color w:val="auto"/>
          <w:lang w:val="es-SV"/>
        </w:rPr>
        <w:t xml:space="preserve"> </w:t>
      </w:r>
      <w:r w:rsidR="00B368D2">
        <w:rPr>
          <w:rFonts w:ascii="Cambria" w:hAnsi="Cambria" w:cs="Arial"/>
          <w:b/>
          <w:color w:val="auto"/>
          <w:lang w:val="es-SV"/>
        </w:rPr>
        <w:t xml:space="preserve">39 </w:t>
      </w:r>
      <w:r w:rsidRPr="007D734F">
        <w:rPr>
          <w:rFonts w:ascii="Cambria" w:hAnsi="Cambria" w:cs="Arial"/>
          <w:b/>
          <w:color w:val="auto"/>
          <w:lang w:val="es-SV"/>
        </w:rPr>
        <w:t xml:space="preserve">mujeres y  </w:t>
      </w:r>
      <w:r w:rsidR="00C77792">
        <w:rPr>
          <w:rFonts w:ascii="Cambria" w:hAnsi="Cambria" w:cs="Arial"/>
          <w:b/>
          <w:color w:val="auto"/>
          <w:lang w:val="es-SV"/>
        </w:rPr>
        <w:t xml:space="preserve"> </w:t>
      </w:r>
      <w:r w:rsidR="00B368D2">
        <w:rPr>
          <w:rFonts w:ascii="Cambria" w:hAnsi="Cambria" w:cs="Arial"/>
          <w:b/>
          <w:color w:val="auto"/>
          <w:lang w:val="es-SV"/>
        </w:rPr>
        <w:t xml:space="preserve">54 </w:t>
      </w:r>
      <w:r w:rsidRPr="007D734F">
        <w:rPr>
          <w:rFonts w:ascii="Cambria" w:hAnsi="Cambria" w:cs="Arial"/>
          <w:b/>
          <w:color w:val="auto"/>
          <w:lang w:val="es-SV"/>
        </w:rPr>
        <w:t>hombres</w:t>
      </w:r>
      <w:r w:rsidRPr="007D734F">
        <w:rPr>
          <w:rFonts w:ascii="Cambria" w:hAnsi="Cambria" w:cs="Arial"/>
          <w:color w:val="auto"/>
          <w:lang w:val="es-SV"/>
        </w:rPr>
        <w:t xml:space="preserve">, que realizaron sus consultas en temas varios  los medios de  atención que utilizaros fueron los siguientes: </w:t>
      </w:r>
    </w:p>
    <w:tbl>
      <w:tblPr>
        <w:tblStyle w:val="Listaclara-nfasis3"/>
        <w:tblpPr w:leftFromText="141" w:rightFromText="141" w:vertAnchor="text" w:horzAnchor="margin" w:tblpXSpec="center" w:tblpY="1"/>
        <w:tblW w:w="0" w:type="auto"/>
        <w:tblLook w:val="04A0" w:firstRow="1" w:lastRow="0" w:firstColumn="1" w:lastColumn="0" w:noHBand="0" w:noVBand="1"/>
      </w:tblPr>
      <w:tblGrid>
        <w:gridCol w:w="3224"/>
        <w:gridCol w:w="1418"/>
      </w:tblGrid>
      <w:tr w:rsidR="00805F3A" w:rsidRPr="007D734F" w:rsidTr="00805F3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noWrap/>
            <w:hideMark/>
          </w:tcPr>
          <w:p w:rsidR="00805F3A" w:rsidRPr="007D734F" w:rsidRDefault="00805F3A" w:rsidP="00805F3A">
            <w:pPr>
              <w:spacing w:line="276" w:lineRule="auto"/>
              <w:jc w:val="both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color w:val="auto"/>
                <w:lang w:val="es-SV"/>
              </w:rPr>
              <w:lastRenderedPageBreak/>
              <w:t>Medios de atenciones</w:t>
            </w:r>
          </w:p>
          <w:p w:rsidR="00805F3A" w:rsidRPr="007D734F" w:rsidRDefault="00805F3A" w:rsidP="00805F3A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</w:p>
        </w:tc>
        <w:tc>
          <w:tcPr>
            <w:tcW w:w="1418" w:type="dxa"/>
            <w:noWrap/>
            <w:hideMark/>
          </w:tcPr>
          <w:p w:rsidR="00805F3A" w:rsidRPr="007D734F" w:rsidRDefault="00805F3A" w:rsidP="00805F3A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Cantidad</w:t>
            </w:r>
          </w:p>
          <w:p w:rsidR="00805F3A" w:rsidRPr="007D734F" w:rsidRDefault="00805F3A" w:rsidP="00805F3A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b w:val="0"/>
                <w:color w:val="auto"/>
                <w:lang w:val="es-SV"/>
              </w:rPr>
            </w:pPr>
          </w:p>
        </w:tc>
      </w:tr>
      <w:tr w:rsidR="00805F3A" w:rsidRPr="007D734F" w:rsidTr="00805F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805F3A" w:rsidRPr="007D734F" w:rsidRDefault="00805F3A" w:rsidP="00805F3A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Presenciales</w:t>
            </w:r>
          </w:p>
        </w:tc>
        <w:tc>
          <w:tcPr>
            <w:tcW w:w="1418" w:type="dxa"/>
            <w:noWrap/>
          </w:tcPr>
          <w:p w:rsidR="00805F3A" w:rsidRPr="00D811F9" w:rsidRDefault="00B368D2" w:rsidP="00805F3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42</w:t>
            </w:r>
          </w:p>
        </w:tc>
      </w:tr>
      <w:tr w:rsidR="00805F3A" w:rsidRPr="007D734F" w:rsidTr="00805F3A">
        <w:trPr>
          <w:trHeight w:val="3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805F3A" w:rsidRPr="00D811F9" w:rsidRDefault="00805F3A" w:rsidP="00805F3A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D811F9">
              <w:rPr>
                <w:rFonts w:ascii="Cambria" w:hAnsi="Cambria" w:cs="Arial"/>
                <w:color w:val="auto"/>
                <w:lang w:val="es-SV"/>
              </w:rPr>
              <w:t>Telefónicas</w:t>
            </w:r>
          </w:p>
        </w:tc>
        <w:tc>
          <w:tcPr>
            <w:tcW w:w="1418" w:type="dxa"/>
            <w:noWrap/>
          </w:tcPr>
          <w:p w:rsidR="00805F3A" w:rsidRPr="00D811F9" w:rsidRDefault="00B368D2" w:rsidP="00805F3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32</w:t>
            </w:r>
          </w:p>
        </w:tc>
      </w:tr>
      <w:tr w:rsidR="00805F3A" w:rsidRPr="007D734F" w:rsidTr="00805F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805F3A" w:rsidRPr="007D734F" w:rsidRDefault="00805F3A" w:rsidP="00805F3A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Correo electrónico</w:t>
            </w:r>
          </w:p>
        </w:tc>
        <w:tc>
          <w:tcPr>
            <w:tcW w:w="1418" w:type="dxa"/>
            <w:noWrap/>
          </w:tcPr>
          <w:p w:rsidR="00805F3A" w:rsidRPr="007D734F" w:rsidRDefault="00B368D2" w:rsidP="00805F3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19</w:t>
            </w:r>
          </w:p>
        </w:tc>
      </w:tr>
      <w:tr w:rsidR="00805F3A" w:rsidRPr="007D734F" w:rsidTr="00805F3A">
        <w:trPr>
          <w:trHeight w:val="4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805F3A" w:rsidRPr="007D734F" w:rsidRDefault="00805F3A" w:rsidP="00805F3A">
            <w:pPr>
              <w:spacing w:line="276" w:lineRule="auto"/>
              <w:jc w:val="both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7D734F">
              <w:rPr>
                <w:rFonts w:ascii="Cambria" w:eastAsia="Times New Roman" w:hAnsi="Cambria" w:cs="Arial"/>
                <w:color w:val="auto"/>
                <w:lang w:val="es-SV"/>
              </w:rPr>
              <w:t>Total</w:t>
            </w:r>
          </w:p>
        </w:tc>
        <w:tc>
          <w:tcPr>
            <w:tcW w:w="1418" w:type="dxa"/>
            <w:noWrap/>
          </w:tcPr>
          <w:p w:rsidR="00805F3A" w:rsidRPr="007D734F" w:rsidRDefault="00B368D2" w:rsidP="00805F3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93</w:t>
            </w:r>
          </w:p>
        </w:tc>
      </w:tr>
    </w:tbl>
    <w:p w:rsidR="00805F3A" w:rsidRDefault="00805F3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</w:p>
    <w:p w:rsidR="0035289A" w:rsidRDefault="0035289A" w:rsidP="0025563C">
      <w:pPr>
        <w:spacing w:line="276" w:lineRule="auto"/>
        <w:jc w:val="center"/>
        <w:rPr>
          <w:rFonts w:ascii="Cambria" w:hAnsi="Cambria" w:cs="Arial"/>
          <w:color w:val="auto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7E3D32" w:rsidRDefault="007E3D32" w:rsidP="008C45A3">
      <w:pPr>
        <w:spacing w:line="276" w:lineRule="auto"/>
        <w:jc w:val="right"/>
        <w:rPr>
          <w:rFonts w:ascii="Cambria" w:hAnsi="Cambria" w:cs="Arial"/>
          <w:color w:val="auto"/>
          <w:sz w:val="20"/>
          <w:szCs w:val="20"/>
          <w:lang w:val="es-SV"/>
        </w:rPr>
      </w:pPr>
    </w:p>
    <w:p w:rsidR="00805F3A" w:rsidRP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sz w:val="20"/>
          <w:szCs w:val="20"/>
          <w:lang w:val="es-SV"/>
        </w:rPr>
      </w:pPr>
      <w:r w:rsidRPr="00805F3A">
        <w:rPr>
          <w:rFonts w:ascii="Cambria" w:hAnsi="Cambria" w:cs="Arial"/>
          <w:color w:val="auto"/>
          <w:sz w:val="20"/>
          <w:szCs w:val="20"/>
          <w:lang w:val="es-SV"/>
        </w:rPr>
        <w:t>Tabla No. 4 medios de atenciones</w:t>
      </w:r>
    </w:p>
    <w:p w:rsidR="00805F3A" w:rsidRDefault="00B368D2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>
        <w:rPr>
          <w:noProof/>
          <w:lang w:val="es-SV" w:eastAsia="es-SV"/>
        </w:rPr>
        <w:drawing>
          <wp:inline distT="0" distB="0" distL="0" distR="0" wp14:anchorId="7BF64E91" wp14:editId="7B69ED4F">
            <wp:extent cx="4572000" cy="2743200"/>
            <wp:effectExtent l="0" t="0" r="19050" b="19050"/>
            <wp:docPr id="6" name="Grá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35289A" w:rsidRPr="007D734F" w:rsidRDefault="0035289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Grafico 3 medios de atención a consultas</w:t>
      </w:r>
    </w:p>
    <w:p w:rsidR="006D783F" w:rsidRPr="007D734F" w:rsidRDefault="0035574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De acuerdo al grafico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B368D2">
        <w:rPr>
          <w:rFonts w:ascii="Cambria" w:hAnsi="Cambria" w:cs="Arial"/>
          <w:color w:val="auto"/>
          <w:lang w:val="es-SV"/>
        </w:rPr>
        <w:t>4</w:t>
      </w:r>
      <w:r w:rsidR="00BE5614">
        <w:rPr>
          <w:rFonts w:ascii="Cambria" w:hAnsi="Cambria" w:cs="Arial"/>
          <w:color w:val="auto"/>
          <w:lang w:val="es-SV"/>
        </w:rPr>
        <w:t>5</w:t>
      </w:r>
      <w:r w:rsidR="00D54711">
        <w:rPr>
          <w:rFonts w:ascii="Cambria" w:hAnsi="Cambria" w:cs="Arial"/>
          <w:color w:val="auto"/>
          <w:lang w:val="es-SV"/>
        </w:rPr>
        <w:t>% de la población hizo sus consultas en temas varios de manera presencial</w:t>
      </w:r>
      <w:r w:rsidR="00563E57" w:rsidRPr="007D734F">
        <w:rPr>
          <w:rFonts w:ascii="Cambria" w:hAnsi="Cambria" w:cs="Arial"/>
          <w:color w:val="auto"/>
          <w:lang w:val="es-SV"/>
        </w:rPr>
        <w:t xml:space="preserve">, el  </w:t>
      </w:r>
      <w:r w:rsidR="00E33EAE">
        <w:rPr>
          <w:rFonts w:ascii="Cambria" w:hAnsi="Cambria" w:cs="Arial"/>
          <w:color w:val="auto"/>
          <w:lang w:val="es-SV"/>
        </w:rPr>
        <w:t>3</w:t>
      </w:r>
      <w:r w:rsidR="00B368D2">
        <w:rPr>
          <w:rFonts w:ascii="Cambria" w:hAnsi="Cambria" w:cs="Arial"/>
          <w:color w:val="auto"/>
          <w:lang w:val="es-SV"/>
        </w:rPr>
        <w:t>4</w:t>
      </w:r>
      <w:r w:rsidR="0025563C">
        <w:rPr>
          <w:rFonts w:ascii="Cambria" w:hAnsi="Cambria" w:cs="Arial"/>
          <w:color w:val="auto"/>
          <w:lang w:val="es-SV"/>
        </w:rPr>
        <w:t>%</w:t>
      </w:r>
      <w:r w:rsidR="0035289A" w:rsidRPr="007D734F">
        <w:rPr>
          <w:rFonts w:ascii="Cambria" w:hAnsi="Cambria" w:cs="Arial"/>
          <w:color w:val="auto"/>
          <w:lang w:val="es-SV"/>
        </w:rPr>
        <w:t xml:space="preserve"> de las  atenciones brindadas fueron </w:t>
      </w:r>
      <w:r w:rsidR="00D54711" w:rsidRPr="007D734F">
        <w:rPr>
          <w:rFonts w:ascii="Cambria" w:hAnsi="Cambria" w:cs="Arial"/>
          <w:color w:val="auto"/>
          <w:lang w:val="es-SV"/>
        </w:rPr>
        <w:t xml:space="preserve">por </w:t>
      </w:r>
      <w:r w:rsidR="00BE5614">
        <w:rPr>
          <w:rFonts w:ascii="Cambria" w:hAnsi="Cambria" w:cs="Arial"/>
          <w:color w:val="auto"/>
          <w:lang w:val="es-SV"/>
        </w:rPr>
        <w:t xml:space="preserve">llamadas telefónicas y el </w:t>
      </w:r>
      <w:r w:rsidR="00B368D2">
        <w:rPr>
          <w:rFonts w:ascii="Cambria" w:hAnsi="Cambria" w:cs="Arial"/>
          <w:color w:val="auto"/>
          <w:lang w:val="es-SV"/>
        </w:rPr>
        <w:t>21</w:t>
      </w:r>
      <w:r w:rsidR="00BE5614">
        <w:rPr>
          <w:rFonts w:ascii="Cambria" w:hAnsi="Cambria" w:cs="Arial"/>
          <w:color w:val="auto"/>
          <w:lang w:val="es-SV"/>
        </w:rPr>
        <w:t xml:space="preserve">%  por </w:t>
      </w:r>
      <w:r w:rsidR="00D54711" w:rsidRPr="007D734F">
        <w:rPr>
          <w:rFonts w:ascii="Cambria" w:hAnsi="Cambria" w:cs="Arial"/>
          <w:color w:val="auto"/>
          <w:lang w:val="es-SV"/>
        </w:rPr>
        <w:t>correo electrónico</w:t>
      </w:r>
      <w:r w:rsidR="00BE5614">
        <w:rPr>
          <w:rFonts w:ascii="Cambria" w:hAnsi="Cambria" w:cs="Arial"/>
          <w:color w:val="auto"/>
          <w:lang w:val="es-SV"/>
        </w:rPr>
        <w:t>.</w:t>
      </w:r>
      <w:r w:rsidR="00D54711">
        <w:rPr>
          <w:rFonts w:ascii="Cambria" w:hAnsi="Cambria" w:cs="Arial"/>
          <w:color w:val="auto"/>
          <w:lang w:val="es-SV"/>
        </w:rPr>
        <w:t xml:space="preserve"> </w:t>
      </w:r>
    </w:p>
    <w:p w:rsidR="0035289A" w:rsidRPr="00165B95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165B95">
        <w:rPr>
          <w:rFonts w:ascii="Cambria" w:hAnsi="Cambria" w:cs="Arial"/>
          <w:color w:val="auto"/>
          <w:lang w:val="es-SV"/>
        </w:rPr>
        <w:t>Los temas más consultados por parte de la ciudadanía, en la Dirección de Transparencia y en la Oficina Enlace DIGESTYC son los siguientes:</w:t>
      </w:r>
    </w:p>
    <w:p w:rsidR="0035289A" w:rsidRDefault="0035289A" w:rsidP="00C77792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C77792">
        <w:rPr>
          <w:rFonts w:ascii="Cambria" w:hAnsi="Cambria" w:cs="Arial"/>
          <w:color w:val="auto"/>
          <w:lang w:val="es-SV"/>
        </w:rPr>
        <w:t>Información sobre Subsidio del GLP, cambio de PI</w:t>
      </w:r>
      <w:r w:rsidR="007D11C8">
        <w:rPr>
          <w:rFonts w:ascii="Cambria" w:hAnsi="Cambria" w:cs="Arial"/>
          <w:color w:val="auto"/>
          <w:lang w:val="es-SV"/>
        </w:rPr>
        <w:t>N y Actualización Datos CENADE</w:t>
      </w:r>
      <w:r w:rsidR="001F1747" w:rsidRPr="00C77792">
        <w:rPr>
          <w:rFonts w:ascii="Cambria" w:hAnsi="Cambria" w:cs="Arial"/>
          <w:color w:val="auto"/>
          <w:lang w:val="es-SV"/>
        </w:rPr>
        <w:t xml:space="preserve">, </w:t>
      </w:r>
      <w:r w:rsidR="00165B95" w:rsidRPr="00C77792">
        <w:rPr>
          <w:rFonts w:ascii="Cambria" w:hAnsi="Cambria" w:cs="Arial"/>
          <w:color w:val="auto"/>
          <w:lang w:val="es-SV"/>
        </w:rPr>
        <w:t>Directorio de empresas</w:t>
      </w:r>
      <w:r w:rsidR="001F1747" w:rsidRPr="00C77792">
        <w:rPr>
          <w:rFonts w:ascii="Cambria" w:hAnsi="Cambria" w:cs="Arial"/>
          <w:color w:val="auto"/>
          <w:lang w:val="es-SV"/>
        </w:rPr>
        <w:t xml:space="preserve">, </w:t>
      </w:r>
      <w:r w:rsidRPr="00C77792">
        <w:rPr>
          <w:rFonts w:ascii="Cambria" w:hAnsi="Cambria" w:cs="Arial"/>
          <w:color w:val="auto"/>
          <w:lang w:val="es-SV"/>
        </w:rPr>
        <w:t>Información sobre Importación y Exportación</w:t>
      </w:r>
      <w:r w:rsidR="001F1747" w:rsidRPr="00C77792">
        <w:rPr>
          <w:rFonts w:ascii="Cambria" w:hAnsi="Cambria" w:cs="Arial"/>
          <w:color w:val="auto"/>
          <w:lang w:val="es-SV"/>
        </w:rPr>
        <w:t xml:space="preserve">, </w:t>
      </w:r>
      <w:r w:rsidRPr="00C77792">
        <w:rPr>
          <w:rFonts w:ascii="Cambria" w:hAnsi="Cambria" w:cs="Arial"/>
          <w:color w:val="auto"/>
          <w:lang w:val="es-SV"/>
        </w:rPr>
        <w:t xml:space="preserve">Requisitos </w:t>
      </w:r>
      <w:r w:rsidR="001F1747" w:rsidRPr="00C77792">
        <w:rPr>
          <w:rFonts w:ascii="Cambria" w:hAnsi="Cambria" w:cs="Arial"/>
          <w:color w:val="auto"/>
          <w:lang w:val="es-SV"/>
        </w:rPr>
        <w:t>p</w:t>
      </w:r>
      <w:r w:rsidR="007D11C8">
        <w:rPr>
          <w:rFonts w:ascii="Cambria" w:hAnsi="Cambria" w:cs="Arial"/>
          <w:color w:val="auto"/>
          <w:lang w:val="es-SV"/>
        </w:rPr>
        <w:t xml:space="preserve">ara el Registro de una empresa </w:t>
      </w:r>
      <w:r w:rsidR="001F1747" w:rsidRPr="00C77792">
        <w:rPr>
          <w:rFonts w:ascii="Cambria" w:hAnsi="Cambria" w:cs="Arial"/>
          <w:color w:val="auto"/>
          <w:lang w:val="es-SV"/>
        </w:rPr>
        <w:t>y</w:t>
      </w:r>
      <w:r w:rsidRPr="00C77792">
        <w:rPr>
          <w:rFonts w:ascii="Cambria" w:hAnsi="Cambria" w:cs="Arial"/>
          <w:color w:val="auto"/>
          <w:lang w:val="es-SV"/>
        </w:rPr>
        <w:t xml:space="preserve">  E</w:t>
      </w:r>
      <w:r w:rsidR="007D11C8">
        <w:rPr>
          <w:rFonts w:ascii="Cambria" w:hAnsi="Cambria" w:cs="Arial"/>
          <w:color w:val="auto"/>
          <w:lang w:val="es-SV"/>
        </w:rPr>
        <w:t xml:space="preserve">ncuesta de </w:t>
      </w:r>
      <w:r w:rsidR="007D11C8" w:rsidRPr="00C77792">
        <w:rPr>
          <w:rFonts w:ascii="Cambria" w:hAnsi="Cambria" w:cs="Arial"/>
          <w:color w:val="auto"/>
          <w:lang w:val="es-SV"/>
        </w:rPr>
        <w:t>H</w:t>
      </w:r>
      <w:r w:rsidR="007D11C8">
        <w:rPr>
          <w:rFonts w:ascii="Cambria" w:hAnsi="Cambria" w:cs="Arial"/>
          <w:color w:val="auto"/>
          <w:lang w:val="es-SV"/>
        </w:rPr>
        <w:t xml:space="preserve">orrares de </w:t>
      </w:r>
      <w:r w:rsidR="007D11C8" w:rsidRPr="00C77792">
        <w:rPr>
          <w:rFonts w:ascii="Cambria" w:hAnsi="Cambria" w:cs="Arial"/>
          <w:color w:val="auto"/>
          <w:lang w:val="es-SV"/>
        </w:rPr>
        <w:t>P</w:t>
      </w:r>
      <w:r w:rsidR="007D11C8">
        <w:rPr>
          <w:rFonts w:ascii="Cambria" w:hAnsi="Cambria" w:cs="Arial"/>
          <w:color w:val="auto"/>
          <w:lang w:val="es-SV"/>
        </w:rPr>
        <w:t xml:space="preserve">ropósitos </w:t>
      </w:r>
      <w:r w:rsidR="007D11C8" w:rsidRPr="00C77792">
        <w:rPr>
          <w:rFonts w:ascii="Cambria" w:hAnsi="Cambria" w:cs="Arial"/>
          <w:color w:val="auto"/>
          <w:lang w:val="es-SV"/>
        </w:rPr>
        <w:t>M</w:t>
      </w:r>
      <w:r w:rsidR="007D11C8">
        <w:rPr>
          <w:rFonts w:ascii="Cambria" w:hAnsi="Cambria" w:cs="Arial"/>
          <w:color w:val="auto"/>
          <w:lang w:val="es-SV"/>
        </w:rPr>
        <w:t>últiples</w:t>
      </w:r>
      <w:r w:rsidRPr="00C77792">
        <w:rPr>
          <w:rFonts w:ascii="Cambria" w:hAnsi="Cambria" w:cs="Arial"/>
          <w:color w:val="auto"/>
          <w:lang w:val="es-SV"/>
        </w:rPr>
        <w:t xml:space="preserve"> de diferentes años</w:t>
      </w:r>
      <w:bookmarkEnd w:id="1"/>
      <w:bookmarkEnd w:id="2"/>
      <w:bookmarkEnd w:id="3"/>
      <w:bookmarkEnd w:id="4"/>
      <w:bookmarkEnd w:id="5"/>
      <w:bookmarkEnd w:id="6"/>
      <w:bookmarkEnd w:id="7"/>
      <w:r w:rsidR="00B368D2">
        <w:rPr>
          <w:rFonts w:ascii="Cambria" w:hAnsi="Cambria" w:cs="Arial"/>
          <w:color w:val="auto"/>
          <w:lang w:val="es-SV"/>
        </w:rPr>
        <w:t>.</w:t>
      </w:r>
    </w:p>
    <w:p w:rsidR="007801AB" w:rsidRPr="007801AB" w:rsidRDefault="007801AB" w:rsidP="007801AB">
      <w:pPr>
        <w:pStyle w:val="Ttulo2"/>
        <w:numPr>
          <w:ilvl w:val="1"/>
          <w:numId w:val="17"/>
        </w:numPr>
        <w:spacing w:line="276" w:lineRule="auto"/>
        <w:jc w:val="both"/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</w:pPr>
      <w:r w:rsidRPr="007801AB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Informe de rendición de cuentas publicado</w:t>
      </w:r>
    </w:p>
    <w:p w:rsidR="007801AB" w:rsidRPr="007801AB" w:rsidRDefault="007801AB" w:rsidP="007801AB">
      <w:pPr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En relación al indicador  “Informe de rendición de Cuentas publicado” programado para el mes de septiembre de 2019, y q</w:t>
      </w:r>
      <w:r w:rsidRPr="007801AB">
        <w:rPr>
          <w:rFonts w:ascii="Cambria" w:hAnsi="Cambria" w:cs="Arial"/>
          <w:color w:val="auto"/>
          <w:lang w:val="es-SV"/>
        </w:rPr>
        <w:t>ue de acuerdo al Reglamento Interno del Órgano Ejecutivo (RIOE) en aplicación del Art. 53 "I" numeral 8 coordinación con las entidades que conforman el Órgano Ejecutivo</w:t>
      </w:r>
      <w:r>
        <w:rPr>
          <w:rFonts w:ascii="Cambria" w:hAnsi="Cambria" w:cs="Arial"/>
          <w:color w:val="auto"/>
          <w:lang w:val="es-SV"/>
        </w:rPr>
        <w:t>, a</w:t>
      </w:r>
      <w:r w:rsidRPr="007801AB">
        <w:rPr>
          <w:rFonts w:ascii="Cambria" w:hAnsi="Cambria" w:cs="Arial"/>
          <w:color w:val="auto"/>
          <w:lang w:val="es-SV"/>
        </w:rPr>
        <w:t xml:space="preserve"> través de una convocatoria de reunión de fecha viernes, 30 de agosto de 2019, a las  11:32 a.m., Con indicaciones del Señor Secretario Jurídico de la Presidencia de la República, participando en una  Reunión Informativa que estaba dirigida a todos los Oficiales </w:t>
      </w:r>
      <w:r w:rsidRPr="007801AB">
        <w:rPr>
          <w:rFonts w:ascii="Cambria" w:hAnsi="Cambria" w:cs="Arial"/>
          <w:color w:val="auto"/>
          <w:lang w:val="es-SV"/>
        </w:rPr>
        <w:lastRenderedPageBreak/>
        <w:t xml:space="preserve">de Acceso a la Información de las Instituciones dependientes del Órgano Ejecutivo, en la Sala de Reuniones de la Secretaría Jurídica. </w:t>
      </w:r>
    </w:p>
    <w:p w:rsidR="007801AB" w:rsidRPr="007801AB" w:rsidRDefault="007801AB" w:rsidP="007801AB">
      <w:pPr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S</w:t>
      </w:r>
      <w:r w:rsidRPr="007801AB">
        <w:rPr>
          <w:rFonts w:ascii="Cambria" w:hAnsi="Cambria" w:cs="Arial"/>
          <w:color w:val="auto"/>
          <w:lang w:val="es-SV"/>
        </w:rPr>
        <w:t xml:space="preserve">e nos informa que la rendición de cuentas de esta entidad, MINEC, </w:t>
      </w:r>
      <w:r>
        <w:rPr>
          <w:rFonts w:ascii="Cambria" w:hAnsi="Cambria" w:cs="Arial"/>
          <w:color w:val="auto"/>
          <w:lang w:val="es-SV"/>
        </w:rPr>
        <w:t xml:space="preserve">correspondiente al </w:t>
      </w:r>
      <w:r w:rsidRPr="007801AB">
        <w:rPr>
          <w:rFonts w:ascii="Cambria" w:hAnsi="Cambria" w:cs="Arial"/>
          <w:color w:val="auto"/>
          <w:lang w:val="es-SV"/>
        </w:rPr>
        <w:t xml:space="preserve">año 2019, </w:t>
      </w:r>
      <w:r>
        <w:rPr>
          <w:rFonts w:ascii="Cambria" w:hAnsi="Cambria" w:cs="Arial"/>
          <w:color w:val="auto"/>
          <w:lang w:val="es-SV"/>
        </w:rPr>
        <w:t>será</w:t>
      </w:r>
      <w:r w:rsidRPr="007801AB">
        <w:rPr>
          <w:rFonts w:ascii="Cambria" w:hAnsi="Cambria" w:cs="Arial"/>
          <w:color w:val="auto"/>
          <w:lang w:val="es-SV"/>
        </w:rPr>
        <w:t xml:space="preserve"> inexistente por no haberse elaborado a la fecha y en razón de que la administración actual tomo posesión hace 4 meses.</w:t>
      </w:r>
    </w:p>
    <w:p w:rsidR="007801AB" w:rsidRPr="007801AB" w:rsidRDefault="007801AB" w:rsidP="007801AB">
      <w:pPr>
        <w:jc w:val="both"/>
        <w:rPr>
          <w:rFonts w:ascii="Cambria" w:hAnsi="Cambria" w:cs="Arial"/>
          <w:color w:val="auto"/>
          <w:lang w:val="es-SV"/>
        </w:rPr>
      </w:pPr>
      <w:r w:rsidRPr="007801AB">
        <w:rPr>
          <w:rFonts w:ascii="Cambria" w:hAnsi="Cambria" w:cs="Arial"/>
          <w:color w:val="auto"/>
          <w:lang w:val="es-SV"/>
        </w:rPr>
        <w:t xml:space="preserve">Sin embargo, </w:t>
      </w:r>
      <w:r>
        <w:rPr>
          <w:rFonts w:ascii="Cambria" w:hAnsi="Cambria" w:cs="Arial"/>
          <w:color w:val="auto"/>
          <w:lang w:val="es-SV"/>
        </w:rPr>
        <w:t>dicha actividad</w:t>
      </w:r>
      <w:r w:rsidRPr="007801AB">
        <w:rPr>
          <w:rFonts w:ascii="Cambria" w:hAnsi="Cambria" w:cs="Arial"/>
          <w:color w:val="auto"/>
          <w:lang w:val="es-SV"/>
        </w:rPr>
        <w:t xml:space="preserve"> se elaborará </w:t>
      </w:r>
      <w:r>
        <w:rPr>
          <w:rFonts w:ascii="Cambria" w:hAnsi="Cambria" w:cs="Arial"/>
          <w:color w:val="auto"/>
          <w:lang w:val="es-SV"/>
        </w:rPr>
        <w:t>en el año 2020</w:t>
      </w:r>
      <w:r w:rsidRPr="007801AB">
        <w:rPr>
          <w:rFonts w:ascii="Cambria" w:hAnsi="Cambria" w:cs="Arial"/>
          <w:color w:val="auto"/>
          <w:lang w:val="es-SV"/>
        </w:rPr>
        <w:t xml:space="preserve"> en lo que corresponde al primer año de gestión de MINEC, que se encuentra comprendido desde el I de junio de 2019 al 31 de mayo de 2020.</w:t>
      </w:r>
    </w:p>
    <w:p w:rsidR="008225FB" w:rsidRPr="007801AB" w:rsidRDefault="008225FB" w:rsidP="008225FB">
      <w:pPr>
        <w:rPr>
          <w:rFonts w:ascii="Cambria" w:hAnsi="Cambria" w:cs="Arial"/>
          <w:color w:val="auto"/>
          <w:lang w:val="es-SV"/>
        </w:rPr>
      </w:pPr>
    </w:p>
    <w:sectPr w:rsidR="008225FB" w:rsidRPr="007801AB" w:rsidSect="004506E3">
      <w:pgSz w:w="12240" w:h="15840" w:code="1"/>
      <w:pgMar w:top="1417" w:right="1701" w:bottom="1276" w:left="1701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6894" w:rsidRDefault="00386894" w:rsidP="00C6554A">
      <w:pPr>
        <w:spacing w:before="0" w:after="0" w:line="240" w:lineRule="auto"/>
      </w:pPr>
      <w:r>
        <w:separator/>
      </w:r>
    </w:p>
  </w:endnote>
  <w:endnote w:type="continuationSeparator" w:id="0">
    <w:p w:rsidR="00386894" w:rsidRDefault="00386894" w:rsidP="00C6554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FF4" w:rsidRDefault="00191FF4">
    <w:pPr>
      <w:pStyle w:val="Piedepgina"/>
    </w:pPr>
    <w:r>
      <w:rPr>
        <w:lang w:bidi="es-ES"/>
      </w:rPr>
      <w:t xml:space="preserve">Página </w:t>
    </w:r>
    <w:r w:rsidR="00D1153C">
      <w:rPr>
        <w:lang w:bidi="es-ES"/>
      </w:rPr>
      <w:fldChar w:fldCharType="begin"/>
    </w:r>
    <w:r>
      <w:rPr>
        <w:lang w:bidi="es-ES"/>
      </w:rPr>
      <w:instrText xml:space="preserve"> PAGE  \* Arabic  \* MERGEFORMAT </w:instrText>
    </w:r>
    <w:r w:rsidR="00D1153C">
      <w:rPr>
        <w:lang w:bidi="es-ES"/>
      </w:rPr>
      <w:fldChar w:fldCharType="separate"/>
    </w:r>
    <w:r w:rsidR="00781D9F">
      <w:rPr>
        <w:noProof/>
        <w:lang w:bidi="es-ES"/>
      </w:rPr>
      <w:t>6</w:t>
    </w:r>
    <w:r w:rsidR="00D1153C">
      <w:rPr>
        <w:lang w:bidi="es-ES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6894" w:rsidRDefault="00386894" w:rsidP="00C6554A">
      <w:pPr>
        <w:spacing w:before="0" w:after="0" w:line="240" w:lineRule="auto"/>
      </w:pPr>
      <w:r>
        <w:separator/>
      </w:r>
    </w:p>
  </w:footnote>
  <w:footnote w:type="continuationSeparator" w:id="0">
    <w:p w:rsidR="00386894" w:rsidRDefault="00386894" w:rsidP="00C6554A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61E6224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DADA94F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A0E4E5B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B4188A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1E0C080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B9E193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3A0693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3C8D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87E3E76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AA6FCB4"/>
    <w:lvl w:ilvl="0">
      <w:start w:val="1"/>
      <w:numFmt w:val="bullet"/>
      <w:pStyle w:val="Listaconvietas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>
    <w:nsid w:val="01122BF4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>
    <w:nsid w:val="05677317"/>
    <w:multiLevelType w:val="hybridMultilevel"/>
    <w:tmpl w:val="13B0B5CC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D483622"/>
    <w:multiLevelType w:val="multilevel"/>
    <w:tmpl w:val="04090023"/>
    <w:lvl w:ilvl="0">
      <w:start w:val="1"/>
      <w:numFmt w:val="upperRoman"/>
      <w:lvlText w:val="Artículo %1."/>
      <w:lvlJc w:val="left"/>
      <w:pPr>
        <w:ind w:left="0" w:firstLine="0"/>
      </w:pPr>
    </w:lvl>
    <w:lvl w:ilvl="1">
      <w:start w:val="1"/>
      <w:numFmt w:val="decimalZero"/>
      <w:isLgl/>
      <w:lvlText w:val="Secció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>
    <w:nsid w:val="0D650011"/>
    <w:multiLevelType w:val="hybridMultilevel"/>
    <w:tmpl w:val="85FE03BE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48025BB"/>
    <w:multiLevelType w:val="hybridMultilevel"/>
    <w:tmpl w:val="86A60FBC"/>
    <w:lvl w:ilvl="0" w:tplc="4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1F7A3C5E"/>
    <w:multiLevelType w:val="hybridMultilevel"/>
    <w:tmpl w:val="5F8AB48E"/>
    <w:lvl w:ilvl="0" w:tplc="440A000F">
      <w:start w:val="1"/>
      <w:numFmt w:val="decimal"/>
      <w:lvlText w:val="%1.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CE6255B"/>
    <w:multiLevelType w:val="multilevel"/>
    <w:tmpl w:val="80AE09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7">
    <w:nsid w:val="34530360"/>
    <w:multiLevelType w:val="hybridMultilevel"/>
    <w:tmpl w:val="FE9EB86A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ACC5A87"/>
    <w:multiLevelType w:val="hybridMultilevel"/>
    <w:tmpl w:val="2B6C4FB8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633874"/>
    <w:multiLevelType w:val="hybridMultilevel"/>
    <w:tmpl w:val="7EB2DE8C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D7D2A68"/>
    <w:multiLevelType w:val="multilevel"/>
    <w:tmpl w:val="36CC88D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1">
    <w:nsid w:val="45422B81"/>
    <w:multiLevelType w:val="hybridMultilevel"/>
    <w:tmpl w:val="3F9005E2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2">
    <w:nsid w:val="457A1EEC"/>
    <w:multiLevelType w:val="hybridMultilevel"/>
    <w:tmpl w:val="E2800602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7164D09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4B4B36C4"/>
    <w:multiLevelType w:val="hybridMultilevel"/>
    <w:tmpl w:val="85D824DA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5">
    <w:nsid w:val="4E7D5C9E"/>
    <w:multiLevelType w:val="hybridMultilevel"/>
    <w:tmpl w:val="3178252C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0591FCA"/>
    <w:multiLevelType w:val="hybridMultilevel"/>
    <w:tmpl w:val="9BFEF828"/>
    <w:lvl w:ilvl="0" w:tplc="3C4A738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kern w:val="2"/>
      </w:rPr>
    </w:lvl>
    <w:lvl w:ilvl="1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85F6A6DC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3BFC9798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 w:tplc="C304F094">
      <w:start w:val="1"/>
      <w:numFmt w:val="decimal"/>
      <w:lvlText w:val="%6"/>
      <w:lvlJc w:val="left"/>
      <w:pPr>
        <w:ind w:left="4500" w:hanging="360"/>
      </w:pPr>
      <w:rPr>
        <w:rFonts w:hint="default"/>
      </w:r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4417E8A"/>
    <w:multiLevelType w:val="hybridMultilevel"/>
    <w:tmpl w:val="71E872F2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331151F"/>
    <w:multiLevelType w:val="hybridMultilevel"/>
    <w:tmpl w:val="01D48572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9">
    <w:nsid w:val="67A32794"/>
    <w:multiLevelType w:val="hybridMultilevel"/>
    <w:tmpl w:val="2146C68A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96226F0"/>
    <w:multiLevelType w:val="hybridMultilevel"/>
    <w:tmpl w:val="F4DAE0D8"/>
    <w:lvl w:ilvl="0" w:tplc="70CA80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34C6FCC"/>
    <w:multiLevelType w:val="hybridMultilevel"/>
    <w:tmpl w:val="30CEDAAE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4621740"/>
    <w:multiLevelType w:val="hybridMultilevel"/>
    <w:tmpl w:val="4D2C1A02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46B10A5"/>
    <w:multiLevelType w:val="multilevel"/>
    <w:tmpl w:val="920A1B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4">
    <w:nsid w:val="77FE1AB4"/>
    <w:multiLevelType w:val="hybridMultilevel"/>
    <w:tmpl w:val="6570F2EA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8"/>
  </w:num>
  <w:num w:numId="4">
    <w:abstractNumId w:val="9"/>
  </w:num>
  <w:num w:numId="5">
    <w:abstractNumId w:val="23"/>
  </w:num>
  <w:num w:numId="6">
    <w:abstractNumId w:val="10"/>
  </w:num>
  <w:num w:numId="7">
    <w:abstractNumId w:val="12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26"/>
  </w:num>
  <w:num w:numId="17">
    <w:abstractNumId w:val="20"/>
  </w:num>
  <w:num w:numId="18">
    <w:abstractNumId w:val="15"/>
  </w:num>
  <w:num w:numId="19">
    <w:abstractNumId w:val="14"/>
  </w:num>
  <w:num w:numId="20">
    <w:abstractNumId w:val="16"/>
  </w:num>
  <w:num w:numId="21">
    <w:abstractNumId w:val="25"/>
  </w:num>
  <w:num w:numId="22">
    <w:abstractNumId w:val="17"/>
  </w:num>
  <w:num w:numId="23">
    <w:abstractNumId w:val="18"/>
  </w:num>
  <w:num w:numId="24">
    <w:abstractNumId w:val="31"/>
  </w:num>
  <w:num w:numId="25">
    <w:abstractNumId w:val="21"/>
  </w:num>
  <w:num w:numId="26">
    <w:abstractNumId w:val="24"/>
  </w:num>
  <w:num w:numId="27">
    <w:abstractNumId w:val="13"/>
  </w:num>
  <w:num w:numId="28">
    <w:abstractNumId w:val="34"/>
  </w:num>
  <w:num w:numId="29">
    <w:abstractNumId w:val="28"/>
  </w:num>
  <w:num w:numId="30">
    <w:abstractNumId w:val="33"/>
  </w:num>
  <w:num w:numId="31">
    <w:abstractNumId w:val="22"/>
  </w:num>
  <w:num w:numId="32">
    <w:abstractNumId w:val="29"/>
  </w:num>
  <w:num w:numId="33">
    <w:abstractNumId w:val="27"/>
  </w:num>
  <w:num w:numId="34">
    <w:abstractNumId w:val="11"/>
  </w:num>
  <w:num w:numId="35">
    <w:abstractNumId w:val="30"/>
  </w:num>
  <w:num w:numId="36">
    <w:abstractNumId w:val="19"/>
  </w:num>
  <w:num w:numId="37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7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5A19"/>
    <w:rsid w:val="000030D7"/>
    <w:rsid w:val="000246C5"/>
    <w:rsid w:val="00025811"/>
    <w:rsid w:val="00026A37"/>
    <w:rsid w:val="00032420"/>
    <w:rsid w:val="00033DE5"/>
    <w:rsid w:val="00034698"/>
    <w:rsid w:val="00034943"/>
    <w:rsid w:val="00046CF2"/>
    <w:rsid w:val="00060544"/>
    <w:rsid w:val="000820DD"/>
    <w:rsid w:val="00086C42"/>
    <w:rsid w:val="000942D3"/>
    <w:rsid w:val="000A12AC"/>
    <w:rsid w:val="000A38AB"/>
    <w:rsid w:val="000A4186"/>
    <w:rsid w:val="000B3668"/>
    <w:rsid w:val="000C06A7"/>
    <w:rsid w:val="000D47DD"/>
    <w:rsid w:val="000E0DB7"/>
    <w:rsid w:val="000F741E"/>
    <w:rsid w:val="00102119"/>
    <w:rsid w:val="001177B0"/>
    <w:rsid w:val="0012339F"/>
    <w:rsid w:val="001260CA"/>
    <w:rsid w:val="00146E8C"/>
    <w:rsid w:val="00152858"/>
    <w:rsid w:val="00154BE6"/>
    <w:rsid w:val="00165B95"/>
    <w:rsid w:val="001666CB"/>
    <w:rsid w:val="00182608"/>
    <w:rsid w:val="00191FF4"/>
    <w:rsid w:val="00197075"/>
    <w:rsid w:val="00197772"/>
    <w:rsid w:val="001C4482"/>
    <w:rsid w:val="001D2919"/>
    <w:rsid w:val="001D5A87"/>
    <w:rsid w:val="001F1747"/>
    <w:rsid w:val="001F6596"/>
    <w:rsid w:val="00201379"/>
    <w:rsid w:val="00205C60"/>
    <w:rsid w:val="00220929"/>
    <w:rsid w:val="00224FCA"/>
    <w:rsid w:val="00240D22"/>
    <w:rsid w:val="002551BB"/>
    <w:rsid w:val="002554CD"/>
    <w:rsid w:val="0025563C"/>
    <w:rsid w:val="00271E42"/>
    <w:rsid w:val="00276E70"/>
    <w:rsid w:val="00285177"/>
    <w:rsid w:val="00293B83"/>
    <w:rsid w:val="00295388"/>
    <w:rsid w:val="00295D5D"/>
    <w:rsid w:val="002A5FC8"/>
    <w:rsid w:val="002B36C5"/>
    <w:rsid w:val="002B4294"/>
    <w:rsid w:val="002B4BA7"/>
    <w:rsid w:val="002C462E"/>
    <w:rsid w:val="002E3D25"/>
    <w:rsid w:val="0030033D"/>
    <w:rsid w:val="00306913"/>
    <w:rsid w:val="00312A3D"/>
    <w:rsid w:val="00313838"/>
    <w:rsid w:val="00333D0D"/>
    <w:rsid w:val="0035289A"/>
    <w:rsid w:val="00355745"/>
    <w:rsid w:val="00361436"/>
    <w:rsid w:val="00367516"/>
    <w:rsid w:val="00367A0A"/>
    <w:rsid w:val="00386894"/>
    <w:rsid w:val="003D32D0"/>
    <w:rsid w:val="003E3298"/>
    <w:rsid w:val="003F41F0"/>
    <w:rsid w:val="00404934"/>
    <w:rsid w:val="00413961"/>
    <w:rsid w:val="004177F5"/>
    <w:rsid w:val="00435D11"/>
    <w:rsid w:val="00443F44"/>
    <w:rsid w:val="004506E3"/>
    <w:rsid w:val="0046559C"/>
    <w:rsid w:val="00466458"/>
    <w:rsid w:val="00470961"/>
    <w:rsid w:val="00473D5B"/>
    <w:rsid w:val="00481244"/>
    <w:rsid w:val="004931BE"/>
    <w:rsid w:val="004A0199"/>
    <w:rsid w:val="004A0D00"/>
    <w:rsid w:val="004A2465"/>
    <w:rsid w:val="004B34AA"/>
    <w:rsid w:val="004B395C"/>
    <w:rsid w:val="004B45AD"/>
    <w:rsid w:val="004C049F"/>
    <w:rsid w:val="004C4497"/>
    <w:rsid w:val="004D0833"/>
    <w:rsid w:val="004D3769"/>
    <w:rsid w:val="005000E2"/>
    <w:rsid w:val="005427FC"/>
    <w:rsid w:val="00553C08"/>
    <w:rsid w:val="00553D55"/>
    <w:rsid w:val="00557B97"/>
    <w:rsid w:val="00557FF0"/>
    <w:rsid w:val="00563E57"/>
    <w:rsid w:val="00565303"/>
    <w:rsid w:val="00570A92"/>
    <w:rsid w:val="00576592"/>
    <w:rsid w:val="005A1E2D"/>
    <w:rsid w:val="005C61F4"/>
    <w:rsid w:val="005F3C45"/>
    <w:rsid w:val="005F4C06"/>
    <w:rsid w:val="00603A63"/>
    <w:rsid w:val="006060BD"/>
    <w:rsid w:val="006123F7"/>
    <w:rsid w:val="00630B3C"/>
    <w:rsid w:val="006365FD"/>
    <w:rsid w:val="00646766"/>
    <w:rsid w:val="00647FAB"/>
    <w:rsid w:val="00651D26"/>
    <w:rsid w:val="00655A3B"/>
    <w:rsid w:val="0066583F"/>
    <w:rsid w:val="00673E45"/>
    <w:rsid w:val="0067659E"/>
    <w:rsid w:val="0067695E"/>
    <w:rsid w:val="006A3CE7"/>
    <w:rsid w:val="006A676A"/>
    <w:rsid w:val="006A6ADD"/>
    <w:rsid w:val="006A7772"/>
    <w:rsid w:val="006A7B15"/>
    <w:rsid w:val="006C5B63"/>
    <w:rsid w:val="006D783F"/>
    <w:rsid w:val="006F4A02"/>
    <w:rsid w:val="00704C0D"/>
    <w:rsid w:val="007323A1"/>
    <w:rsid w:val="00732C85"/>
    <w:rsid w:val="00753FE7"/>
    <w:rsid w:val="00762691"/>
    <w:rsid w:val="007801AB"/>
    <w:rsid w:val="00781D9F"/>
    <w:rsid w:val="00792FF0"/>
    <w:rsid w:val="007952D6"/>
    <w:rsid w:val="007A6817"/>
    <w:rsid w:val="007B15EF"/>
    <w:rsid w:val="007B44AC"/>
    <w:rsid w:val="007C15CD"/>
    <w:rsid w:val="007C447C"/>
    <w:rsid w:val="007D11C8"/>
    <w:rsid w:val="007D250B"/>
    <w:rsid w:val="007D734F"/>
    <w:rsid w:val="007E3D32"/>
    <w:rsid w:val="00800064"/>
    <w:rsid w:val="00800EA3"/>
    <w:rsid w:val="00803C3D"/>
    <w:rsid w:val="008054BE"/>
    <w:rsid w:val="00805593"/>
    <w:rsid w:val="00805F3A"/>
    <w:rsid w:val="008225FB"/>
    <w:rsid w:val="00827F16"/>
    <w:rsid w:val="0083458F"/>
    <w:rsid w:val="00860D9D"/>
    <w:rsid w:val="00862348"/>
    <w:rsid w:val="00864FA2"/>
    <w:rsid w:val="00885454"/>
    <w:rsid w:val="00890F12"/>
    <w:rsid w:val="00892164"/>
    <w:rsid w:val="00892C04"/>
    <w:rsid w:val="008A6ECB"/>
    <w:rsid w:val="008B7437"/>
    <w:rsid w:val="008C45A3"/>
    <w:rsid w:val="008F2969"/>
    <w:rsid w:val="00914741"/>
    <w:rsid w:val="00915433"/>
    <w:rsid w:val="009251C9"/>
    <w:rsid w:val="00935823"/>
    <w:rsid w:val="0095315D"/>
    <w:rsid w:val="00953953"/>
    <w:rsid w:val="00963F23"/>
    <w:rsid w:val="0096732B"/>
    <w:rsid w:val="00971766"/>
    <w:rsid w:val="00975EEC"/>
    <w:rsid w:val="00977B45"/>
    <w:rsid w:val="009835EC"/>
    <w:rsid w:val="009A3CA3"/>
    <w:rsid w:val="009A62B3"/>
    <w:rsid w:val="009C2C76"/>
    <w:rsid w:val="009C41B8"/>
    <w:rsid w:val="009C6492"/>
    <w:rsid w:val="009E2258"/>
    <w:rsid w:val="009F3270"/>
    <w:rsid w:val="009F4EE7"/>
    <w:rsid w:val="009F4F35"/>
    <w:rsid w:val="00A006E2"/>
    <w:rsid w:val="00A011B5"/>
    <w:rsid w:val="00A04BA8"/>
    <w:rsid w:val="00A12469"/>
    <w:rsid w:val="00A34240"/>
    <w:rsid w:val="00A3542C"/>
    <w:rsid w:val="00A37FF7"/>
    <w:rsid w:val="00A432CF"/>
    <w:rsid w:val="00A72C5D"/>
    <w:rsid w:val="00A72C6B"/>
    <w:rsid w:val="00A87654"/>
    <w:rsid w:val="00A93293"/>
    <w:rsid w:val="00A978C4"/>
    <w:rsid w:val="00AB0D22"/>
    <w:rsid w:val="00AB5A9F"/>
    <w:rsid w:val="00AC7925"/>
    <w:rsid w:val="00AF66A6"/>
    <w:rsid w:val="00B368D2"/>
    <w:rsid w:val="00B4308F"/>
    <w:rsid w:val="00B61D7B"/>
    <w:rsid w:val="00B67AE4"/>
    <w:rsid w:val="00B96AC2"/>
    <w:rsid w:val="00BB00D1"/>
    <w:rsid w:val="00BC573A"/>
    <w:rsid w:val="00BC6BC4"/>
    <w:rsid w:val="00BE5614"/>
    <w:rsid w:val="00BE6E18"/>
    <w:rsid w:val="00BF651E"/>
    <w:rsid w:val="00C06892"/>
    <w:rsid w:val="00C109EE"/>
    <w:rsid w:val="00C21ED3"/>
    <w:rsid w:val="00C27356"/>
    <w:rsid w:val="00C30914"/>
    <w:rsid w:val="00C32B9D"/>
    <w:rsid w:val="00C60B0E"/>
    <w:rsid w:val="00C6554A"/>
    <w:rsid w:val="00C73A75"/>
    <w:rsid w:val="00C77792"/>
    <w:rsid w:val="00C922B9"/>
    <w:rsid w:val="00CB051B"/>
    <w:rsid w:val="00CF1582"/>
    <w:rsid w:val="00D05A19"/>
    <w:rsid w:val="00D1153C"/>
    <w:rsid w:val="00D16FEA"/>
    <w:rsid w:val="00D17751"/>
    <w:rsid w:val="00D220F6"/>
    <w:rsid w:val="00D26E8E"/>
    <w:rsid w:val="00D331E9"/>
    <w:rsid w:val="00D33D9C"/>
    <w:rsid w:val="00D545FA"/>
    <w:rsid w:val="00D54711"/>
    <w:rsid w:val="00D66BC0"/>
    <w:rsid w:val="00D71409"/>
    <w:rsid w:val="00D811F9"/>
    <w:rsid w:val="00D86A04"/>
    <w:rsid w:val="00D921C0"/>
    <w:rsid w:val="00D94131"/>
    <w:rsid w:val="00DB4B83"/>
    <w:rsid w:val="00DB7358"/>
    <w:rsid w:val="00DC4B4D"/>
    <w:rsid w:val="00DC79C3"/>
    <w:rsid w:val="00DD26BF"/>
    <w:rsid w:val="00DD716A"/>
    <w:rsid w:val="00E0101C"/>
    <w:rsid w:val="00E15BAD"/>
    <w:rsid w:val="00E22FE9"/>
    <w:rsid w:val="00E237E1"/>
    <w:rsid w:val="00E2682B"/>
    <w:rsid w:val="00E33EAE"/>
    <w:rsid w:val="00E35E16"/>
    <w:rsid w:val="00E43BA3"/>
    <w:rsid w:val="00E44CBD"/>
    <w:rsid w:val="00E63095"/>
    <w:rsid w:val="00E66EAD"/>
    <w:rsid w:val="00EC1908"/>
    <w:rsid w:val="00ED79A9"/>
    <w:rsid w:val="00ED7C44"/>
    <w:rsid w:val="00F26BA2"/>
    <w:rsid w:val="00F279BC"/>
    <w:rsid w:val="00F30E44"/>
    <w:rsid w:val="00F30F36"/>
    <w:rsid w:val="00F36845"/>
    <w:rsid w:val="00F5447F"/>
    <w:rsid w:val="00F670DC"/>
    <w:rsid w:val="00F80F0E"/>
    <w:rsid w:val="00FB6514"/>
    <w:rsid w:val="00FC17D9"/>
    <w:rsid w:val="00FD191B"/>
    <w:rsid w:val="00FF0203"/>
    <w:rsid w:val="00FF1930"/>
    <w:rsid w:val="00FF2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71941A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71941A" w:themeColor="accent1" w:themeShade="BF"/>
        <w:bottom w:val="single" w:sz="4" w:space="10" w:color="71941A" w:themeColor="accent1" w:themeShade="BF"/>
      </w:pBdr>
      <w:spacing w:before="360" w:after="360"/>
      <w:ind w:left="864" w:right="864"/>
      <w:jc w:val="center"/>
    </w:pPr>
    <w:rPr>
      <w:i/>
      <w:iCs/>
      <w:color w:val="71941A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71941A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71941A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5B6973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71941A" w:themeColor="accent1" w:themeShade="BF"/>
        <w:left w:val="single" w:sz="2" w:space="10" w:color="71941A" w:themeColor="accent1" w:themeShade="BF"/>
        <w:bottom w:val="single" w:sz="2" w:space="10" w:color="71941A" w:themeColor="accent1" w:themeShade="BF"/>
        <w:right w:val="single" w:sz="2" w:space="10" w:color="71941A" w:themeColor="accent1" w:themeShade="BF"/>
      </w:pBdr>
      <w:ind w:left="1152" w:right="1152"/>
    </w:pPr>
    <w:rPr>
      <w:rFonts w:eastAsiaTheme="minorEastAsia"/>
      <w:i/>
      <w:iCs/>
      <w:color w:val="71941A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71941A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6F56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98C723" w:themeColor="accent1"/>
        <w:left w:val="single" w:sz="8" w:space="0" w:color="98C723" w:themeColor="accent1"/>
        <w:bottom w:val="single" w:sz="8" w:space="0" w:color="98C723" w:themeColor="accent1"/>
        <w:right w:val="single" w:sz="8" w:space="0" w:color="98C72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8C723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8C723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8C723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8C723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F4C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8C723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AE00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band1Horz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AE00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EAE00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AE00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AE00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B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B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  <w:style w:type="table" w:styleId="Cuadrculamedia2-nfasis5">
    <w:name w:val="Medium Grid 2 Accent 5"/>
    <w:basedOn w:val="Tablanormal"/>
    <w:uiPriority w:val="68"/>
    <w:rsid w:val="00A72C5D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SV" w:eastAsia="es-SV"/>
    </w:rPr>
    <w:tblPr>
      <w:tblStyleRowBandSize w:val="1"/>
      <w:tblStyleColBandSize w:val="1"/>
      <w:tblInd w:w="0" w:type="dxa"/>
      <w:tblBorders>
        <w:top w:val="single" w:sz="8" w:space="0" w:color="E0773C" w:themeColor="accent5"/>
        <w:left w:val="single" w:sz="8" w:space="0" w:color="E0773C" w:themeColor="accent5"/>
        <w:bottom w:val="single" w:sz="8" w:space="0" w:color="E0773C" w:themeColor="accent5"/>
        <w:right w:val="single" w:sz="8" w:space="0" w:color="E0773C" w:themeColor="accent5"/>
        <w:insideH w:val="single" w:sz="8" w:space="0" w:color="E0773C" w:themeColor="accent5"/>
        <w:insideV w:val="single" w:sz="8" w:space="0" w:color="E0773C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DDCE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F1EB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E3D7" w:themeFill="accent5" w:themeFillTint="33"/>
      </w:tcPr>
    </w:tblStylePr>
    <w:tblStylePr w:type="band1Vert">
      <w:tblPr/>
      <w:tcPr>
        <w:shd w:val="clear" w:color="auto" w:fill="EFBA9D" w:themeFill="accent5" w:themeFillTint="7F"/>
      </w:tcPr>
    </w:tblStylePr>
    <w:tblStylePr w:type="band1Horz">
      <w:tblPr/>
      <w:tcPr>
        <w:tcBorders>
          <w:insideH w:val="single" w:sz="6" w:space="0" w:color="E0773C" w:themeColor="accent5"/>
          <w:insideV w:val="single" w:sz="6" w:space="0" w:color="E0773C" w:themeColor="accent5"/>
        </w:tcBorders>
        <w:shd w:val="clear" w:color="auto" w:fill="EFBA9D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Tablaconcuadrcula">
    <w:name w:val="Table Grid"/>
    <w:basedOn w:val="Tablanormal"/>
    <w:uiPriority w:val="39"/>
    <w:rsid w:val="00220929"/>
    <w:pPr>
      <w:spacing w:before="0"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Sombreadoclaro-nfasis1">
    <w:name w:val="Light Shading Accent 1"/>
    <w:basedOn w:val="Tablanormal"/>
    <w:uiPriority w:val="60"/>
    <w:rsid w:val="0067659E"/>
    <w:pPr>
      <w:spacing w:before="0" w:after="0" w:line="240" w:lineRule="auto"/>
    </w:pPr>
    <w:rPr>
      <w:color w:val="71941A" w:themeColor="accent1" w:themeShade="BF"/>
    </w:rPr>
    <w:tblPr>
      <w:tblStyleRowBandSize w:val="1"/>
      <w:tblStyleColBandSize w:val="1"/>
      <w:tblInd w:w="0" w:type="dxa"/>
      <w:tblBorders>
        <w:top w:val="single" w:sz="8" w:space="0" w:color="98C723" w:themeColor="accent1"/>
        <w:bottom w:val="single" w:sz="8" w:space="0" w:color="98C72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8C723" w:themeColor="accent1"/>
          <w:left w:val="nil"/>
          <w:bottom w:val="single" w:sz="8" w:space="0" w:color="98C723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8C723" w:themeColor="accent1"/>
          <w:left w:val="nil"/>
          <w:bottom w:val="single" w:sz="8" w:space="0" w:color="98C723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71941A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71941A" w:themeColor="accent1" w:themeShade="BF"/>
        <w:bottom w:val="single" w:sz="4" w:space="10" w:color="71941A" w:themeColor="accent1" w:themeShade="BF"/>
      </w:pBdr>
      <w:spacing w:before="360" w:after="360"/>
      <w:ind w:left="864" w:right="864"/>
      <w:jc w:val="center"/>
    </w:pPr>
    <w:rPr>
      <w:i/>
      <w:iCs/>
      <w:color w:val="71941A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71941A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71941A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5B6973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71941A" w:themeColor="accent1" w:themeShade="BF"/>
        <w:left w:val="single" w:sz="2" w:space="10" w:color="71941A" w:themeColor="accent1" w:themeShade="BF"/>
        <w:bottom w:val="single" w:sz="2" w:space="10" w:color="71941A" w:themeColor="accent1" w:themeShade="BF"/>
        <w:right w:val="single" w:sz="2" w:space="10" w:color="71941A" w:themeColor="accent1" w:themeShade="BF"/>
      </w:pBdr>
      <w:ind w:left="1152" w:right="1152"/>
    </w:pPr>
    <w:rPr>
      <w:rFonts w:eastAsiaTheme="minorEastAsia"/>
      <w:i/>
      <w:iCs/>
      <w:color w:val="71941A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71941A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6F56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98C723" w:themeColor="accent1"/>
        <w:left w:val="single" w:sz="8" w:space="0" w:color="98C723" w:themeColor="accent1"/>
        <w:bottom w:val="single" w:sz="8" w:space="0" w:color="98C723" w:themeColor="accent1"/>
        <w:right w:val="single" w:sz="8" w:space="0" w:color="98C72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8C723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8C723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8C723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8C723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F4C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8C723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AE00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band1Horz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AE00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EAE00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AE00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AE00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B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B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  <w:style w:type="table" w:styleId="Cuadrculamedia2-nfasis5">
    <w:name w:val="Medium Grid 2 Accent 5"/>
    <w:basedOn w:val="Tablanormal"/>
    <w:uiPriority w:val="68"/>
    <w:rsid w:val="00A72C5D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SV" w:eastAsia="es-SV"/>
    </w:rPr>
    <w:tblPr>
      <w:tblStyleRowBandSize w:val="1"/>
      <w:tblStyleColBandSize w:val="1"/>
      <w:tblInd w:w="0" w:type="dxa"/>
      <w:tblBorders>
        <w:top w:val="single" w:sz="8" w:space="0" w:color="E0773C" w:themeColor="accent5"/>
        <w:left w:val="single" w:sz="8" w:space="0" w:color="E0773C" w:themeColor="accent5"/>
        <w:bottom w:val="single" w:sz="8" w:space="0" w:color="E0773C" w:themeColor="accent5"/>
        <w:right w:val="single" w:sz="8" w:space="0" w:color="E0773C" w:themeColor="accent5"/>
        <w:insideH w:val="single" w:sz="8" w:space="0" w:color="E0773C" w:themeColor="accent5"/>
        <w:insideV w:val="single" w:sz="8" w:space="0" w:color="E0773C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DDCE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F1EB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E3D7" w:themeFill="accent5" w:themeFillTint="33"/>
      </w:tcPr>
    </w:tblStylePr>
    <w:tblStylePr w:type="band1Vert">
      <w:tblPr/>
      <w:tcPr>
        <w:shd w:val="clear" w:color="auto" w:fill="EFBA9D" w:themeFill="accent5" w:themeFillTint="7F"/>
      </w:tcPr>
    </w:tblStylePr>
    <w:tblStylePr w:type="band1Horz">
      <w:tblPr/>
      <w:tcPr>
        <w:tcBorders>
          <w:insideH w:val="single" w:sz="6" w:space="0" w:color="E0773C" w:themeColor="accent5"/>
          <w:insideV w:val="single" w:sz="6" w:space="0" w:color="E0773C" w:themeColor="accent5"/>
        </w:tcBorders>
        <w:shd w:val="clear" w:color="auto" w:fill="EFBA9D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Tablaconcuadrcula">
    <w:name w:val="Table Grid"/>
    <w:basedOn w:val="Tablanormal"/>
    <w:uiPriority w:val="39"/>
    <w:rsid w:val="00220929"/>
    <w:pPr>
      <w:spacing w:before="0"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Sombreadoclaro-nfasis1">
    <w:name w:val="Light Shading Accent 1"/>
    <w:basedOn w:val="Tablanormal"/>
    <w:uiPriority w:val="60"/>
    <w:rsid w:val="0067659E"/>
    <w:pPr>
      <w:spacing w:before="0" w:after="0" w:line="240" w:lineRule="auto"/>
    </w:pPr>
    <w:rPr>
      <w:color w:val="71941A" w:themeColor="accent1" w:themeShade="BF"/>
    </w:rPr>
    <w:tblPr>
      <w:tblStyleRowBandSize w:val="1"/>
      <w:tblStyleColBandSize w:val="1"/>
      <w:tblInd w:w="0" w:type="dxa"/>
      <w:tblBorders>
        <w:top w:val="single" w:sz="8" w:space="0" w:color="98C723" w:themeColor="accent1"/>
        <w:bottom w:val="single" w:sz="8" w:space="0" w:color="98C72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8C723" w:themeColor="accent1"/>
          <w:left w:val="nil"/>
          <w:bottom w:val="single" w:sz="8" w:space="0" w:color="98C723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8C723" w:themeColor="accent1"/>
          <w:left w:val="nil"/>
          <w:bottom w:val="single" w:sz="8" w:space="0" w:color="98C723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54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7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guido\Downloads\TF02835058.dotx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Libro1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Libro1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Libro1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 sz="1800" b="1" i="0" baseline="0">
                <a:effectLst/>
              </a:rPr>
              <a:t>Resoluciones de acceso a la información </a:t>
            </a:r>
            <a:endParaRPr lang="es-SV">
              <a:effectLst/>
            </a:endParaRP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Hoja1!$A$1:$C$1</c:f>
              <c:strCache>
                <c:ptCount val="3"/>
                <c:pt idx="0">
                  <c:v>Concedidas</c:v>
                </c:pt>
                <c:pt idx="1">
                  <c:v>Denegada</c:v>
                </c:pt>
                <c:pt idx="2">
                  <c:v>No competencia</c:v>
                </c:pt>
              </c:strCache>
            </c:strRef>
          </c:cat>
          <c:val>
            <c:numRef>
              <c:f>Hoja1!$A$2:$C$2</c:f>
              <c:numCache>
                <c:formatCode>General</c:formatCode>
                <c:ptCount val="3"/>
                <c:pt idx="0">
                  <c:v>12</c:v>
                </c:pt>
                <c:pt idx="1">
                  <c:v>1</c:v>
                </c:pt>
                <c:pt idx="2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t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 sz="1800" b="1" i="0" baseline="0">
                <a:effectLst/>
              </a:rPr>
              <a:t>Unidades organizativas con requerimientos de información </a:t>
            </a:r>
            <a:endParaRPr lang="es-SV">
              <a:effectLst/>
            </a:endParaRP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bar"/>
        <c:grouping val="clustered"/>
        <c:varyColors val="0"/>
        <c:ser>
          <c:idx val="0"/>
          <c:order val="0"/>
          <c:invertIfNegative val="0"/>
          <c:cat>
            <c:strRef>
              <c:f>Hoja1!$A$6:$A$11</c:f>
              <c:strCache>
                <c:ptCount val="6"/>
                <c:pt idx="0">
                  <c:v> Gerencia Financiera</c:v>
                </c:pt>
                <c:pt idx="1">
                  <c:v> Dirección de Hidrocarburos y Minas</c:v>
                </c:pt>
                <c:pt idx="2">
                  <c:v>DIGESTYC</c:v>
                </c:pt>
                <c:pt idx="3">
                  <c:v>FONDEPRO</c:v>
                </c:pt>
                <c:pt idx="4">
                  <c:v>DNI</c:v>
                </c:pt>
                <c:pt idx="5">
                  <c:v>Gerencia de Recursos Humanos</c:v>
                </c:pt>
              </c:strCache>
            </c:strRef>
          </c:cat>
          <c:val>
            <c:numRef>
              <c:f>Hoja1!$B$6:$B$11</c:f>
              <c:numCache>
                <c:formatCode>General</c:formatCode>
                <c:ptCount val="6"/>
                <c:pt idx="0">
                  <c:v>1</c:v>
                </c:pt>
                <c:pt idx="1">
                  <c:v>1</c:v>
                </c:pt>
                <c:pt idx="2">
                  <c:v>6</c:v>
                </c:pt>
                <c:pt idx="3">
                  <c:v>1</c:v>
                </c:pt>
                <c:pt idx="4">
                  <c:v>2</c:v>
                </c:pt>
                <c:pt idx="5">
                  <c:v>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shape val="box"/>
        <c:axId val="86380544"/>
        <c:axId val="86382080"/>
        <c:axId val="0"/>
      </c:bar3DChart>
      <c:catAx>
        <c:axId val="86380544"/>
        <c:scaling>
          <c:orientation val="minMax"/>
        </c:scaling>
        <c:delete val="0"/>
        <c:axPos val="l"/>
        <c:majorTickMark val="none"/>
        <c:minorTickMark val="none"/>
        <c:tickLblPos val="nextTo"/>
        <c:crossAx val="86382080"/>
        <c:crosses val="autoZero"/>
        <c:auto val="1"/>
        <c:lblAlgn val="ctr"/>
        <c:lblOffset val="100"/>
        <c:noMultiLvlLbl val="0"/>
      </c:catAx>
      <c:valAx>
        <c:axId val="86382080"/>
        <c:scaling>
          <c:orientation val="minMax"/>
        </c:scaling>
        <c:delete val="0"/>
        <c:axPos val="b"/>
        <c:majorGridlines/>
        <c:numFmt formatCode="General" sourceLinked="1"/>
        <c:majorTickMark val="none"/>
        <c:minorTickMark val="none"/>
        <c:tickLblPos val="nextTo"/>
        <c:spPr>
          <a:ln w="9525">
            <a:noFill/>
          </a:ln>
        </c:spPr>
        <c:crossAx val="86380544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 sz="1800" b="1" i="0" baseline="0">
                <a:effectLst/>
              </a:rPr>
              <a:t>Atenciones ciudadanas</a:t>
            </a:r>
            <a:endParaRPr lang="es-SV">
              <a:effectLst/>
            </a:endParaRP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Hoja1!$A$24:$A$26</c:f>
              <c:strCache>
                <c:ptCount val="3"/>
                <c:pt idx="0">
                  <c:v>Presenciales</c:v>
                </c:pt>
                <c:pt idx="1">
                  <c:v>Telefónicas</c:v>
                </c:pt>
                <c:pt idx="2">
                  <c:v>Correo electrónico</c:v>
                </c:pt>
              </c:strCache>
            </c:strRef>
          </c:cat>
          <c:val>
            <c:numRef>
              <c:f>Hoja1!$B$24:$B$26</c:f>
              <c:numCache>
                <c:formatCode>General</c:formatCode>
                <c:ptCount val="3"/>
                <c:pt idx="0">
                  <c:v>42</c:v>
                </c:pt>
                <c:pt idx="1">
                  <c:v>32</c:v>
                </c:pt>
                <c:pt idx="2">
                  <c:v>19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t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Theme1">
  <a:themeElements>
    <a:clrScheme name="Compuesto">
      <a:dk1>
        <a:sysClr val="windowText" lastClr="000000"/>
      </a:dk1>
      <a:lt1>
        <a:sysClr val="window" lastClr="FFFFFF"/>
      </a:lt1>
      <a:dk2>
        <a:srgbClr val="5B6973"/>
      </a:dk2>
      <a:lt2>
        <a:srgbClr val="E7ECED"/>
      </a:lt2>
      <a:accent1>
        <a:srgbClr val="98C723"/>
      </a:accent1>
      <a:accent2>
        <a:srgbClr val="59B0B9"/>
      </a:accent2>
      <a:accent3>
        <a:srgbClr val="DEAE00"/>
      </a:accent3>
      <a:accent4>
        <a:srgbClr val="B77BB4"/>
      </a:accent4>
      <a:accent5>
        <a:srgbClr val="E0773C"/>
      </a:accent5>
      <a:accent6>
        <a:srgbClr val="A98D63"/>
      </a:accent6>
      <a:hlink>
        <a:srgbClr val="26CBEC"/>
      </a:hlink>
      <a:folHlink>
        <a:srgbClr val="598C8C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546C6A9-1739-4B5E-B440-678658DB9B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TF02835058</Template>
  <TotalTime>0</TotalTime>
  <Pages>8</Pages>
  <Words>1350</Words>
  <Characters>7431</Characters>
  <Application>Microsoft Office Word</Application>
  <DocSecurity>0</DocSecurity>
  <Lines>61</Lines>
  <Paragraphs>17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8764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oguido</dc:creator>
  <cp:lastModifiedBy>mbachez</cp:lastModifiedBy>
  <cp:revision>2</cp:revision>
  <cp:lastPrinted>2020-01-09T21:30:00Z</cp:lastPrinted>
  <dcterms:created xsi:type="dcterms:W3CDTF">2020-03-04T17:12:00Z</dcterms:created>
  <dcterms:modified xsi:type="dcterms:W3CDTF">2020-03-04T17:12:00Z</dcterms:modified>
</cp:coreProperties>
</file>