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charts/chart1.xml" ContentType="application/vnd.openxmlformats-officedocument.drawingml.chart+xml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6554A" w:rsidRPr="007D734F" w:rsidRDefault="0035289A" w:rsidP="008C45A3">
      <w:pPr>
        <w:pStyle w:val="Foto"/>
        <w:spacing w:line="276" w:lineRule="auto"/>
        <w:rPr>
          <w:rFonts w:ascii="Cambria" w:hAnsi="Cambria"/>
          <w:color w:val="auto"/>
        </w:rPr>
      </w:pPr>
      <w:bookmarkStart w:id="0" w:name="_GoBack"/>
      <w:bookmarkEnd w:id="0"/>
      <w:r w:rsidRPr="007D734F">
        <w:rPr>
          <w:rFonts w:ascii="Cambria" w:hAnsi="Cambria"/>
          <w:noProof/>
          <w:color w:val="auto"/>
          <w:lang w:val="es-SV" w:eastAsia="es-SV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-1122865</wp:posOffset>
            </wp:positionH>
            <wp:positionV relativeFrom="paragraph">
              <wp:posOffset>-1116330</wp:posOffset>
            </wp:positionV>
            <wp:extent cx="7620000" cy="9360323"/>
            <wp:effectExtent l="0" t="0" r="0" b="0"/>
            <wp:wrapNone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hoja membrete.jpg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74" b="6845"/>
                    <a:stretch/>
                  </pic:blipFill>
                  <pic:spPr bwMode="auto">
                    <a:xfrm>
                      <a:off x="0" y="0"/>
                      <a:ext cx="7620000" cy="93603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7D734F">
        <w:rPr>
          <w:rFonts w:ascii="Cambria" w:hAnsi="Cambria"/>
          <w:color w:val="auto"/>
          <w:lang w:bidi="es-ES"/>
        </w:rPr>
        <w:t xml:space="preserve"> </w:t>
      </w:r>
    </w:p>
    <w:p w:rsidR="0035289A" w:rsidRPr="004177F5" w:rsidRDefault="004177F5" w:rsidP="008C45A3">
      <w:pPr>
        <w:pStyle w:val="Ttulo"/>
        <w:spacing w:line="276" w:lineRule="auto"/>
        <w:rPr>
          <w:rFonts w:ascii="Cambria" w:hAnsi="Cambria"/>
          <w:color w:val="auto"/>
          <w:sz w:val="28"/>
          <w:szCs w:val="28"/>
        </w:rPr>
      </w:pPr>
      <w:r w:rsidRPr="004177F5">
        <w:rPr>
          <w:rFonts w:ascii="Cambria" w:hAnsi="Cambria"/>
          <w:color w:val="auto"/>
          <w:sz w:val="28"/>
          <w:szCs w:val="28"/>
        </w:rPr>
        <w:t>Dirección de Transparencia, Acceso a la Información y Participación Ciudadana</w:t>
      </w:r>
    </w:p>
    <w:p w:rsidR="0035289A" w:rsidRPr="007D734F" w:rsidRDefault="0035289A" w:rsidP="008C45A3">
      <w:pPr>
        <w:pStyle w:val="Ttulo"/>
        <w:spacing w:line="276" w:lineRule="auto"/>
        <w:rPr>
          <w:rFonts w:ascii="Cambria" w:hAnsi="Cambria"/>
          <w:color w:val="auto"/>
          <w:sz w:val="22"/>
        </w:rPr>
      </w:pPr>
    </w:p>
    <w:p w:rsidR="0035289A" w:rsidRPr="007D734F" w:rsidRDefault="0035289A" w:rsidP="008C45A3">
      <w:pPr>
        <w:pStyle w:val="Ttulo"/>
        <w:spacing w:line="276" w:lineRule="auto"/>
        <w:rPr>
          <w:rFonts w:ascii="Cambria" w:hAnsi="Cambria"/>
          <w:color w:val="auto"/>
          <w:sz w:val="22"/>
        </w:rPr>
      </w:pPr>
    </w:p>
    <w:p w:rsidR="0035289A" w:rsidRPr="007D734F" w:rsidRDefault="0035289A" w:rsidP="008C45A3">
      <w:pPr>
        <w:pStyle w:val="Ttulo"/>
        <w:spacing w:line="276" w:lineRule="auto"/>
        <w:rPr>
          <w:rFonts w:ascii="Cambria" w:hAnsi="Cambria"/>
          <w:color w:val="auto"/>
          <w:sz w:val="22"/>
        </w:rPr>
      </w:pPr>
    </w:p>
    <w:p w:rsidR="0035289A" w:rsidRPr="007D734F" w:rsidRDefault="0035289A" w:rsidP="008C45A3">
      <w:pPr>
        <w:pStyle w:val="Ttulo"/>
        <w:spacing w:line="276" w:lineRule="auto"/>
        <w:rPr>
          <w:rFonts w:ascii="Cambria" w:hAnsi="Cambria"/>
          <w:color w:val="auto"/>
          <w:sz w:val="22"/>
        </w:rPr>
      </w:pPr>
    </w:p>
    <w:p w:rsidR="007D734F" w:rsidRDefault="007D734F" w:rsidP="008C45A3">
      <w:pPr>
        <w:pStyle w:val="Ttulo"/>
        <w:spacing w:line="276" w:lineRule="auto"/>
        <w:rPr>
          <w:rFonts w:ascii="Cambria" w:hAnsi="Cambria"/>
          <w:color w:val="auto"/>
          <w:sz w:val="72"/>
          <w:szCs w:val="72"/>
        </w:rPr>
      </w:pPr>
    </w:p>
    <w:p w:rsidR="000942D3" w:rsidRDefault="000942D3" w:rsidP="008C45A3">
      <w:pPr>
        <w:pStyle w:val="Ttulo"/>
        <w:spacing w:line="276" w:lineRule="auto"/>
        <w:rPr>
          <w:rFonts w:ascii="Cambria" w:hAnsi="Cambria"/>
          <w:color w:val="auto"/>
          <w:sz w:val="72"/>
          <w:szCs w:val="72"/>
        </w:rPr>
      </w:pPr>
    </w:p>
    <w:p w:rsidR="00C6554A" w:rsidRPr="007D734F" w:rsidRDefault="000942D3" w:rsidP="008C45A3">
      <w:pPr>
        <w:pStyle w:val="Ttulo"/>
        <w:spacing w:line="276" w:lineRule="auto"/>
        <w:rPr>
          <w:rFonts w:ascii="Cambria" w:hAnsi="Cambria"/>
          <w:color w:val="auto"/>
          <w:sz w:val="72"/>
          <w:szCs w:val="72"/>
        </w:rPr>
      </w:pPr>
      <w:r>
        <w:rPr>
          <w:rFonts w:ascii="Cambria" w:hAnsi="Cambria"/>
          <w:color w:val="auto"/>
          <w:sz w:val="72"/>
          <w:szCs w:val="72"/>
        </w:rPr>
        <w:t>Informe de avances</w:t>
      </w:r>
      <w:r w:rsidR="0046559C">
        <w:rPr>
          <w:rFonts w:ascii="Cambria" w:hAnsi="Cambria"/>
          <w:color w:val="auto"/>
          <w:sz w:val="72"/>
          <w:szCs w:val="72"/>
        </w:rPr>
        <w:t xml:space="preserve"> al </w:t>
      </w:r>
      <w:r w:rsidR="00E63095">
        <w:rPr>
          <w:rFonts w:ascii="Cambria" w:hAnsi="Cambria"/>
          <w:color w:val="auto"/>
          <w:sz w:val="72"/>
          <w:szCs w:val="72"/>
        </w:rPr>
        <w:t>Plan O</w:t>
      </w:r>
      <w:r>
        <w:rPr>
          <w:rFonts w:ascii="Cambria" w:hAnsi="Cambria"/>
          <w:color w:val="auto"/>
          <w:sz w:val="72"/>
          <w:szCs w:val="72"/>
        </w:rPr>
        <w:t xml:space="preserve">perativo </w:t>
      </w:r>
      <w:r w:rsidR="0046559C">
        <w:rPr>
          <w:rFonts w:ascii="Cambria" w:hAnsi="Cambria"/>
          <w:color w:val="auto"/>
          <w:sz w:val="72"/>
          <w:szCs w:val="72"/>
        </w:rPr>
        <w:t xml:space="preserve">en el </w:t>
      </w:r>
      <w:r>
        <w:rPr>
          <w:rFonts w:ascii="Cambria" w:hAnsi="Cambria"/>
          <w:color w:val="auto"/>
          <w:sz w:val="72"/>
          <w:szCs w:val="72"/>
        </w:rPr>
        <w:t xml:space="preserve">mes de </w:t>
      </w:r>
      <w:r w:rsidR="00C60B0E">
        <w:rPr>
          <w:rFonts w:ascii="Cambria" w:hAnsi="Cambria"/>
          <w:color w:val="auto"/>
          <w:sz w:val="72"/>
          <w:szCs w:val="72"/>
        </w:rPr>
        <w:t>octubre</w:t>
      </w:r>
    </w:p>
    <w:p w:rsidR="00C6554A" w:rsidRPr="007D734F" w:rsidRDefault="00C6554A" w:rsidP="008C45A3">
      <w:pPr>
        <w:pStyle w:val="Subttulo"/>
        <w:spacing w:line="276" w:lineRule="auto"/>
        <w:rPr>
          <w:rFonts w:ascii="Cambria" w:hAnsi="Cambria"/>
          <w:color w:val="auto"/>
          <w:sz w:val="72"/>
          <w:szCs w:val="72"/>
        </w:rPr>
      </w:pPr>
    </w:p>
    <w:p w:rsidR="0035289A" w:rsidRPr="007D734F" w:rsidRDefault="0035289A" w:rsidP="008C45A3">
      <w:pPr>
        <w:pStyle w:val="Subttulo"/>
        <w:spacing w:line="276" w:lineRule="auto"/>
        <w:rPr>
          <w:rFonts w:ascii="Cambria" w:hAnsi="Cambria"/>
          <w:color w:val="auto"/>
          <w:sz w:val="22"/>
        </w:rPr>
      </w:pPr>
    </w:p>
    <w:p w:rsidR="0035289A" w:rsidRPr="007D734F" w:rsidRDefault="0035289A" w:rsidP="008C45A3">
      <w:pPr>
        <w:pStyle w:val="Subttulo"/>
        <w:spacing w:line="276" w:lineRule="auto"/>
        <w:rPr>
          <w:rFonts w:ascii="Cambria" w:hAnsi="Cambria"/>
          <w:color w:val="auto"/>
          <w:sz w:val="22"/>
        </w:rPr>
      </w:pPr>
    </w:p>
    <w:p w:rsidR="0035289A" w:rsidRPr="007D734F" w:rsidRDefault="0035289A" w:rsidP="008C45A3">
      <w:pPr>
        <w:pStyle w:val="Subttulo"/>
        <w:spacing w:line="276" w:lineRule="auto"/>
        <w:rPr>
          <w:rFonts w:ascii="Cambria" w:hAnsi="Cambria"/>
          <w:color w:val="auto"/>
          <w:sz w:val="22"/>
        </w:rPr>
      </w:pPr>
    </w:p>
    <w:p w:rsidR="0035289A" w:rsidRPr="007D734F" w:rsidRDefault="0035289A" w:rsidP="008C45A3">
      <w:pPr>
        <w:pStyle w:val="Subttulo"/>
        <w:spacing w:line="276" w:lineRule="auto"/>
        <w:rPr>
          <w:rFonts w:ascii="Cambria" w:hAnsi="Cambria"/>
          <w:color w:val="auto"/>
          <w:sz w:val="22"/>
        </w:rPr>
      </w:pPr>
    </w:p>
    <w:p w:rsidR="0035289A" w:rsidRPr="007D734F" w:rsidRDefault="0035289A" w:rsidP="008C45A3">
      <w:pPr>
        <w:pStyle w:val="Subttulo"/>
        <w:spacing w:line="276" w:lineRule="auto"/>
        <w:rPr>
          <w:rFonts w:ascii="Cambria" w:hAnsi="Cambria"/>
          <w:color w:val="auto"/>
          <w:sz w:val="22"/>
        </w:rPr>
      </w:pPr>
    </w:p>
    <w:p w:rsidR="0035289A" w:rsidRPr="007D734F" w:rsidRDefault="0035289A" w:rsidP="008C45A3">
      <w:pPr>
        <w:pStyle w:val="Subttulo"/>
        <w:spacing w:line="276" w:lineRule="auto"/>
        <w:rPr>
          <w:rFonts w:ascii="Cambria" w:hAnsi="Cambria"/>
          <w:color w:val="auto"/>
          <w:sz w:val="22"/>
        </w:rPr>
      </w:pPr>
    </w:p>
    <w:p w:rsidR="0035289A" w:rsidRPr="007D734F" w:rsidRDefault="0035289A" w:rsidP="008C45A3">
      <w:pPr>
        <w:pStyle w:val="Subttulo"/>
        <w:spacing w:line="276" w:lineRule="auto"/>
        <w:rPr>
          <w:rFonts w:ascii="Cambria" w:hAnsi="Cambria"/>
          <w:color w:val="auto"/>
          <w:sz w:val="22"/>
        </w:rPr>
      </w:pPr>
    </w:p>
    <w:p w:rsidR="0035289A" w:rsidRPr="007D734F" w:rsidRDefault="0046559C" w:rsidP="0046559C">
      <w:pPr>
        <w:pStyle w:val="Subttulo"/>
        <w:tabs>
          <w:tab w:val="left" w:pos="3220"/>
        </w:tabs>
        <w:spacing w:line="276" w:lineRule="auto"/>
        <w:jc w:val="left"/>
        <w:rPr>
          <w:rFonts w:ascii="Cambria" w:hAnsi="Cambria"/>
          <w:color w:val="auto"/>
          <w:sz w:val="22"/>
        </w:rPr>
      </w:pPr>
      <w:r>
        <w:rPr>
          <w:rFonts w:ascii="Cambria" w:hAnsi="Cambria"/>
          <w:color w:val="auto"/>
          <w:sz w:val="22"/>
        </w:rPr>
        <w:tab/>
      </w:r>
    </w:p>
    <w:p w:rsidR="0035289A" w:rsidRPr="007D734F" w:rsidRDefault="0035289A" w:rsidP="008C45A3">
      <w:pPr>
        <w:pStyle w:val="Subttulo"/>
        <w:spacing w:line="276" w:lineRule="auto"/>
        <w:rPr>
          <w:rFonts w:ascii="Cambria" w:hAnsi="Cambria"/>
          <w:color w:val="auto"/>
          <w:sz w:val="22"/>
        </w:rPr>
      </w:pPr>
    </w:p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</w:rPr>
      </w:pPr>
      <w:r w:rsidRPr="007D734F">
        <w:rPr>
          <w:rFonts w:ascii="Cambria" w:hAnsi="Cambria"/>
          <w:color w:val="auto"/>
          <w:lang w:bidi="es-ES"/>
        </w:rPr>
        <w:t xml:space="preserve">| </w:t>
      </w:r>
      <w:r w:rsidRPr="007D734F">
        <w:rPr>
          <w:rFonts w:ascii="Cambria" w:hAnsi="Cambria"/>
          <w:color w:val="auto"/>
        </w:rPr>
        <w:t>San Salvador, 0</w:t>
      </w:r>
      <w:r w:rsidR="00C60B0E">
        <w:rPr>
          <w:rFonts w:ascii="Cambria" w:hAnsi="Cambria"/>
          <w:color w:val="auto"/>
        </w:rPr>
        <w:t>5</w:t>
      </w:r>
      <w:r w:rsidR="00557FF0" w:rsidRPr="007D734F">
        <w:rPr>
          <w:rFonts w:ascii="Cambria" w:hAnsi="Cambria"/>
          <w:color w:val="auto"/>
        </w:rPr>
        <w:t xml:space="preserve"> de </w:t>
      </w:r>
      <w:r w:rsidR="00C60B0E">
        <w:rPr>
          <w:rFonts w:ascii="Cambria" w:hAnsi="Cambria"/>
          <w:color w:val="auto"/>
        </w:rPr>
        <w:t>noviembre</w:t>
      </w:r>
      <w:r w:rsidR="000D47DD">
        <w:rPr>
          <w:rFonts w:ascii="Cambria" w:hAnsi="Cambria"/>
          <w:color w:val="auto"/>
        </w:rPr>
        <w:t xml:space="preserve"> </w:t>
      </w:r>
      <w:r w:rsidRPr="007D734F">
        <w:rPr>
          <w:rFonts w:ascii="Cambria" w:hAnsi="Cambria"/>
          <w:color w:val="auto"/>
        </w:rPr>
        <w:t xml:space="preserve"> de 2019</w:t>
      </w:r>
    </w:p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</w:rPr>
      </w:pPr>
    </w:p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</w:rPr>
      </w:pPr>
    </w:p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  <w:lang w:bidi="es-ES"/>
        </w:rPr>
        <w:sectPr w:rsidR="0035289A" w:rsidRPr="007D734F" w:rsidSect="00034943">
          <w:footerReference w:type="default" r:id="rId10"/>
          <w:pgSz w:w="12240" w:h="15840" w:code="1"/>
          <w:pgMar w:top="1728" w:right="1800" w:bottom="1440" w:left="1800" w:header="720" w:footer="720" w:gutter="0"/>
          <w:pgNumType w:start="0"/>
          <w:cols w:space="720"/>
          <w:titlePg/>
          <w:docGrid w:linePitch="360"/>
        </w:sectPr>
      </w:pPr>
    </w:p>
    <w:sdt>
      <w:sdtPr>
        <w:rPr>
          <w:rFonts w:ascii="Cambria" w:eastAsiaTheme="minorHAnsi" w:hAnsi="Cambria" w:cstheme="minorBidi"/>
          <w:b w:val="0"/>
          <w:bCs w:val="0"/>
          <w:color w:val="auto"/>
          <w:sz w:val="22"/>
          <w:szCs w:val="22"/>
        </w:rPr>
        <w:id w:val="15471113"/>
        <w:docPartObj>
          <w:docPartGallery w:val="Table of Contents"/>
          <w:docPartUnique/>
        </w:docPartObj>
      </w:sdtPr>
      <w:sdtEndPr/>
      <w:sdtContent>
        <w:p w:rsidR="0035289A" w:rsidRPr="007D734F" w:rsidRDefault="00034943" w:rsidP="008C45A3">
          <w:pPr>
            <w:pStyle w:val="TtulodeTDC"/>
            <w:jc w:val="center"/>
            <w:rPr>
              <w:rFonts w:ascii="Cambria" w:hAnsi="Cambria"/>
              <w:color w:val="auto"/>
              <w:sz w:val="22"/>
              <w:szCs w:val="22"/>
            </w:rPr>
          </w:pPr>
          <w:r w:rsidRPr="007D734F">
            <w:rPr>
              <w:rFonts w:ascii="Cambria" w:hAnsi="Cambria"/>
              <w:color w:val="auto"/>
              <w:sz w:val="22"/>
              <w:szCs w:val="22"/>
            </w:rPr>
            <w:t>TABLA DE CONTENIDO</w:t>
          </w:r>
        </w:p>
        <w:p w:rsidR="008B7437" w:rsidRDefault="00D1153C">
          <w:pPr>
            <w:pStyle w:val="TDC1"/>
            <w:tabs>
              <w:tab w:val="left" w:pos="440"/>
              <w:tab w:val="right" w:leader="dot" w:pos="8828"/>
            </w:tabs>
            <w:rPr>
              <w:rFonts w:eastAsiaTheme="minorEastAsia"/>
              <w:noProof/>
              <w:color w:val="auto"/>
              <w:lang w:val="es-SV" w:eastAsia="es-SV"/>
            </w:rPr>
          </w:pPr>
          <w:r w:rsidRPr="007D734F">
            <w:rPr>
              <w:rFonts w:ascii="Cambria" w:hAnsi="Cambria"/>
              <w:color w:val="auto"/>
            </w:rPr>
            <w:fldChar w:fldCharType="begin"/>
          </w:r>
          <w:r w:rsidR="0035289A" w:rsidRPr="007D734F">
            <w:rPr>
              <w:rFonts w:ascii="Cambria" w:hAnsi="Cambria"/>
              <w:color w:val="auto"/>
            </w:rPr>
            <w:instrText xml:space="preserve"> TOC \o "1-3" \h \z \u </w:instrText>
          </w:r>
          <w:r w:rsidRPr="007D734F">
            <w:rPr>
              <w:rFonts w:ascii="Cambria" w:hAnsi="Cambria"/>
              <w:color w:val="auto"/>
            </w:rPr>
            <w:fldChar w:fldCharType="separate"/>
          </w:r>
          <w:hyperlink w:anchor="_Toc24019167" w:history="1">
            <w:r w:rsidR="008B7437" w:rsidRPr="00BC558B">
              <w:rPr>
                <w:rStyle w:val="Hipervnculo"/>
                <w:rFonts w:ascii="Cambria" w:hAnsi="Cambria"/>
                <w:b/>
                <w:noProof/>
              </w:rPr>
              <w:t>1.</w:t>
            </w:r>
            <w:r w:rsidR="008B7437">
              <w:rPr>
                <w:rFonts w:eastAsiaTheme="minorEastAsia"/>
                <w:noProof/>
                <w:color w:val="auto"/>
                <w:lang w:val="es-SV" w:eastAsia="es-SV"/>
              </w:rPr>
              <w:tab/>
            </w:r>
            <w:r w:rsidR="008B7437" w:rsidRPr="00BC558B">
              <w:rPr>
                <w:rStyle w:val="Hipervnculo"/>
                <w:rFonts w:ascii="Cambria" w:hAnsi="Cambria"/>
                <w:b/>
                <w:noProof/>
              </w:rPr>
              <w:t>GARANTIZAR EL DERECHO DE ACCESO A LA INFORMACIÓN PÚBLICA, CON EL FIN DE CONTRIBUIR A LA TRANSPARENCIA EN LA GESTIÓN DEL MINEC</w:t>
            </w:r>
            <w:r w:rsidR="008B7437">
              <w:rPr>
                <w:noProof/>
                <w:webHidden/>
              </w:rPr>
              <w:tab/>
            </w:r>
            <w:r w:rsidR="008B7437">
              <w:rPr>
                <w:noProof/>
                <w:webHidden/>
              </w:rPr>
              <w:fldChar w:fldCharType="begin"/>
            </w:r>
            <w:r w:rsidR="008B7437">
              <w:rPr>
                <w:noProof/>
                <w:webHidden/>
              </w:rPr>
              <w:instrText xml:space="preserve"> PAGEREF _Toc24019167 \h </w:instrText>
            </w:r>
            <w:r w:rsidR="008B7437">
              <w:rPr>
                <w:noProof/>
                <w:webHidden/>
              </w:rPr>
            </w:r>
            <w:r w:rsidR="008B7437">
              <w:rPr>
                <w:noProof/>
                <w:webHidden/>
              </w:rPr>
              <w:fldChar w:fldCharType="separate"/>
            </w:r>
            <w:r w:rsidR="00154BE6">
              <w:rPr>
                <w:noProof/>
                <w:webHidden/>
              </w:rPr>
              <w:t>1</w:t>
            </w:r>
            <w:r w:rsidR="008B7437">
              <w:rPr>
                <w:noProof/>
                <w:webHidden/>
              </w:rPr>
              <w:fldChar w:fldCharType="end"/>
            </w:r>
          </w:hyperlink>
        </w:p>
        <w:p w:rsidR="008B7437" w:rsidRDefault="00E53C31">
          <w:pPr>
            <w:pStyle w:val="TDC2"/>
            <w:tabs>
              <w:tab w:val="left" w:pos="880"/>
              <w:tab w:val="right" w:leader="dot" w:pos="8828"/>
            </w:tabs>
            <w:rPr>
              <w:rFonts w:eastAsiaTheme="minorEastAsia"/>
              <w:noProof/>
              <w:color w:val="auto"/>
              <w:lang w:val="es-SV" w:eastAsia="es-SV"/>
            </w:rPr>
          </w:pPr>
          <w:hyperlink w:anchor="_Toc24019168" w:history="1">
            <w:r w:rsidR="008B7437" w:rsidRPr="00BC558B">
              <w:rPr>
                <w:rStyle w:val="Hipervnculo"/>
                <w:rFonts w:ascii="Cambria" w:hAnsi="Cambria"/>
                <w:b/>
                <w:noProof/>
              </w:rPr>
              <w:t>1.1.</w:t>
            </w:r>
            <w:r w:rsidR="008B7437">
              <w:rPr>
                <w:rFonts w:eastAsiaTheme="minorEastAsia"/>
                <w:noProof/>
                <w:color w:val="auto"/>
                <w:lang w:val="es-SV" w:eastAsia="es-SV"/>
              </w:rPr>
              <w:tab/>
            </w:r>
            <w:r w:rsidR="008B7437" w:rsidRPr="00BC558B">
              <w:rPr>
                <w:rStyle w:val="Hipervnculo"/>
                <w:rFonts w:ascii="Cambria" w:hAnsi="Cambria"/>
                <w:b/>
                <w:noProof/>
              </w:rPr>
              <w:t>Resoluciones de solicitudes de información:</w:t>
            </w:r>
            <w:r w:rsidR="008B7437">
              <w:rPr>
                <w:noProof/>
                <w:webHidden/>
              </w:rPr>
              <w:tab/>
            </w:r>
            <w:r w:rsidR="008B7437">
              <w:rPr>
                <w:noProof/>
                <w:webHidden/>
              </w:rPr>
              <w:fldChar w:fldCharType="begin"/>
            </w:r>
            <w:r w:rsidR="008B7437">
              <w:rPr>
                <w:noProof/>
                <w:webHidden/>
              </w:rPr>
              <w:instrText xml:space="preserve"> PAGEREF _Toc24019168 \h </w:instrText>
            </w:r>
            <w:r w:rsidR="008B7437">
              <w:rPr>
                <w:noProof/>
                <w:webHidden/>
              </w:rPr>
            </w:r>
            <w:r w:rsidR="008B7437">
              <w:rPr>
                <w:noProof/>
                <w:webHidden/>
              </w:rPr>
              <w:fldChar w:fldCharType="separate"/>
            </w:r>
            <w:r w:rsidR="00154BE6">
              <w:rPr>
                <w:noProof/>
                <w:webHidden/>
              </w:rPr>
              <w:t>1</w:t>
            </w:r>
            <w:r w:rsidR="008B7437">
              <w:rPr>
                <w:noProof/>
                <w:webHidden/>
              </w:rPr>
              <w:fldChar w:fldCharType="end"/>
            </w:r>
          </w:hyperlink>
        </w:p>
        <w:p w:rsidR="008B7437" w:rsidRDefault="00E53C31">
          <w:pPr>
            <w:pStyle w:val="TDC2"/>
            <w:tabs>
              <w:tab w:val="left" w:pos="880"/>
              <w:tab w:val="right" w:leader="dot" w:pos="8828"/>
            </w:tabs>
            <w:rPr>
              <w:rFonts w:eastAsiaTheme="minorEastAsia"/>
              <w:noProof/>
              <w:color w:val="auto"/>
              <w:lang w:val="es-SV" w:eastAsia="es-SV"/>
            </w:rPr>
          </w:pPr>
          <w:hyperlink w:anchor="_Toc24019169" w:history="1">
            <w:r w:rsidR="008B7437" w:rsidRPr="00BC558B">
              <w:rPr>
                <w:rStyle w:val="Hipervnculo"/>
                <w:rFonts w:ascii="Cambria" w:hAnsi="Cambria"/>
                <w:b/>
                <w:noProof/>
              </w:rPr>
              <w:t>1.2.</w:t>
            </w:r>
            <w:r w:rsidR="008B7437">
              <w:rPr>
                <w:rFonts w:eastAsiaTheme="minorEastAsia"/>
                <w:noProof/>
                <w:color w:val="auto"/>
                <w:lang w:val="es-SV" w:eastAsia="es-SV"/>
              </w:rPr>
              <w:tab/>
            </w:r>
            <w:r w:rsidR="008B7437" w:rsidRPr="00BC558B">
              <w:rPr>
                <w:rStyle w:val="Hipervnculo"/>
                <w:rFonts w:ascii="Cambria" w:hAnsi="Cambria"/>
                <w:b/>
                <w:noProof/>
              </w:rPr>
              <w:t>Asesorías brindadas</w:t>
            </w:r>
            <w:r w:rsidR="008B7437">
              <w:rPr>
                <w:noProof/>
                <w:webHidden/>
              </w:rPr>
              <w:tab/>
            </w:r>
            <w:r w:rsidR="008B7437">
              <w:rPr>
                <w:noProof/>
                <w:webHidden/>
              </w:rPr>
              <w:fldChar w:fldCharType="begin"/>
            </w:r>
            <w:r w:rsidR="008B7437">
              <w:rPr>
                <w:noProof/>
                <w:webHidden/>
              </w:rPr>
              <w:instrText xml:space="preserve"> PAGEREF _Toc24019169 \h </w:instrText>
            </w:r>
            <w:r w:rsidR="008B7437">
              <w:rPr>
                <w:noProof/>
                <w:webHidden/>
              </w:rPr>
            </w:r>
            <w:r w:rsidR="008B7437">
              <w:rPr>
                <w:noProof/>
                <w:webHidden/>
              </w:rPr>
              <w:fldChar w:fldCharType="separate"/>
            </w:r>
            <w:r w:rsidR="00154BE6">
              <w:rPr>
                <w:noProof/>
                <w:webHidden/>
              </w:rPr>
              <w:t>3</w:t>
            </w:r>
            <w:r w:rsidR="008B7437">
              <w:rPr>
                <w:noProof/>
                <w:webHidden/>
              </w:rPr>
              <w:fldChar w:fldCharType="end"/>
            </w:r>
          </w:hyperlink>
        </w:p>
        <w:p w:rsidR="008B7437" w:rsidRDefault="00E53C31">
          <w:pPr>
            <w:pStyle w:val="TDC2"/>
            <w:tabs>
              <w:tab w:val="left" w:pos="880"/>
              <w:tab w:val="right" w:leader="dot" w:pos="8828"/>
            </w:tabs>
            <w:rPr>
              <w:rFonts w:eastAsiaTheme="minorEastAsia"/>
              <w:noProof/>
              <w:color w:val="auto"/>
              <w:lang w:val="es-SV" w:eastAsia="es-SV"/>
            </w:rPr>
          </w:pPr>
          <w:hyperlink w:anchor="_Toc24019170" w:history="1">
            <w:r w:rsidR="008B7437" w:rsidRPr="00BC558B">
              <w:rPr>
                <w:rStyle w:val="Hipervnculo"/>
                <w:rFonts w:ascii="Cambria" w:hAnsi="Cambria"/>
                <w:b/>
                <w:noProof/>
              </w:rPr>
              <w:t>1.3.</w:t>
            </w:r>
            <w:r w:rsidR="008B7437">
              <w:rPr>
                <w:rFonts w:eastAsiaTheme="minorEastAsia"/>
                <w:noProof/>
                <w:color w:val="auto"/>
                <w:lang w:val="es-SV" w:eastAsia="es-SV"/>
              </w:rPr>
              <w:tab/>
            </w:r>
            <w:r w:rsidR="008B7437" w:rsidRPr="00BC558B">
              <w:rPr>
                <w:rStyle w:val="Hipervnculo"/>
                <w:rFonts w:ascii="Cambria" w:hAnsi="Cambria"/>
                <w:b/>
                <w:noProof/>
              </w:rPr>
              <w:t>Apelaciones</w:t>
            </w:r>
            <w:r w:rsidR="008B7437">
              <w:rPr>
                <w:noProof/>
                <w:webHidden/>
              </w:rPr>
              <w:tab/>
            </w:r>
            <w:r w:rsidR="008B7437">
              <w:rPr>
                <w:noProof/>
                <w:webHidden/>
              </w:rPr>
              <w:fldChar w:fldCharType="begin"/>
            </w:r>
            <w:r w:rsidR="008B7437">
              <w:rPr>
                <w:noProof/>
                <w:webHidden/>
              </w:rPr>
              <w:instrText xml:space="preserve"> PAGEREF _Toc24019170 \h </w:instrText>
            </w:r>
            <w:r w:rsidR="008B7437">
              <w:rPr>
                <w:noProof/>
                <w:webHidden/>
              </w:rPr>
            </w:r>
            <w:r w:rsidR="008B7437">
              <w:rPr>
                <w:noProof/>
                <w:webHidden/>
              </w:rPr>
              <w:fldChar w:fldCharType="separate"/>
            </w:r>
            <w:r w:rsidR="00154BE6">
              <w:rPr>
                <w:noProof/>
                <w:webHidden/>
              </w:rPr>
              <w:t>3</w:t>
            </w:r>
            <w:r w:rsidR="008B7437">
              <w:rPr>
                <w:noProof/>
                <w:webHidden/>
              </w:rPr>
              <w:fldChar w:fldCharType="end"/>
            </w:r>
          </w:hyperlink>
        </w:p>
        <w:p w:rsidR="008B7437" w:rsidRDefault="00E53C31">
          <w:pPr>
            <w:pStyle w:val="TDC2"/>
            <w:tabs>
              <w:tab w:val="left" w:pos="880"/>
              <w:tab w:val="right" w:leader="dot" w:pos="8828"/>
            </w:tabs>
            <w:rPr>
              <w:rFonts w:eastAsiaTheme="minorEastAsia"/>
              <w:noProof/>
              <w:color w:val="auto"/>
              <w:lang w:val="es-SV" w:eastAsia="es-SV"/>
            </w:rPr>
          </w:pPr>
          <w:hyperlink w:anchor="_Toc24019171" w:history="1">
            <w:r w:rsidR="008B7437" w:rsidRPr="00BC558B">
              <w:rPr>
                <w:rStyle w:val="Hipervnculo"/>
                <w:rFonts w:ascii="Cambria" w:hAnsi="Cambria"/>
                <w:b/>
                <w:noProof/>
              </w:rPr>
              <w:t>1.4.</w:t>
            </w:r>
            <w:r w:rsidR="008B7437">
              <w:rPr>
                <w:rFonts w:eastAsiaTheme="minorEastAsia"/>
                <w:noProof/>
                <w:color w:val="auto"/>
                <w:lang w:val="es-SV" w:eastAsia="es-SV"/>
              </w:rPr>
              <w:tab/>
            </w:r>
            <w:r w:rsidR="008B7437" w:rsidRPr="00BC558B">
              <w:rPr>
                <w:rStyle w:val="Hipervnculo"/>
                <w:rFonts w:ascii="Cambria" w:hAnsi="Cambria"/>
                <w:b/>
                <w:noProof/>
              </w:rPr>
              <w:t>Actualización a la Información Oficiosa</w:t>
            </w:r>
            <w:r w:rsidR="008B7437">
              <w:rPr>
                <w:noProof/>
                <w:webHidden/>
              </w:rPr>
              <w:tab/>
            </w:r>
            <w:r w:rsidR="008B7437">
              <w:rPr>
                <w:noProof/>
                <w:webHidden/>
              </w:rPr>
              <w:fldChar w:fldCharType="begin"/>
            </w:r>
            <w:r w:rsidR="008B7437">
              <w:rPr>
                <w:noProof/>
                <w:webHidden/>
              </w:rPr>
              <w:instrText xml:space="preserve"> PAGEREF _Toc24019171 \h </w:instrText>
            </w:r>
            <w:r w:rsidR="008B7437">
              <w:rPr>
                <w:noProof/>
                <w:webHidden/>
              </w:rPr>
            </w:r>
            <w:r w:rsidR="008B7437">
              <w:rPr>
                <w:noProof/>
                <w:webHidden/>
              </w:rPr>
              <w:fldChar w:fldCharType="separate"/>
            </w:r>
            <w:r w:rsidR="00154BE6">
              <w:rPr>
                <w:noProof/>
                <w:webHidden/>
              </w:rPr>
              <w:t>3</w:t>
            </w:r>
            <w:r w:rsidR="008B7437">
              <w:rPr>
                <w:noProof/>
                <w:webHidden/>
              </w:rPr>
              <w:fldChar w:fldCharType="end"/>
            </w:r>
          </w:hyperlink>
        </w:p>
        <w:p w:rsidR="008B7437" w:rsidRDefault="00E53C31">
          <w:pPr>
            <w:pStyle w:val="TDC1"/>
            <w:tabs>
              <w:tab w:val="left" w:pos="440"/>
              <w:tab w:val="right" w:leader="dot" w:pos="8828"/>
            </w:tabs>
            <w:rPr>
              <w:rFonts w:eastAsiaTheme="minorEastAsia"/>
              <w:noProof/>
              <w:color w:val="auto"/>
              <w:lang w:val="es-SV" w:eastAsia="es-SV"/>
            </w:rPr>
          </w:pPr>
          <w:hyperlink w:anchor="_Toc24019172" w:history="1">
            <w:r w:rsidR="008B7437" w:rsidRPr="00BC558B">
              <w:rPr>
                <w:rStyle w:val="Hipervnculo"/>
                <w:rFonts w:ascii="Cambria" w:hAnsi="Cambria"/>
                <w:b/>
                <w:noProof/>
              </w:rPr>
              <w:t>2.</w:t>
            </w:r>
            <w:r w:rsidR="008B7437">
              <w:rPr>
                <w:rFonts w:eastAsiaTheme="minorEastAsia"/>
                <w:noProof/>
                <w:color w:val="auto"/>
                <w:lang w:val="es-SV" w:eastAsia="es-SV"/>
              </w:rPr>
              <w:tab/>
            </w:r>
            <w:r w:rsidR="008B7437" w:rsidRPr="00BC558B">
              <w:rPr>
                <w:rStyle w:val="Hipervnculo"/>
                <w:rFonts w:ascii="Cambria" w:hAnsi="Cambria"/>
                <w:b/>
                <w:noProof/>
              </w:rPr>
              <w:t>LA GESTIÓN PÚBLICA DEL MINEC, A TRAVÉS DE RENDICIÓN DE CUENTAS Y ATENCIÓN A LA CIUDADANÍA.</w:t>
            </w:r>
            <w:r w:rsidR="008B7437">
              <w:rPr>
                <w:noProof/>
                <w:webHidden/>
              </w:rPr>
              <w:tab/>
            </w:r>
            <w:r w:rsidR="008B7437">
              <w:rPr>
                <w:noProof/>
                <w:webHidden/>
              </w:rPr>
              <w:fldChar w:fldCharType="begin"/>
            </w:r>
            <w:r w:rsidR="008B7437">
              <w:rPr>
                <w:noProof/>
                <w:webHidden/>
              </w:rPr>
              <w:instrText xml:space="preserve"> PAGEREF _Toc24019172 \h </w:instrText>
            </w:r>
            <w:r w:rsidR="008B7437">
              <w:rPr>
                <w:noProof/>
                <w:webHidden/>
              </w:rPr>
            </w:r>
            <w:r w:rsidR="008B7437">
              <w:rPr>
                <w:noProof/>
                <w:webHidden/>
              </w:rPr>
              <w:fldChar w:fldCharType="separate"/>
            </w:r>
            <w:r w:rsidR="00154BE6">
              <w:rPr>
                <w:noProof/>
                <w:webHidden/>
              </w:rPr>
              <w:t>4</w:t>
            </w:r>
            <w:r w:rsidR="008B7437">
              <w:rPr>
                <w:noProof/>
                <w:webHidden/>
              </w:rPr>
              <w:fldChar w:fldCharType="end"/>
            </w:r>
          </w:hyperlink>
        </w:p>
        <w:p w:rsidR="008B7437" w:rsidRDefault="00E53C31">
          <w:pPr>
            <w:pStyle w:val="TDC2"/>
            <w:tabs>
              <w:tab w:val="left" w:pos="880"/>
              <w:tab w:val="right" w:leader="dot" w:pos="8828"/>
            </w:tabs>
            <w:rPr>
              <w:rFonts w:eastAsiaTheme="minorEastAsia"/>
              <w:noProof/>
              <w:color w:val="auto"/>
              <w:lang w:val="es-SV" w:eastAsia="es-SV"/>
            </w:rPr>
          </w:pPr>
          <w:hyperlink w:anchor="_Toc24019173" w:history="1">
            <w:r w:rsidR="008B7437" w:rsidRPr="00BC558B">
              <w:rPr>
                <w:rStyle w:val="Hipervnculo"/>
                <w:rFonts w:ascii="Cambria" w:hAnsi="Cambria" w:cs="Arial"/>
                <w:b/>
                <w:noProof/>
              </w:rPr>
              <w:t>2.1.</w:t>
            </w:r>
            <w:r w:rsidR="008B7437">
              <w:rPr>
                <w:rFonts w:eastAsiaTheme="minorEastAsia"/>
                <w:noProof/>
                <w:color w:val="auto"/>
                <w:lang w:val="es-SV" w:eastAsia="es-SV"/>
              </w:rPr>
              <w:tab/>
            </w:r>
            <w:r w:rsidR="008B7437" w:rsidRPr="00BC558B">
              <w:rPr>
                <w:rStyle w:val="Hipervnculo"/>
                <w:rFonts w:ascii="Cambria" w:eastAsia="Times New Roman" w:hAnsi="Cambria"/>
                <w:b/>
                <w:noProof/>
                <w:lang w:val="es-SV" w:eastAsia="es-SV"/>
              </w:rPr>
              <w:t>Atenciones  quejas, avisos, denuncias,  reclamos, y sugerencias</w:t>
            </w:r>
            <w:r w:rsidR="008B7437">
              <w:rPr>
                <w:noProof/>
                <w:webHidden/>
              </w:rPr>
              <w:tab/>
            </w:r>
            <w:r w:rsidR="008B7437">
              <w:rPr>
                <w:noProof/>
                <w:webHidden/>
              </w:rPr>
              <w:fldChar w:fldCharType="begin"/>
            </w:r>
            <w:r w:rsidR="008B7437">
              <w:rPr>
                <w:noProof/>
                <w:webHidden/>
              </w:rPr>
              <w:instrText xml:space="preserve"> PAGEREF _Toc24019173 \h </w:instrText>
            </w:r>
            <w:r w:rsidR="008B7437">
              <w:rPr>
                <w:noProof/>
                <w:webHidden/>
              </w:rPr>
            </w:r>
            <w:r w:rsidR="008B7437">
              <w:rPr>
                <w:noProof/>
                <w:webHidden/>
              </w:rPr>
              <w:fldChar w:fldCharType="separate"/>
            </w:r>
            <w:r w:rsidR="00154BE6">
              <w:rPr>
                <w:noProof/>
                <w:webHidden/>
              </w:rPr>
              <w:t>4</w:t>
            </w:r>
            <w:r w:rsidR="008B7437">
              <w:rPr>
                <w:noProof/>
                <w:webHidden/>
              </w:rPr>
              <w:fldChar w:fldCharType="end"/>
            </w:r>
          </w:hyperlink>
        </w:p>
        <w:p w:rsidR="008B7437" w:rsidRDefault="00E53C31">
          <w:pPr>
            <w:pStyle w:val="TDC2"/>
            <w:tabs>
              <w:tab w:val="left" w:pos="880"/>
              <w:tab w:val="right" w:leader="dot" w:pos="8828"/>
            </w:tabs>
            <w:rPr>
              <w:rFonts w:eastAsiaTheme="minorEastAsia"/>
              <w:noProof/>
              <w:color w:val="auto"/>
              <w:lang w:val="es-SV" w:eastAsia="es-SV"/>
            </w:rPr>
          </w:pPr>
          <w:hyperlink w:anchor="_Toc24019174" w:history="1">
            <w:r w:rsidR="008B7437" w:rsidRPr="00BC558B">
              <w:rPr>
                <w:rStyle w:val="Hipervnculo"/>
                <w:rFonts w:ascii="Cambria" w:eastAsia="Times New Roman" w:hAnsi="Cambria"/>
                <w:b/>
                <w:noProof/>
                <w:lang w:val="es-SV" w:eastAsia="es-SV"/>
              </w:rPr>
              <w:t>2.2.</w:t>
            </w:r>
            <w:r w:rsidR="008B7437">
              <w:rPr>
                <w:rFonts w:eastAsiaTheme="minorEastAsia"/>
                <w:noProof/>
                <w:color w:val="auto"/>
                <w:lang w:val="es-SV" w:eastAsia="es-SV"/>
              </w:rPr>
              <w:tab/>
            </w:r>
            <w:r w:rsidR="008B7437" w:rsidRPr="00BC558B">
              <w:rPr>
                <w:rStyle w:val="Hipervnculo"/>
                <w:rFonts w:ascii="Cambria" w:eastAsia="Times New Roman" w:hAnsi="Cambria"/>
                <w:b/>
                <w:noProof/>
                <w:lang w:val="es-SV" w:eastAsia="es-SV"/>
              </w:rPr>
              <w:t>Número de atenciones varias.</w:t>
            </w:r>
            <w:r w:rsidR="008B7437">
              <w:rPr>
                <w:noProof/>
                <w:webHidden/>
              </w:rPr>
              <w:tab/>
            </w:r>
            <w:r w:rsidR="008B7437">
              <w:rPr>
                <w:noProof/>
                <w:webHidden/>
              </w:rPr>
              <w:fldChar w:fldCharType="begin"/>
            </w:r>
            <w:r w:rsidR="008B7437">
              <w:rPr>
                <w:noProof/>
                <w:webHidden/>
              </w:rPr>
              <w:instrText xml:space="preserve"> PAGEREF _Toc24019174 \h </w:instrText>
            </w:r>
            <w:r w:rsidR="008B7437">
              <w:rPr>
                <w:noProof/>
                <w:webHidden/>
              </w:rPr>
            </w:r>
            <w:r w:rsidR="008B7437">
              <w:rPr>
                <w:noProof/>
                <w:webHidden/>
              </w:rPr>
              <w:fldChar w:fldCharType="separate"/>
            </w:r>
            <w:r w:rsidR="00154BE6">
              <w:rPr>
                <w:noProof/>
                <w:webHidden/>
              </w:rPr>
              <w:t>4</w:t>
            </w:r>
            <w:r w:rsidR="008B7437">
              <w:rPr>
                <w:noProof/>
                <w:webHidden/>
              </w:rPr>
              <w:fldChar w:fldCharType="end"/>
            </w:r>
          </w:hyperlink>
        </w:p>
        <w:p w:rsidR="0035289A" w:rsidRPr="007D734F" w:rsidRDefault="00D1153C" w:rsidP="008C45A3">
          <w:pPr>
            <w:spacing w:line="276" w:lineRule="auto"/>
            <w:rPr>
              <w:rFonts w:ascii="Cambria" w:hAnsi="Cambria"/>
              <w:color w:val="auto"/>
            </w:rPr>
          </w:pPr>
          <w:r w:rsidRPr="007D734F">
            <w:rPr>
              <w:rFonts w:ascii="Cambria" w:hAnsi="Cambria"/>
              <w:color w:val="auto"/>
            </w:rPr>
            <w:fldChar w:fldCharType="end"/>
          </w:r>
        </w:p>
      </w:sdtContent>
    </w:sdt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  <w:lang w:bidi="es-ES"/>
        </w:rPr>
      </w:pPr>
    </w:p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  <w:lang w:bidi="es-ES"/>
        </w:rPr>
      </w:pPr>
    </w:p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  <w:lang w:bidi="es-ES"/>
        </w:rPr>
      </w:pPr>
    </w:p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  <w:lang w:bidi="es-ES"/>
        </w:rPr>
      </w:pPr>
    </w:p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  <w:lang w:bidi="es-ES"/>
        </w:rPr>
      </w:pPr>
    </w:p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  <w:lang w:bidi="es-ES"/>
        </w:rPr>
      </w:pPr>
    </w:p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  <w:lang w:bidi="es-ES"/>
        </w:rPr>
      </w:pPr>
    </w:p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  <w:lang w:bidi="es-ES"/>
        </w:rPr>
      </w:pPr>
    </w:p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  <w:lang w:bidi="es-ES"/>
        </w:rPr>
      </w:pPr>
    </w:p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  <w:lang w:bidi="es-ES"/>
        </w:rPr>
      </w:pPr>
    </w:p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  <w:lang w:bidi="es-ES"/>
        </w:rPr>
      </w:pPr>
    </w:p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  <w:lang w:bidi="es-ES"/>
        </w:rPr>
      </w:pPr>
    </w:p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  <w:lang w:bidi="es-ES"/>
        </w:rPr>
      </w:pPr>
    </w:p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  <w:lang w:bidi="es-ES"/>
        </w:rPr>
      </w:pPr>
    </w:p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  <w:lang w:bidi="es-ES"/>
        </w:rPr>
      </w:pPr>
    </w:p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  <w:lang w:bidi="es-ES"/>
        </w:rPr>
      </w:pPr>
    </w:p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  <w:lang w:bidi="es-ES"/>
        </w:rPr>
      </w:pPr>
    </w:p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  <w:lang w:bidi="es-ES"/>
        </w:rPr>
      </w:pPr>
    </w:p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  <w:lang w:bidi="es-ES"/>
        </w:rPr>
      </w:pPr>
    </w:p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  <w:lang w:bidi="es-ES"/>
        </w:rPr>
      </w:pPr>
    </w:p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  <w:lang w:bidi="es-ES"/>
        </w:rPr>
      </w:pPr>
    </w:p>
    <w:p w:rsidR="004B395C" w:rsidRDefault="004B395C" w:rsidP="008C45A3">
      <w:pPr>
        <w:spacing w:line="276" w:lineRule="auto"/>
        <w:jc w:val="center"/>
        <w:rPr>
          <w:rFonts w:ascii="Cambria" w:hAnsi="Cambria" w:cs="Arial"/>
          <w:b/>
          <w:color w:val="auto"/>
          <w:lang w:val="es-SV"/>
        </w:rPr>
      </w:pPr>
      <w:bookmarkStart w:id="1" w:name="_Toc445111314"/>
      <w:bookmarkStart w:id="2" w:name="_Toc453050285"/>
      <w:bookmarkStart w:id="3" w:name="_Toc455660100"/>
      <w:bookmarkStart w:id="4" w:name="_Toc458773731"/>
      <w:bookmarkStart w:id="5" w:name="_Toc461089861"/>
      <w:bookmarkStart w:id="6" w:name="_Toc463609438"/>
      <w:bookmarkStart w:id="7" w:name="_Toc466368181"/>
    </w:p>
    <w:p w:rsidR="00C77792" w:rsidRDefault="00C77792" w:rsidP="008C45A3">
      <w:pPr>
        <w:spacing w:line="276" w:lineRule="auto"/>
        <w:jc w:val="center"/>
        <w:rPr>
          <w:rFonts w:ascii="Cambria" w:hAnsi="Cambria" w:cs="Arial"/>
          <w:b/>
          <w:color w:val="auto"/>
          <w:lang w:val="es-SV"/>
        </w:rPr>
      </w:pPr>
    </w:p>
    <w:p w:rsidR="00C77792" w:rsidRDefault="00C77792" w:rsidP="008C45A3">
      <w:pPr>
        <w:spacing w:line="276" w:lineRule="auto"/>
        <w:jc w:val="center"/>
        <w:rPr>
          <w:rFonts w:ascii="Cambria" w:hAnsi="Cambria" w:cs="Arial"/>
          <w:b/>
          <w:color w:val="auto"/>
          <w:lang w:val="es-SV"/>
        </w:rPr>
      </w:pPr>
    </w:p>
    <w:p w:rsidR="0035289A" w:rsidRPr="007D734F" w:rsidRDefault="0035289A" w:rsidP="008C45A3">
      <w:pPr>
        <w:spacing w:line="276" w:lineRule="auto"/>
        <w:jc w:val="center"/>
        <w:rPr>
          <w:rFonts w:ascii="Cambria" w:hAnsi="Cambria" w:cs="Arial"/>
          <w:b/>
          <w:color w:val="auto"/>
          <w:lang w:val="es-SV"/>
        </w:rPr>
      </w:pPr>
      <w:r w:rsidRPr="007D734F">
        <w:rPr>
          <w:rFonts w:ascii="Cambria" w:hAnsi="Cambria" w:cs="Arial"/>
          <w:b/>
          <w:color w:val="auto"/>
          <w:lang w:val="es-SV"/>
        </w:rPr>
        <w:lastRenderedPageBreak/>
        <w:t>Informe mensual</w:t>
      </w:r>
    </w:p>
    <w:p w:rsidR="00732C85" w:rsidRPr="00732C85" w:rsidRDefault="00732C85" w:rsidP="00732C85">
      <w:pPr>
        <w:spacing w:line="276" w:lineRule="auto"/>
        <w:jc w:val="both"/>
        <w:rPr>
          <w:rFonts w:ascii="Cambria" w:hAnsi="Cambria" w:cs="Arial"/>
          <w:color w:val="auto"/>
          <w:lang w:val="es-SV"/>
        </w:rPr>
      </w:pPr>
      <w:bookmarkStart w:id="8" w:name="_Toc452728142"/>
      <w:bookmarkStart w:id="9" w:name="_Toc452731402"/>
      <w:bookmarkStart w:id="10" w:name="_Toc453050277"/>
      <w:bookmarkStart w:id="11" w:name="_Toc455660092"/>
      <w:bookmarkStart w:id="12" w:name="_Toc458773724"/>
      <w:bookmarkStart w:id="13" w:name="_Toc461089851"/>
      <w:bookmarkStart w:id="14" w:name="_Toc463609430"/>
      <w:bookmarkStart w:id="15" w:name="_Toc466368173"/>
      <w:bookmarkStart w:id="16" w:name="_Toc5362973"/>
      <w:bookmarkStart w:id="17" w:name="_Toc445111308"/>
      <w:bookmarkEnd w:id="8"/>
      <w:bookmarkEnd w:id="9"/>
      <w:r w:rsidRPr="00732C85">
        <w:rPr>
          <w:rFonts w:ascii="Cambria" w:hAnsi="Cambria" w:cs="Arial"/>
          <w:color w:val="auto"/>
          <w:lang w:val="es-SV"/>
        </w:rPr>
        <w:t xml:space="preserve">La Dirección  de Transparencia, Acceso a la Información y Participación Ciudadana (DTAIPC), con la misión cumplir con lo establecido en la Ley de Acceso a la Información Pública y su reglamento, en coordinación con la oficina auxiliar  DIGESTYC,  durante el mes de </w:t>
      </w:r>
      <w:r w:rsidR="00C60B0E">
        <w:rPr>
          <w:rFonts w:ascii="Cambria" w:hAnsi="Cambria" w:cs="Arial"/>
          <w:color w:val="auto"/>
          <w:lang w:val="es-SV"/>
        </w:rPr>
        <w:t xml:space="preserve">octubre </w:t>
      </w:r>
      <w:r w:rsidRPr="00732C85">
        <w:rPr>
          <w:rFonts w:ascii="Cambria" w:hAnsi="Cambria" w:cs="Arial"/>
          <w:color w:val="auto"/>
          <w:lang w:val="es-SV"/>
        </w:rPr>
        <w:t xml:space="preserve"> ha ejecutado actividades con el propósito de facilitar  el derecho de acceso a la información a la población y transparentar la gestión del MINEC,  brindando un total de</w:t>
      </w:r>
      <w:r w:rsidR="001D5A87">
        <w:rPr>
          <w:rFonts w:ascii="Cambria" w:hAnsi="Cambria" w:cs="Arial"/>
          <w:color w:val="auto"/>
          <w:lang w:val="es-SV"/>
        </w:rPr>
        <w:t xml:space="preserve"> </w:t>
      </w:r>
      <w:r w:rsidR="001D5A87" w:rsidRPr="001D5A87">
        <w:rPr>
          <w:rFonts w:ascii="Cambria" w:hAnsi="Cambria" w:cs="Arial"/>
          <w:b/>
          <w:color w:val="auto"/>
          <w:lang w:val="es-SV"/>
        </w:rPr>
        <w:t>268</w:t>
      </w:r>
      <w:r w:rsidRPr="00732C85">
        <w:rPr>
          <w:rFonts w:ascii="Cambria" w:hAnsi="Cambria" w:cs="Arial"/>
          <w:color w:val="auto"/>
          <w:lang w:val="es-SV"/>
        </w:rPr>
        <w:t xml:space="preserve"> </w:t>
      </w:r>
      <w:r w:rsidRPr="00732C85">
        <w:rPr>
          <w:rFonts w:ascii="Cambria" w:hAnsi="Cambria" w:cs="Arial"/>
          <w:b/>
          <w:color w:val="auto"/>
          <w:u w:val="single"/>
          <w:lang w:val="es-SV"/>
        </w:rPr>
        <w:t>atenciones</w:t>
      </w:r>
      <w:r w:rsidRPr="00732C85">
        <w:rPr>
          <w:rFonts w:ascii="Cambria" w:hAnsi="Cambria" w:cs="Arial"/>
          <w:color w:val="auto"/>
          <w:lang w:val="es-SV"/>
        </w:rPr>
        <w:t xml:space="preserve"> de estas </w:t>
      </w:r>
      <w:r w:rsidRPr="00732C85">
        <w:rPr>
          <w:rFonts w:ascii="Cambria" w:hAnsi="Cambria" w:cs="Arial"/>
          <w:b/>
          <w:color w:val="auto"/>
          <w:lang w:val="es-SV"/>
        </w:rPr>
        <w:t xml:space="preserve"> </w:t>
      </w:r>
      <w:r w:rsidR="00A3542C">
        <w:rPr>
          <w:rFonts w:ascii="Cambria" w:hAnsi="Cambria" w:cs="Arial"/>
          <w:b/>
          <w:color w:val="auto"/>
          <w:lang w:val="es-SV"/>
        </w:rPr>
        <w:t>123</w:t>
      </w:r>
      <w:r w:rsidR="001D5A87">
        <w:rPr>
          <w:rFonts w:ascii="Cambria" w:hAnsi="Cambria" w:cs="Arial"/>
          <w:b/>
          <w:color w:val="auto"/>
          <w:lang w:val="es-SV"/>
        </w:rPr>
        <w:t xml:space="preserve"> </w:t>
      </w:r>
      <w:r w:rsidRPr="00732C85">
        <w:rPr>
          <w:rFonts w:ascii="Cambria" w:hAnsi="Cambria" w:cs="Arial"/>
          <w:b/>
          <w:color w:val="auto"/>
          <w:lang w:val="es-SV"/>
        </w:rPr>
        <w:t xml:space="preserve">mujeres y  </w:t>
      </w:r>
      <w:r w:rsidR="001D5A87">
        <w:rPr>
          <w:rFonts w:ascii="Cambria" w:hAnsi="Cambria" w:cs="Arial"/>
          <w:b/>
          <w:color w:val="auto"/>
          <w:lang w:val="es-SV"/>
        </w:rPr>
        <w:t>1</w:t>
      </w:r>
      <w:r w:rsidR="00A3542C">
        <w:rPr>
          <w:rFonts w:ascii="Cambria" w:hAnsi="Cambria" w:cs="Arial"/>
          <w:b/>
          <w:color w:val="auto"/>
          <w:lang w:val="es-SV"/>
        </w:rPr>
        <w:t>45</w:t>
      </w:r>
      <w:r w:rsidR="001D5A87">
        <w:rPr>
          <w:rFonts w:ascii="Cambria" w:hAnsi="Cambria" w:cs="Arial"/>
          <w:b/>
          <w:color w:val="auto"/>
          <w:lang w:val="es-SV"/>
        </w:rPr>
        <w:t xml:space="preserve"> </w:t>
      </w:r>
      <w:r w:rsidRPr="00732C85">
        <w:rPr>
          <w:rFonts w:ascii="Cambria" w:hAnsi="Cambria" w:cs="Arial"/>
          <w:b/>
          <w:color w:val="auto"/>
          <w:lang w:val="es-SV"/>
        </w:rPr>
        <w:t>hombres</w:t>
      </w:r>
      <w:r w:rsidRPr="00732C85">
        <w:rPr>
          <w:rFonts w:ascii="Cambria" w:hAnsi="Cambria" w:cs="Arial"/>
          <w:color w:val="auto"/>
          <w:lang w:val="es-SV"/>
        </w:rPr>
        <w:t>, que se detalla a continuación los servicios y atenciones brindadas:</w:t>
      </w:r>
    </w:p>
    <w:p w:rsidR="00732C85" w:rsidRPr="007D734F" w:rsidRDefault="00732C85" w:rsidP="00732C85">
      <w:pPr>
        <w:pStyle w:val="Prrafodelista"/>
        <w:spacing w:line="276" w:lineRule="auto"/>
        <w:jc w:val="both"/>
        <w:rPr>
          <w:rFonts w:ascii="Cambria" w:eastAsiaTheme="minorEastAsia" w:hAnsi="Cambria" w:cs="Arial"/>
          <w:sz w:val="22"/>
          <w:lang w:val="es-SV"/>
        </w:rPr>
      </w:pPr>
    </w:p>
    <w:tbl>
      <w:tblPr>
        <w:tblStyle w:val="Listaclara-nfasis3"/>
        <w:tblW w:w="8868" w:type="dxa"/>
        <w:tblLook w:val="04A0" w:firstRow="1" w:lastRow="0" w:firstColumn="1" w:lastColumn="0" w:noHBand="0" w:noVBand="1"/>
      </w:tblPr>
      <w:tblGrid>
        <w:gridCol w:w="1144"/>
        <w:gridCol w:w="5852"/>
        <w:gridCol w:w="1872"/>
      </w:tblGrid>
      <w:tr w:rsidR="00732C85" w:rsidRPr="007D734F" w:rsidTr="00526F1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2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4" w:type="dxa"/>
            <w:noWrap/>
            <w:hideMark/>
          </w:tcPr>
          <w:p w:rsidR="00732C85" w:rsidRPr="007D734F" w:rsidRDefault="00732C85" w:rsidP="00526F1D">
            <w:pPr>
              <w:spacing w:line="276" w:lineRule="auto"/>
              <w:jc w:val="center"/>
              <w:rPr>
                <w:rFonts w:ascii="Cambria" w:hAnsi="Cambria" w:cs="Arial"/>
                <w:bCs w:val="0"/>
                <w:color w:val="auto"/>
              </w:rPr>
            </w:pPr>
            <w:bookmarkStart w:id="18" w:name="_Toc505682111"/>
            <w:bookmarkStart w:id="19" w:name="_Toc505682232"/>
            <w:bookmarkStart w:id="20" w:name="_Toc505682340"/>
            <w:r w:rsidRPr="007D734F">
              <w:rPr>
                <w:rFonts w:ascii="Cambria" w:hAnsi="Cambria" w:cs="Arial"/>
                <w:bCs w:val="0"/>
                <w:color w:val="auto"/>
              </w:rPr>
              <w:t>No.</w:t>
            </w:r>
          </w:p>
        </w:tc>
        <w:tc>
          <w:tcPr>
            <w:tcW w:w="5852" w:type="dxa"/>
            <w:noWrap/>
            <w:hideMark/>
          </w:tcPr>
          <w:p w:rsidR="00732C85" w:rsidRPr="007D734F" w:rsidRDefault="00732C85" w:rsidP="00526F1D">
            <w:pPr>
              <w:spacing w:line="276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="Arial"/>
                <w:bCs w:val="0"/>
                <w:color w:val="auto"/>
              </w:rPr>
            </w:pPr>
            <w:r w:rsidRPr="007D734F">
              <w:rPr>
                <w:rFonts w:ascii="Cambria" w:hAnsi="Cambria" w:cs="Arial"/>
                <w:bCs w:val="0"/>
                <w:color w:val="auto"/>
              </w:rPr>
              <w:t>Tipo de trámite</w:t>
            </w:r>
          </w:p>
        </w:tc>
        <w:tc>
          <w:tcPr>
            <w:tcW w:w="1872" w:type="dxa"/>
            <w:noWrap/>
            <w:hideMark/>
          </w:tcPr>
          <w:p w:rsidR="00732C85" w:rsidRPr="007D734F" w:rsidRDefault="00732C85" w:rsidP="00526F1D">
            <w:pPr>
              <w:spacing w:line="276" w:lineRule="auto"/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="Arial"/>
                <w:bCs w:val="0"/>
                <w:color w:val="auto"/>
              </w:rPr>
            </w:pPr>
            <w:r w:rsidRPr="007D734F">
              <w:rPr>
                <w:rFonts w:ascii="Cambria" w:hAnsi="Cambria" w:cs="Arial"/>
                <w:bCs w:val="0"/>
                <w:color w:val="auto"/>
              </w:rPr>
              <w:t>Total</w:t>
            </w:r>
          </w:p>
        </w:tc>
      </w:tr>
      <w:tr w:rsidR="00732C85" w:rsidRPr="007D734F" w:rsidTr="00526F1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4" w:type="dxa"/>
            <w:noWrap/>
            <w:hideMark/>
          </w:tcPr>
          <w:p w:rsidR="00732C85" w:rsidRPr="007D734F" w:rsidRDefault="00732C85" w:rsidP="00526F1D">
            <w:pPr>
              <w:spacing w:line="276" w:lineRule="auto"/>
              <w:jc w:val="both"/>
              <w:rPr>
                <w:rFonts w:ascii="Cambria" w:hAnsi="Cambria" w:cs="Arial"/>
                <w:b w:val="0"/>
                <w:bCs w:val="0"/>
                <w:color w:val="auto"/>
                <w:lang w:val="es-SV"/>
              </w:rPr>
            </w:pPr>
            <w:r w:rsidRPr="007D734F">
              <w:rPr>
                <w:rFonts w:ascii="Cambria" w:hAnsi="Cambria" w:cs="Arial"/>
                <w:b w:val="0"/>
                <w:bCs w:val="0"/>
                <w:color w:val="auto"/>
                <w:lang w:val="es-SV"/>
              </w:rPr>
              <w:t>1</w:t>
            </w:r>
          </w:p>
        </w:tc>
        <w:tc>
          <w:tcPr>
            <w:tcW w:w="5852" w:type="dxa"/>
            <w:noWrap/>
            <w:hideMark/>
          </w:tcPr>
          <w:p w:rsidR="00732C85" w:rsidRPr="007D734F" w:rsidRDefault="00732C85" w:rsidP="00526F1D">
            <w:pPr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 w:cs="Arial"/>
                <w:color w:val="auto"/>
                <w:lang w:val="es-SV"/>
              </w:rPr>
            </w:pPr>
            <w:r w:rsidRPr="007D734F">
              <w:rPr>
                <w:rFonts w:ascii="Cambria" w:hAnsi="Cambria" w:cs="Arial"/>
                <w:color w:val="auto"/>
                <w:lang w:val="es-SV"/>
              </w:rPr>
              <w:t>Recepción y trámite de solicitudes de información</w:t>
            </w:r>
          </w:p>
        </w:tc>
        <w:tc>
          <w:tcPr>
            <w:tcW w:w="1872" w:type="dxa"/>
            <w:noWrap/>
          </w:tcPr>
          <w:p w:rsidR="00732C85" w:rsidRPr="007D734F" w:rsidRDefault="00C77792" w:rsidP="00526F1D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 w:cs="Arial"/>
                <w:color w:val="auto"/>
                <w:lang w:val="es-SV"/>
              </w:rPr>
            </w:pPr>
            <w:r>
              <w:rPr>
                <w:rFonts w:ascii="Cambria" w:hAnsi="Cambria" w:cs="Arial"/>
                <w:color w:val="auto"/>
                <w:lang w:val="es-SV"/>
              </w:rPr>
              <w:t>67</w:t>
            </w:r>
          </w:p>
        </w:tc>
      </w:tr>
      <w:tr w:rsidR="00732C85" w:rsidRPr="007D734F" w:rsidTr="00526F1D">
        <w:trPr>
          <w:trHeight w:val="5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4" w:type="dxa"/>
            <w:noWrap/>
            <w:hideMark/>
          </w:tcPr>
          <w:p w:rsidR="00732C85" w:rsidRPr="007D734F" w:rsidRDefault="00732C85" w:rsidP="00526F1D">
            <w:pPr>
              <w:spacing w:line="276" w:lineRule="auto"/>
              <w:jc w:val="both"/>
              <w:rPr>
                <w:rFonts w:ascii="Cambria" w:hAnsi="Cambria" w:cs="Arial"/>
                <w:b w:val="0"/>
                <w:bCs w:val="0"/>
                <w:color w:val="auto"/>
                <w:lang w:val="es-SV"/>
              </w:rPr>
            </w:pPr>
            <w:r w:rsidRPr="007D734F">
              <w:rPr>
                <w:rFonts w:ascii="Cambria" w:hAnsi="Cambria" w:cs="Arial"/>
                <w:b w:val="0"/>
                <w:bCs w:val="0"/>
                <w:color w:val="auto"/>
                <w:lang w:val="es-SV"/>
              </w:rPr>
              <w:t>2</w:t>
            </w:r>
          </w:p>
        </w:tc>
        <w:tc>
          <w:tcPr>
            <w:tcW w:w="5852" w:type="dxa"/>
            <w:noWrap/>
            <w:hideMark/>
          </w:tcPr>
          <w:p w:rsidR="00732C85" w:rsidRPr="007D734F" w:rsidRDefault="00732C85" w:rsidP="00526F1D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="Arial"/>
                <w:color w:val="auto"/>
                <w:lang w:val="es-SV"/>
              </w:rPr>
            </w:pPr>
            <w:r w:rsidRPr="007D734F">
              <w:rPr>
                <w:rFonts w:ascii="Cambria" w:hAnsi="Cambria" w:cs="Arial"/>
                <w:color w:val="auto"/>
                <w:lang w:val="es-SV"/>
              </w:rPr>
              <w:t>Atenciones quejas, avisos, denuncias, reclamos, y sugerencia</w:t>
            </w:r>
          </w:p>
        </w:tc>
        <w:tc>
          <w:tcPr>
            <w:tcW w:w="1872" w:type="dxa"/>
            <w:noWrap/>
          </w:tcPr>
          <w:p w:rsidR="00732C85" w:rsidRPr="007D734F" w:rsidRDefault="00732C85" w:rsidP="00526F1D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="Arial"/>
                <w:color w:val="auto"/>
                <w:lang w:val="es-SV"/>
              </w:rPr>
            </w:pPr>
            <w:r>
              <w:rPr>
                <w:rFonts w:ascii="Cambria" w:hAnsi="Cambria" w:cs="Arial"/>
                <w:color w:val="auto"/>
                <w:lang w:val="es-SV"/>
              </w:rPr>
              <w:t>-</w:t>
            </w:r>
          </w:p>
        </w:tc>
      </w:tr>
      <w:tr w:rsidR="00732C85" w:rsidRPr="007D734F" w:rsidTr="00526F1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5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4" w:type="dxa"/>
            <w:noWrap/>
            <w:hideMark/>
          </w:tcPr>
          <w:p w:rsidR="00732C85" w:rsidRPr="007D734F" w:rsidRDefault="00732C85" w:rsidP="00526F1D">
            <w:pPr>
              <w:spacing w:line="276" w:lineRule="auto"/>
              <w:jc w:val="both"/>
              <w:rPr>
                <w:rFonts w:ascii="Cambria" w:hAnsi="Cambria" w:cs="Arial"/>
                <w:b w:val="0"/>
                <w:bCs w:val="0"/>
                <w:color w:val="auto"/>
                <w:lang w:val="es-SV"/>
              </w:rPr>
            </w:pPr>
            <w:r w:rsidRPr="007D734F">
              <w:rPr>
                <w:rFonts w:ascii="Cambria" w:hAnsi="Cambria" w:cs="Arial"/>
                <w:b w:val="0"/>
                <w:bCs w:val="0"/>
                <w:color w:val="auto"/>
                <w:lang w:val="es-SV"/>
              </w:rPr>
              <w:t>3</w:t>
            </w:r>
          </w:p>
        </w:tc>
        <w:tc>
          <w:tcPr>
            <w:tcW w:w="5852" w:type="dxa"/>
            <w:noWrap/>
            <w:hideMark/>
          </w:tcPr>
          <w:p w:rsidR="00732C85" w:rsidRPr="007D734F" w:rsidRDefault="00732C85" w:rsidP="00526F1D">
            <w:pPr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 w:cs="Arial"/>
                <w:color w:val="auto"/>
                <w:lang w:val="es-SV"/>
              </w:rPr>
            </w:pPr>
            <w:r w:rsidRPr="007D734F">
              <w:rPr>
                <w:rFonts w:ascii="Cambria" w:hAnsi="Cambria" w:cs="Arial"/>
                <w:color w:val="auto"/>
                <w:lang w:val="es-SV"/>
              </w:rPr>
              <w:t xml:space="preserve"> Atención temas varios de manera presencial, telefónicas y por correo electrónico.</w:t>
            </w:r>
          </w:p>
        </w:tc>
        <w:tc>
          <w:tcPr>
            <w:tcW w:w="1872" w:type="dxa"/>
            <w:noWrap/>
          </w:tcPr>
          <w:p w:rsidR="00732C85" w:rsidRPr="007D734F" w:rsidRDefault="001D5A87" w:rsidP="00526F1D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 w:cs="Arial"/>
                <w:color w:val="auto"/>
                <w:lang w:val="es-SV"/>
              </w:rPr>
            </w:pPr>
            <w:r>
              <w:rPr>
                <w:rFonts w:ascii="Cambria" w:hAnsi="Cambria" w:cs="Arial"/>
                <w:color w:val="auto"/>
                <w:lang w:val="es-SV"/>
              </w:rPr>
              <w:t>201</w:t>
            </w:r>
          </w:p>
        </w:tc>
      </w:tr>
      <w:tr w:rsidR="00732C85" w:rsidRPr="007D734F" w:rsidTr="00526F1D">
        <w:trPr>
          <w:trHeight w:val="40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996" w:type="dxa"/>
            <w:gridSpan w:val="2"/>
            <w:noWrap/>
            <w:hideMark/>
          </w:tcPr>
          <w:p w:rsidR="00732C85" w:rsidRPr="007D734F" w:rsidRDefault="00732C85" w:rsidP="00526F1D">
            <w:pPr>
              <w:spacing w:line="276" w:lineRule="auto"/>
              <w:rPr>
                <w:rFonts w:ascii="Cambria" w:hAnsi="Cambria" w:cs="Arial"/>
                <w:b w:val="0"/>
                <w:bCs w:val="0"/>
                <w:color w:val="auto"/>
              </w:rPr>
            </w:pPr>
            <w:r w:rsidRPr="007D734F">
              <w:rPr>
                <w:rFonts w:ascii="Cambria" w:hAnsi="Cambria" w:cs="Arial"/>
                <w:b w:val="0"/>
                <w:bCs w:val="0"/>
                <w:color w:val="auto"/>
              </w:rPr>
              <w:t>Total de atenciones</w:t>
            </w:r>
          </w:p>
        </w:tc>
        <w:tc>
          <w:tcPr>
            <w:tcW w:w="1872" w:type="dxa"/>
            <w:noWrap/>
          </w:tcPr>
          <w:p w:rsidR="00732C85" w:rsidRPr="007D734F" w:rsidRDefault="001D5A87" w:rsidP="00526F1D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="Arial"/>
                <w:b/>
                <w:color w:val="auto"/>
              </w:rPr>
            </w:pPr>
            <w:r>
              <w:rPr>
                <w:rFonts w:ascii="Cambria" w:hAnsi="Cambria" w:cs="Arial"/>
                <w:b/>
                <w:color w:val="auto"/>
              </w:rPr>
              <w:t>268</w:t>
            </w:r>
          </w:p>
        </w:tc>
      </w:tr>
    </w:tbl>
    <w:p w:rsidR="00732C85" w:rsidRPr="007D734F" w:rsidRDefault="00732C85" w:rsidP="00732C85">
      <w:pPr>
        <w:pStyle w:val="Prrafodelista"/>
        <w:spacing w:line="276" w:lineRule="auto"/>
        <w:jc w:val="right"/>
        <w:rPr>
          <w:rFonts w:ascii="Cambria" w:eastAsiaTheme="minorHAnsi" w:hAnsi="Cambria" w:cs="Arial"/>
          <w:sz w:val="22"/>
          <w:lang w:val="es-SV"/>
        </w:rPr>
      </w:pPr>
      <w:r w:rsidRPr="007D734F">
        <w:rPr>
          <w:rFonts w:ascii="Cambria" w:eastAsiaTheme="minorHAnsi" w:hAnsi="Cambria" w:cs="Arial"/>
          <w:sz w:val="22"/>
          <w:lang w:val="es-SV"/>
        </w:rPr>
        <w:t>Tabla No.1 tramites atendidos</w:t>
      </w:r>
      <w:bookmarkEnd w:id="18"/>
      <w:bookmarkEnd w:id="19"/>
      <w:bookmarkEnd w:id="20"/>
    </w:p>
    <w:p w:rsidR="0035289A" w:rsidRPr="007D734F" w:rsidRDefault="0035289A" w:rsidP="00732C85">
      <w:pPr>
        <w:pStyle w:val="Ttulo1"/>
        <w:numPr>
          <w:ilvl w:val="0"/>
          <w:numId w:val="17"/>
        </w:numPr>
        <w:spacing w:before="400" w:after="40" w:line="276" w:lineRule="auto"/>
        <w:contextualSpacing w:val="0"/>
        <w:rPr>
          <w:rFonts w:ascii="Cambria" w:hAnsi="Cambria"/>
          <w:b/>
          <w:color w:val="auto"/>
          <w:sz w:val="22"/>
        </w:rPr>
      </w:pPr>
      <w:bookmarkStart w:id="21" w:name="_Toc24019167"/>
      <w:bookmarkEnd w:id="10"/>
      <w:bookmarkEnd w:id="11"/>
      <w:bookmarkEnd w:id="12"/>
      <w:bookmarkEnd w:id="13"/>
      <w:bookmarkEnd w:id="14"/>
      <w:bookmarkEnd w:id="15"/>
      <w:r w:rsidRPr="007D734F">
        <w:rPr>
          <w:rFonts w:ascii="Cambria" w:hAnsi="Cambria"/>
          <w:b/>
          <w:color w:val="auto"/>
          <w:sz w:val="22"/>
        </w:rPr>
        <w:t>GARANTIZAR EL DERECHO DE ACCESO A LA INFORMACIÓN PÚBLICA, CON EL FIN DE CONTRIBUIR A LA TRANSPARENCIA EN LA GESTIÓN DEL MINEC</w:t>
      </w:r>
      <w:bookmarkEnd w:id="16"/>
      <w:bookmarkEnd w:id="21"/>
    </w:p>
    <w:p w:rsidR="0035289A" w:rsidRPr="007D734F" w:rsidRDefault="0035289A" w:rsidP="008C45A3">
      <w:pPr>
        <w:spacing w:line="276" w:lineRule="auto"/>
        <w:jc w:val="both"/>
        <w:rPr>
          <w:rFonts w:ascii="Cambria" w:hAnsi="Cambria" w:cs="Arial"/>
          <w:b/>
          <w:color w:val="auto"/>
        </w:rPr>
      </w:pPr>
    </w:p>
    <w:p w:rsidR="0035289A" w:rsidRPr="007D734F" w:rsidRDefault="0035289A" w:rsidP="008C45A3">
      <w:pPr>
        <w:pStyle w:val="Ttulo2"/>
        <w:numPr>
          <w:ilvl w:val="1"/>
          <w:numId w:val="17"/>
        </w:numPr>
        <w:spacing w:before="160" w:after="40" w:line="276" w:lineRule="auto"/>
        <w:contextualSpacing w:val="0"/>
        <w:jc w:val="both"/>
        <w:rPr>
          <w:rFonts w:ascii="Cambria" w:hAnsi="Cambria"/>
          <w:b/>
          <w:color w:val="auto"/>
          <w:sz w:val="22"/>
        </w:rPr>
      </w:pPr>
      <w:bookmarkStart w:id="22" w:name="_Toc453050278"/>
      <w:bookmarkStart w:id="23" w:name="_Toc455660093"/>
      <w:bookmarkStart w:id="24" w:name="_Toc458773725"/>
      <w:bookmarkStart w:id="25" w:name="_Toc461089852"/>
      <w:bookmarkStart w:id="26" w:name="_Toc463609431"/>
      <w:bookmarkStart w:id="27" w:name="_Toc466368174"/>
      <w:bookmarkStart w:id="28" w:name="_Toc5362974"/>
      <w:bookmarkStart w:id="29" w:name="_Toc24019168"/>
      <w:r w:rsidRPr="007D734F">
        <w:rPr>
          <w:rFonts w:ascii="Cambria" w:hAnsi="Cambria"/>
          <w:b/>
          <w:caps w:val="0"/>
          <w:color w:val="auto"/>
          <w:sz w:val="22"/>
        </w:rPr>
        <w:t>Resoluciones de solicitudes de información:</w:t>
      </w:r>
      <w:bookmarkEnd w:id="17"/>
      <w:bookmarkEnd w:id="22"/>
      <w:bookmarkEnd w:id="23"/>
      <w:bookmarkEnd w:id="24"/>
      <w:bookmarkEnd w:id="25"/>
      <w:bookmarkEnd w:id="26"/>
      <w:bookmarkEnd w:id="27"/>
      <w:bookmarkEnd w:id="28"/>
      <w:bookmarkEnd w:id="29"/>
      <w:r w:rsidRPr="007D734F">
        <w:rPr>
          <w:rFonts w:ascii="Cambria" w:hAnsi="Cambria"/>
          <w:b/>
          <w:caps w:val="0"/>
          <w:color w:val="auto"/>
          <w:sz w:val="22"/>
        </w:rPr>
        <w:t xml:space="preserve"> </w:t>
      </w:r>
    </w:p>
    <w:p w:rsidR="0035289A" w:rsidRPr="007D734F" w:rsidRDefault="004177F5" w:rsidP="008C45A3">
      <w:pPr>
        <w:spacing w:line="276" w:lineRule="auto"/>
        <w:jc w:val="both"/>
        <w:rPr>
          <w:rFonts w:ascii="Cambria" w:hAnsi="Cambria" w:cs="Arial"/>
          <w:color w:val="auto"/>
          <w:lang w:val="es-SV"/>
        </w:rPr>
      </w:pPr>
      <w:r>
        <w:rPr>
          <w:rFonts w:ascii="Cambria" w:hAnsi="Cambria" w:cs="Arial"/>
          <w:color w:val="auto"/>
          <w:lang w:val="es-SV"/>
        </w:rPr>
        <w:t>G</w:t>
      </w:r>
      <w:r w:rsidR="0035289A" w:rsidRPr="007D734F">
        <w:rPr>
          <w:rFonts w:ascii="Cambria" w:hAnsi="Cambria" w:cs="Arial"/>
          <w:color w:val="auto"/>
          <w:lang w:val="es-SV"/>
        </w:rPr>
        <w:t>arantiza</w:t>
      </w:r>
      <w:r>
        <w:rPr>
          <w:rFonts w:ascii="Cambria" w:hAnsi="Cambria" w:cs="Arial"/>
          <w:color w:val="auto"/>
          <w:lang w:val="es-SV"/>
        </w:rPr>
        <w:t>ndo</w:t>
      </w:r>
      <w:r w:rsidR="0035289A" w:rsidRPr="007D734F">
        <w:rPr>
          <w:rFonts w:ascii="Cambria" w:hAnsi="Cambria" w:cs="Arial"/>
          <w:color w:val="auto"/>
          <w:lang w:val="es-SV"/>
        </w:rPr>
        <w:t xml:space="preserve"> el derecho de acceso a la información a toda persona,  lo cual está establecido en la Ley de Acceso a la Información Pública (LAIP), en </w:t>
      </w:r>
      <w:r w:rsidR="00557FF0" w:rsidRPr="007D734F">
        <w:rPr>
          <w:rFonts w:ascii="Cambria" w:hAnsi="Cambria" w:cs="Arial"/>
          <w:color w:val="auto"/>
          <w:lang w:val="es-SV"/>
        </w:rPr>
        <w:t xml:space="preserve">el </w:t>
      </w:r>
      <w:r w:rsidR="00BE6E18" w:rsidRPr="007D734F">
        <w:rPr>
          <w:rFonts w:ascii="Cambria" w:hAnsi="Cambria" w:cs="Arial"/>
          <w:color w:val="auto"/>
          <w:lang w:val="es-SV"/>
        </w:rPr>
        <w:t xml:space="preserve">mes </w:t>
      </w:r>
      <w:r w:rsidR="00557FF0" w:rsidRPr="007D734F">
        <w:rPr>
          <w:rFonts w:ascii="Cambria" w:hAnsi="Cambria" w:cs="Arial"/>
          <w:color w:val="auto"/>
          <w:lang w:val="es-SV"/>
        </w:rPr>
        <w:t xml:space="preserve">de </w:t>
      </w:r>
      <w:r w:rsidR="00C60B0E">
        <w:rPr>
          <w:rFonts w:ascii="Cambria" w:hAnsi="Cambria" w:cs="Arial"/>
          <w:color w:val="auto"/>
          <w:lang w:val="es-SV"/>
        </w:rPr>
        <w:t>octubre</w:t>
      </w:r>
      <w:r w:rsidR="0035289A" w:rsidRPr="007D734F">
        <w:rPr>
          <w:rFonts w:ascii="Cambria" w:hAnsi="Cambria" w:cs="Arial"/>
          <w:color w:val="auto"/>
          <w:lang w:val="es-SV"/>
        </w:rPr>
        <w:t xml:space="preserve"> se recibieron</w:t>
      </w:r>
      <w:r w:rsidR="00AB5A9F">
        <w:rPr>
          <w:rFonts w:ascii="Cambria" w:hAnsi="Cambria" w:cs="Arial"/>
          <w:color w:val="auto"/>
          <w:lang w:val="es-SV"/>
        </w:rPr>
        <w:br/>
      </w:r>
      <w:r w:rsidR="00557B97" w:rsidRPr="00557B97">
        <w:rPr>
          <w:rFonts w:ascii="Cambria" w:hAnsi="Cambria" w:cs="Arial"/>
          <w:b/>
          <w:i/>
          <w:color w:val="auto"/>
          <w:u w:val="single"/>
          <w:lang w:val="es-SV"/>
        </w:rPr>
        <w:t>67</w:t>
      </w:r>
      <w:r w:rsidR="00762691" w:rsidRPr="00864FA2">
        <w:rPr>
          <w:rFonts w:ascii="Cambria" w:hAnsi="Cambria" w:cs="Arial"/>
          <w:b/>
          <w:color w:val="auto"/>
          <w:lang w:val="es-SV"/>
        </w:rPr>
        <w:t xml:space="preserve"> </w:t>
      </w:r>
      <w:r w:rsidR="0035289A" w:rsidRPr="007D734F">
        <w:rPr>
          <w:rFonts w:ascii="Cambria" w:hAnsi="Cambria" w:cs="Arial"/>
          <w:b/>
          <w:color w:val="auto"/>
          <w:lang w:val="es-SV"/>
        </w:rPr>
        <w:t>solicitudes de información</w:t>
      </w:r>
      <w:r w:rsidR="0035289A" w:rsidRPr="007D734F">
        <w:rPr>
          <w:rFonts w:ascii="Cambria" w:hAnsi="Cambria" w:cs="Arial"/>
          <w:color w:val="auto"/>
          <w:lang w:val="es-SV"/>
        </w:rPr>
        <w:t xml:space="preserve">, con un aproximado de </w:t>
      </w:r>
      <w:r w:rsidR="00557B97" w:rsidRPr="00557B97">
        <w:rPr>
          <w:rFonts w:ascii="Cambria" w:hAnsi="Cambria" w:cs="Arial"/>
          <w:b/>
          <w:i/>
          <w:color w:val="auto"/>
          <w:u w:val="single"/>
          <w:lang w:val="es-SV"/>
        </w:rPr>
        <w:t>64</w:t>
      </w:r>
      <w:r w:rsidR="00557B97" w:rsidRPr="00F36845">
        <w:rPr>
          <w:rFonts w:ascii="Cambria" w:hAnsi="Cambria" w:cs="Arial"/>
          <w:b/>
          <w:color w:val="auto"/>
          <w:lang w:val="es-SV"/>
        </w:rPr>
        <w:t xml:space="preserve"> </w:t>
      </w:r>
      <w:r w:rsidR="0035289A" w:rsidRPr="007D734F">
        <w:rPr>
          <w:rFonts w:ascii="Cambria" w:hAnsi="Cambria" w:cs="Arial"/>
          <w:b/>
          <w:color w:val="auto"/>
          <w:lang w:val="es-SV"/>
        </w:rPr>
        <w:t>requerimientos</w:t>
      </w:r>
      <w:r w:rsidR="00557B97">
        <w:rPr>
          <w:rFonts w:ascii="Cambria" w:hAnsi="Cambria" w:cs="Arial"/>
          <w:b/>
          <w:color w:val="auto"/>
          <w:lang w:val="es-SV"/>
        </w:rPr>
        <w:t xml:space="preserve"> </w:t>
      </w:r>
      <w:r w:rsidR="00435D11">
        <w:rPr>
          <w:rFonts w:ascii="Cambria" w:hAnsi="Cambria" w:cs="Arial"/>
          <w:b/>
          <w:color w:val="auto"/>
          <w:lang w:val="es-SV"/>
        </w:rPr>
        <w:t>atendidos</w:t>
      </w:r>
      <w:r w:rsidR="0035289A" w:rsidRPr="007D734F">
        <w:rPr>
          <w:rFonts w:ascii="Cambria" w:hAnsi="Cambria" w:cs="Arial"/>
          <w:color w:val="auto"/>
          <w:lang w:val="es-SV"/>
        </w:rPr>
        <w:t>, los cuales fueron solicitados por</w:t>
      </w:r>
      <w:r w:rsidR="00762691">
        <w:rPr>
          <w:rFonts w:ascii="Cambria" w:hAnsi="Cambria" w:cs="Arial"/>
          <w:color w:val="auto"/>
          <w:lang w:val="es-SV"/>
        </w:rPr>
        <w:t xml:space="preserve"> </w:t>
      </w:r>
      <w:r w:rsidR="00F36845" w:rsidRPr="00F36845">
        <w:rPr>
          <w:rFonts w:ascii="Cambria" w:hAnsi="Cambria" w:cs="Arial"/>
          <w:b/>
          <w:color w:val="auto"/>
          <w:lang w:val="es-SV"/>
        </w:rPr>
        <w:t xml:space="preserve">30 </w:t>
      </w:r>
      <w:r w:rsidR="0035289A" w:rsidRPr="007D734F">
        <w:rPr>
          <w:rFonts w:ascii="Cambria" w:hAnsi="Cambria" w:cs="Arial"/>
          <w:b/>
          <w:color w:val="auto"/>
          <w:lang w:val="es-SV"/>
        </w:rPr>
        <w:t xml:space="preserve">mujeres y  </w:t>
      </w:r>
      <w:r w:rsidR="00F36845">
        <w:rPr>
          <w:rFonts w:ascii="Cambria" w:hAnsi="Cambria" w:cs="Arial"/>
          <w:b/>
          <w:color w:val="auto"/>
          <w:lang w:val="es-SV"/>
        </w:rPr>
        <w:t xml:space="preserve">37 </w:t>
      </w:r>
      <w:r w:rsidR="0035289A" w:rsidRPr="007D734F">
        <w:rPr>
          <w:rFonts w:ascii="Cambria" w:hAnsi="Cambria" w:cs="Arial"/>
          <w:b/>
          <w:color w:val="auto"/>
          <w:lang w:val="es-SV"/>
        </w:rPr>
        <w:t>hombres</w:t>
      </w:r>
      <w:r w:rsidR="0035289A" w:rsidRPr="007D734F">
        <w:rPr>
          <w:rFonts w:ascii="Cambria" w:hAnsi="Cambria" w:cs="Arial"/>
          <w:color w:val="auto"/>
          <w:lang w:val="es-SV"/>
        </w:rPr>
        <w:t>.</w:t>
      </w:r>
    </w:p>
    <w:p w:rsidR="0035289A" w:rsidRPr="007D734F" w:rsidRDefault="0035289A" w:rsidP="008C45A3">
      <w:pPr>
        <w:spacing w:line="276" w:lineRule="auto"/>
        <w:jc w:val="both"/>
        <w:rPr>
          <w:rFonts w:ascii="Cambria" w:hAnsi="Cambria" w:cs="Arial"/>
          <w:color w:val="auto"/>
          <w:lang w:val="es-SV"/>
        </w:rPr>
      </w:pPr>
      <w:r w:rsidRPr="007D734F">
        <w:rPr>
          <w:rFonts w:ascii="Cambria" w:hAnsi="Cambria" w:cs="Arial"/>
          <w:color w:val="auto"/>
          <w:lang w:val="es-SV"/>
        </w:rPr>
        <w:t xml:space="preserve">Se brindó resolución al </w:t>
      </w:r>
      <w:r w:rsidR="00F36845">
        <w:rPr>
          <w:rFonts w:ascii="Cambria" w:hAnsi="Cambria" w:cs="Arial"/>
          <w:b/>
          <w:color w:val="auto"/>
          <w:lang w:val="es-SV"/>
        </w:rPr>
        <w:t>70.1</w:t>
      </w:r>
      <w:r w:rsidRPr="00762691">
        <w:rPr>
          <w:rFonts w:ascii="Cambria" w:hAnsi="Cambria" w:cs="Arial"/>
          <w:b/>
          <w:color w:val="auto"/>
          <w:lang w:val="es-SV"/>
        </w:rPr>
        <w:t>%</w:t>
      </w:r>
      <w:r w:rsidRPr="007D734F">
        <w:rPr>
          <w:rFonts w:ascii="Cambria" w:hAnsi="Cambria" w:cs="Arial"/>
          <w:color w:val="auto"/>
          <w:lang w:val="es-SV"/>
        </w:rPr>
        <w:t xml:space="preserve"> de lo recibido, mientras que el </w:t>
      </w:r>
      <w:r w:rsidR="00F36845">
        <w:rPr>
          <w:rFonts w:ascii="Cambria" w:hAnsi="Cambria" w:cs="Arial"/>
          <w:b/>
          <w:color w:val="auto"/>
          <w:lang w:val="es-SV"/>
        </w:rPr>
        <w:t>29</w:t>
      </w:r>
      <w:r w:rsidR="00762691" w:rsidRPr="00762691">
        <w:rPr>
          <w:rFonts w:ascii="Cambria" w:hAnsi="Cambria" w:cs="Arial"/>
          <w:b/>
          <w:color w:val="auto"/>
          <w:lang w:val="es-SV"/>
        </w:rPr>
        <w:t>.</w:t>
      </w:r>
      <w:r w:rsidR="00F36845">
        <w:rPr>
          <w:rFonts w:ascii="Cambria" w:hAnsi="Cambria" w:cs="Arial"/>
          <w:b/>
          <w:color w:val="auto"/>
          <w:lang w:val="es-SV"/>
        </w:rPr>
        <w:t>9</w:t>
      </w:r>
      <w:r w:rsidRPr="00762691">
        <w:rPr>
          <w:rFonts w:ascii="Cambria" w:hAnsi="Cambria" w:cs="Arial"/>
          <w:b/>
          <w:color w:val="auto"/>
          <w:lang w:val="es-SV"/>
        </w:rPr>
        <w:t>%</w:t>
      </w:r>
      <w:r w:rsidRPr="007D734F">
        <w:rPr>
          <w:rFonts w:ascii="Cambria" w:hAnsi="Cambria" w:cs="Arial"/>
          <w:color w:val="auto"/>
          <w:lang w:val="es-SV"/>
        </w:rPr>
        <w:t xml:space="preserve"> son solicitudes en trámite.</w:t>
      </w:r>
    </w:p>
    <w:p w:rsidR="0035289A" w:rsidRPr="007D734F" w:rsidRDefault="0035289A" w:rsidP="008C45A3">
      <w:pPr>
        <w:spacing w:line="276" w:lineRule="auto"/>
        <w:jc w:val="both"/>
        <w:rPr>
          <w:rFonts w:ascii="Cambria" w:hAnsi="Cambria" w:cs="Arial"/>
          <w:color w:val="auto"/>
          <w:lang w:val="es-SV"/>
        </w:rPr>
      </w:pPr>
      <w:r w:rsidRPr="007D734F">
        <w:rPr>
          <w:rFonts w:ascii="Cambria" w:hAnsi="Cambria" w:cs="Arial"/>
          <w:color w:val="auto"/>
          <w:lang w:val="es-SV"/>
        </w:rPr>
        <w:t>El tipo de resoluciones brindadas fue el siguiente:</w:t>
      </w:r>
    </w:p>
    <w:tbl>
      <w:tblPr>
        <w:tblStyle w:val="Listaclara-nfasis3"/>
        <w:tblW w:w="5998" w:type="dxa"/>
        <w:jc w:val="center"/>
        <w:tblLook w:val="04A0" w:firstRow="1" w:lastRow="0" w:firstColumn="1" w:lastColumn="0" w:noHBand="0" w:noVBand="1"/>
      </w:tblPr>
      <w:tblGrid>
        <w:gridCol w:w="1378"/>
        <w:gridCol w:w="988"/>
        <w:gridCol w:w="1509"/>
        <w:gridCol w:w="1356"/>
        <w:gridCol w:w="767"/>
      </w:tblGrid>
      <w:tr w:rsidR="00935823" w:rsidRPr="007D734F" w:rsidTr="0093582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85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54" w:type="dxa"/>
            <w:hideMark/>
          </w:tcPr>
          <w:p w:rsidR="00935823" w:rsidRPr="007D734F" w:rsidRDefault="00935823" w:rsidP="008C45A3">
            <w:pPr>
              <w:spacing w:line="276" w:lineRule="auto"/>
              <w:rPr>
                <w:rFonts w:ascii="Cambria" w:eastAsia="Times New Roman" w:hAnsi="Cambria" w:cs="Calibri"/>
                <w:b w:val="0"/>
                <w:bCs w:val="0"/>
                <w:color w:val="auto"/>
                <w:lang w:val="es-SV" w:eastAsia="es-SV"/>
              </w:rPr>
            </w:pPr>
            <w:r w:rsidRPr="007D734F">
              <w:rPr>
                <w:rFonts w:ascii="Cambria" w:eastAsia="Times New Roman" w:hAnsi="Cambria" w:cs="Calibri"/>
                <w:color w:val="auto"/>
                <w:lang w:eastAsia="es-SV"/>
              </w:rPr>
              <w:t>Concedidas</w:t>
            </w:r>
          </w:p>
        </w:tc>
        <w:tc>
          <w:tcPr>
            <w:tcW w:w="1089" w:type="dxa"/>
            <w:hideMark/>
          </w:tcPr>
          <w:p w:rsidR="00935823" w:rsidRPr="007D734F" w:rsidRDefault="00935823" w:rsidP="008C45A3">
            <w:pPr>
              <w:spacing w:line="276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eastAsia="Times New Roman" w:hAnsi="Cambria" w:cs="Calibri"/>
                <w:b w:val="0"/>
                <w:bCs w:val="0"/>
                <w:color w:val="auto"/>
                <w:lang w:val="es-SV" w:eastAsia="es-SV"/>
              </w:rPr>
            </w:pPr>
            <w:r w:rsidRPr="007D734F">
              <w:rPr>
                <w:rFonts w:ascii="Cambria" w:eastAsia="Times New Roman" w:hAnsi="Cambria" w:cs="Calibri"/>
                <w:color w:val="auto"/>
                <w:lang w:eastAsia="es-SV"/>
              </w:rPr>
              <w:t>En trámite</w:t>
            </w:r>
          </w:p>
        </w:tc>
        <w:tc>
          <w:tcPr>
            <w:tcW w:w="1509" w:type="dxa"/>
          </w:tcPr>
          <w:p w:rsidR="00935823" w:rsidRPr="007D734F" w:rsidRDefault="00935823" w:rsidP="008C45A3">
            <w:pPr>
              <w:spacing w:line="276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eastAsia="Times New Roman" w:hAnsi="Cambria" w:cs="Calibri"/>
                <w:b w:val="0"/>
                <w:bCs w:val="0"/>
                <w:color w:val="auto"/>
                <w:lang w:eastAsia="es-SV"/>
              </w:rPr>
            </w:pPr>
            <w:r w:rsidRPr="007D734F">
              <w:rPr>
                <w:rFonts w:ascii="Cambria" w:eastAsia="Times New Roman" w:hAnsi="Cambria" w:cs="Calibri"/>
                <w:color w:val="auto"/>
                <w:lang w:eastAsia="es-SV"/>
              </w:rPr>
              <w:t>No competencia</w:t>
            </w:r>
          </w:p>
        </w:tc>
        <w:tc>
          <w:tcPr>
            <w:tcW w:w="973" w:type="dxa"/>
          </w:tcPr>
          <w:p w:rsidR="00935823" w:rsidRPr="007D734F" w:rsidRDefault="00935823" w:rsidP="000E069C">
            <w:pPr>
              <w:spacing w:line="276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eastAsia="Times New Roman" w:hAnsi="Cambria" w:cs="Calibri"/>
                <w:color w:val="auto"/>
                <w:lang w:eastAsia="es-SV"/>
              </w:rPr>
            </w:pPr>
            <w:r>
              <w:rPr>
                <w:rFonts w:ascii="Cambria" w:eastAsia="Times New Roman" w:hAnsi="Cambria" w:cs="Calibri"/>
                <w:color w:val="auto"/>
                <w:lang w:eastAsia="es-SV"/>
              </w:rPr>
              <w:t>Inexistente</w:t>
            </w:r>
          </w:p>
        </w:tc>
        <w:tc>
          <w:tcPr>
            <w:tcW w:w="973" w:type="dxa"/>
          </w:tcPr>
          <w:p w:rsidR="00935823" w:rsidRPr="00CB051B" w:rsidRDefault="00935823" w:rsidP="000E069C">
            <w:pPr>
              <w:spacing w:line="276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eastAsia="Times New Roman" w:hAnsi="Cambria" w:cs="Calibri"/>
                <w:color w:val="auto"/>
                <w:lang w:eastAsia="es-SV"/>
              </w:rPr>
            </w:pPr>
            <w:r w:rsidRPr="007D734F">
              <w:rPr>
                <w:rFonts w:ascii="Cambria" w:eastAsia="Times New Roman" w:hAnsi="Cambria" w:cs="Calibri"/>
                <w:color w:val="auto"/>
                <w:lang w:eastAsia="es-SV"/>
              </w:rPr>
              <w:t>Total</w:t>
            </w:r>
          </w:p>
        </w:tc>
      </w:tr>
      <w:tr w:rsidR="00935823" w:rsidRPr="007D734F" w:rsidTr="0093582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3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54" w:type="dxa"/>
          </w:tcPr>
          <w:p w:rsidR="00935823" w:rsidRPr="00800064" w:rsidRDefault="000E0DB7" w:rsidP="008C45A3">
            <w:pPr>
              <w:spacing w:line="276" w:lineRule="auto"/>
              <w:jc w:val="center"/>
              <w:rPr>
                <w:rFonts w:ascii="Cambria" w:eastAsia="Times New Roman" w:hAnsi="Cambria" w:cs="Calibri"/>
                <w:b w:val="0"/>
                <w:color w:val="auto"/>
                <w:lang w:val="es-SV" w:eastAsia="es-SV"/>
              </w:rPr>
            </w:pPr>
            <w:r>
              <w:rPr>
                <w:rFonts w:ascii="Cambria" w:eastAsia="Times New Roman" w:hAnsi="Cambria" w:cs="Calibri"/>
                <w:b w:val="0"/>
                <w:color w:val="auto"/>
                <w:lang w:val="es-SV" w:eastAsia="es-SV"/>
              </w:rPr>
              <w:t>43</w:t>
            </w:r>
          </w:p>
        </w:tc>
        <w:tc>
          <w:tcPr>
            <w:tcW w:w="1089" w:type="dxa"/>
          </w:tcPr>
          <w:p w:rsidR="00935823" w:rsidRPr="00800064" w:rsidRDefault="000E0DB7" w:rsidP="008C45A3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eastAsia="Times New Roman" w:hAnsi="Cambria" w:cs="Calibri"/>
                <w:color w:val="auto"/>
                <w:lang w:val="es-SV" w:eastAsia="es-SV"/>
              </w:rPr>
            </w:pPr>
            <w:r>
              <w:rPr>
                <w:rFonts w:ascii="Cambria" w:eastAsia="Times New Roman" w:hAnsi="Cambria" w:cs="Calibri"/>
                <w:color w:val="auto"/>
                <w:lang w:val="es-SV" w:eastAsia="es-SV"/>
              </w:rPr>
              <w:t>20</w:t>
            </w:r>
          </w:p>
        </w:tc>
        <w:tc>
          <w:tcPr>
            <w:tcW w:w="1509" w:type="dxa"/>
          </w:tcPr>
          <w:p w:rsidR="00935823" w:rsidRPr="00800064" w:rsidRDefault="000E0DB7" w:rsidP="008C45A3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eastAsia="Times New Roman" w:hAnsi="Cambria" w:cs="Calibri"/>
                <w:color w:val="auto"/>
                <w:lang w:val="es-SV" w:eastAsia="es-SV"/>
              </w:rPr>
            </w:pPr>
            <w:r>
              <w:rPr>
                <w:rFonts w:ascii="Cambria" w:eastAsia="Times New Roman" w:hAnsi="Cambria" w:cs="Calibri"/>
                <w:color w:val="auto"/>
                <w:lang w:val="es-SV" w:eastAsia="es-SV"/>
              </w:rPr>
              <w:t>1</w:t>
            </w:r>
          </w:p>
        </w:tc>
        <w:tc>
          <w:tcPr>
            <w:tcW w:w="973" w:type="dxa"/>
          </w:tcPr>
          <w:p w:rsidR="00935823" w:rsidRPr="00CB051B" w:rsidRDefault="000E0DB7" w:rsidP="008C45A3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eastAsia="Times New Roman" w:hAnsi="Cambria" w:cs="Calibri"/>
                <w:b/>
                <w:color w:val="auto"/>
                <w:lang w:val="es-SV" w:eastAsia="es-SV"/>
              </w:rPr>
            </w:pPr>
            <w:r>
              <w:rPr>
                <w:rFonts w:ascii="Cambria" w:eastAsia="Times New Roman" w:hAnsi="Cambria" w:cs="Calibri"/>
                <w:b/>
                <w:color w:val="auto"/>
                <w:lang w:val="es-SV" w:eastAsia="es-SV"/>
              </w:rPr>
              <w:t>3</w:t>
            </w:r>
          </w:p>
        </w:tc>
        <w:tc>
          <w:tcPr>
            <w:tcW w:w="973" w:type="dxa"/>
          </w:tcPr>
          <w:p w:rsidR="00935823" w:rsidRPr="00CB051B" w:rsidRDefault="000E0DB7" w:rsidP="008C45A3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eastAsia="Times New Roman" w:hAnsi="Cambria" w:cs="Calibri"/>
                <w:b/>
                <w:color w:val="auto"/>
                <w:lang w:val="es-SV" w:eastAsia="es-SV"/>
              </w:rPr>
            </w:pPr>
            <w:r>
              <w:rPr>
                <w:rFonts w:ascii="Cambria" w:eastAsia="Times New Roman" w:hAnsi="Cambria" w:cs="Calibri"/>
                <w:b/>
                <w:color w:val="auto"/>
                <w:lang w:val="es-SV" w:eastAsia="es-SV"/>
              </w:rPr>
              <w:t>67</w:t>
            </w:r>
          </w:p>
        </w:tc>
      </w:tr>
    </w:tbl>
    <w:p w:rsidR="00E0101C" w:rsidRPr="007D734F" w:rsidRDefault="00E0101C" w:rsidP="00E0101C">
      <w:pPr>
        <w:spacing w:line="276" w:lineRule="auto"/>
        <w:jc w:val="right"/>
        <w:rPr>
          <w:rFonts w:ascii="Cambria" w:hAnsi="Cambria" w:cs="Arial"/>
          <w:color w:val="auto"/>
          <w:lang w:val="es-SV"/>
        </w:rPr>
      </w:pPr>
      <w:r w:rsidRPr="007D734F">
        <w:rPr>
          <w:rFonts w:ascii="Cambria" w:hAnsi="Cambria" w:cs="Arial"/>
          <w:color w:val="auto"/>
          <w:lang w:val="es-SV"/>
        </w:rPr>
        <w:t>Tabla No. 2 tipos de resolución</w:t>
      </w:r>
    </w:p>
    <w:p w:rsidR="00E0101C" w:rsidRDefault="00E0101C" w:rsidP="00E0101C">
      <w:pPr>
        <w:spacing w:line="276" w:lineRule="auto"/>
        <w:jc w:val="center"/>
        <w:rPr>
          <w:rFonts w:ascii="Cambria" w:hAnsi="Cambria" w:cs="Arial"/>
          <w:color w:val="auto"/>
          <w:lang w:val="es-SV"/>
        </w:rPr>
      </w:pPr>
    </w:p>
    <w:p w:rsidR="00935823" w:rsidRDefault="00935823" w:rsidP="00F30E44">
      <w:pPr>
        <w:tabs>
          <w:tab w:val="left" w:pos="2268"/>
        </w:tabs>
        <w:spacing w:line="276" w:lineRule="auto"/>
        <w:jc w:val="center"/>
        <w:rPr>
          <w:rFonts w:ascii="Cambria" w:hAnsi="Cambria" w:cs="Arial"/>
          <w:color w:val="auto"/>
          <w:lang w:val="es-SV"/>
        </w:rPr>
      </w:pPr>
    </w:p>
    <w:p w:rsidR="000E0DB7" w:rsidRDefault="000E0DB7" w:rsidP="004506E3">
      <w:pPr>
        <w:tabs>
          <w:tab w:val="left" w:pos="2268"/>
        </w:tabs>
        <w:spacing w:line="276" w:lineRule="auto"/>
        <w:jc w:val="center"/>
        <w:rPr>
          <w:rFonts w:ascii="Cambria" w:hAnsi="Cambria" w:cs="Arial"/>
          <w:color w:val="auto"/>
          <w:lang w:val="es-SV"/>
        </w:rPr>
      </w:pPr>
      <w:r>
        <w:rPr>
          <w:noProof/>
          <w:lang w:val="es-SV" w:eastAsia="es-SV"/>
        </w:rPr>
        <w:drawing>
          <wp:inline distT="0" distB="0" distL="0" distR="0" wp14:anchorId="472A7FC7" wp14:editId="4474DF8B">
            <wp:extent cx="4528038" cy="2415687"/>
            <wp:effectExtent l="57150" t="57150" r="44450" b="41910"/>
            <wp:docPr id="1" name="Gráfico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inline>
        </w:drawing>
      </w:r>
    </w:p>
    <w:p w:rsidR="0035289A" w:rsidRPr="007D734F" w:rsidRDefault="00E63095" w:rsidP="008C45A3">
      <w:pPr>
        <w:tabs>
          <w:tab w:val="left" w:pos="2268"/>
        </w:tabs>
        <w:spacing w:line="276" w:lineRule="auto"/>
        <w:jc w:val="right"/>
        <w:rPr>
          <w:rFonts w:ascii="Cambria" w:hAnsi="Cambria" w:cs="Arial"/>
          <w:color w:val="auto"/>
          <w:lang w:val="es-SV"/>
        </w:rPr>
      </w:pPr>
      <w:r>
        <w:rPr>
          <w:rFonts w:ascii="Cambria" w:hAnsi="Cambria" w:cs="Arial"/>
          <w:color w:val="auto"/>
          <w:lang w:val="es-SV"/>
        </w:rPr>
        <w:t>Gr</w:t>
      </w:r>
      <w:r w:rsidRPr="00732C85">
        <w:rPr>
          <w:rFonts w:ascii="Cambria" w:hAnsi="Cambria" w:cs="Arial"/>
          <w:color w:val="auto"/>
          <w:lang w:val="es-SV"/>
        </w:rPr>
        <w:t>á</w:t>
      </w:r>
      <w:r w:rsidR="0035289A" w:rsidRPr="00732C85">
        <w:rPr>
          <w:rFonts w:ascii="Cambria" w:hAnsi="Cambria" w:cs="Arial"/>
          <w:color w:val="auto"/>
          <w:lang w:val="es-SV"/>
        </w:rPr>
        <w:t>fi</w:t>
      </w:r>
      <w:r w:rsidR="0035289A" w:rsidRPr="007D734F">
        <w:rPr>
          <w:rFonts w:ascii="Cambria" w:hAnsi="Cambria" w:cs="Arial"/>
          <w:color w:val="auto"/>
          <w:lang w:val="es-SV"/>
        </w:rPr>
        <w:t>co 1 resoluciones de solicitudes de información</w:t>
      </w:r>
    </w:p>
    <w:p w:rsidR="0035289A" w:rsidRPr="007D734F" w:rsidRDefault="00435D11" w:rsidP="008C45A3">
      <w:pPr>
        <w:spacing w:before="240" w:line="276" w:lineRule="auto"/>
        <w:contextualSpacing/>
        <w:jc w:val="both"/>
        <w:rPr>
          <w:rFonts w:ascii="Cambria" w:hAnsi="Cambria" w:cs="Arial"/>
          <w:color w:val="auto"/>
          <w:lang w:val="es-SV"/>
        </w:rPr>
      </w:pPr>
      <w:r>
        <w:rPr>
          <w:rFonts w:ascii="Cambria" w:hAnsi="Cambria" w:cs="Arial"/>
          <w:color w:val="auto"/>
          <w:lang w:val="es-SV"/>
        </w:rPr>
        <w:t>De acuerdo al gráfico anterior, e</w:t>
      </w:r>
      <w:r w:rsidR="0035289A" w:rsidRPr="007D734F">
        <w:rPr>
          <w:rFonts w:ascii="Cambria" w:hAnsi="Cambria" w:cs="Arial"/>
          <w:color w:val="auto"/>
          <w:lang w:val="es-SV"/>
        </w:rPr>
        <w:t xml:space="preserve">l </w:t>
      </w:r>
      <w:r w:rsidR="000E0DB7">
        <w:rPr>
          <w:rFonts w:ascii="Cambria" w:hAnsi="Cambria" w:cs="Arial"/>
          <w:color w:val="auto"/>
          <w:lang w:val="es-SV"/>
        </w:rPr>
        <w:t>64</w:t>
      </w:r>
      <w:r w:rsidR="0035289A" w:rsidRPr="007D734F">
        <w:rPr>
          <w:rFonts w:ascii="Cambria" w:hAnsi="Cambria" w:cs="Arial"/>
          <w:color w:val="auto"/>
          <w:lang w:val="es-SV"/>
        </w:rPr>
        <w:t xml:space="preserve">% de las solicitudes de información fueron concedidas mientras el </w:t>
      </w:r>
      <w:r w:rsidR="002C462E">
        <w:rPr>
          <w:rFonts w:ascii="Cambria" w:hAnsi="Cambria" w:cs="Arial"/>
          <w:color w:val="auto"/>
          <w:lang w:val="es-SV"/>
        </w:rPr>
        <w:t>30</w:t>
      </w:r>
      <w:r w:rsidR="0035289A" w:rsidRPr="007D734F">
        <w:rPr>
          <w:rFonts w:ascii="Cambria" w:hAnsi="Cambria" w:cs="Arial"/>
          <w:color w:val="auto"/>
          <w:lang w:val="es-SV"/>
        </w:rPr>
        <w:t>% se encuentran en trámite</w:t>
      </w:r>
      <w:r w:rsidR="00E63095" w:rsidRPr="00E63095">
        <w:rPr>
          <w:rFonts w:ascii="Cambria" w:hAnsi="Cambria" w:cs="Arial"/>
          <w:color w:val="FF0000"/>
          <w:lang w:val="es-SV"/>
        </w:rPr>
        <w:t>,</w:t>
      </w:r>
      <w:r w:rsidR="0035289A" w:rsidRPr="007D734F">
        <w:rPr>
          <w:rFonts w:ascii="Cambria" w:hAnsi="Cambria" w:cs="Arial"/>
          <w:color w:val="auto"/>
          <w:lang w:val="es-SV"/>
        </w:rPr>
        <w:t xml:space="preserve"> debido a fechas de recepción ó complejidad de los requerimientos de información</w:t>
      </w:r>
      <w:r w:rsidR="00D05A19" w:rsidRPr="007D734F">
        <w:rPr>
          <w:rFonts w:ascii="Cambria" w:hAnsi="Cambria" w:cs="Arial"/>
          <w:color w:val="auto"/>
          <w:lang w:val="es-SV"/>
        </w:rPr>
        <w:t xml:space="preserve">, </w:t>
      </w:r>
      <w:r w:rsidR="0035289A" w:rsidRPr="007D734F">
        <w:rPr>
          <w:rFonts w:ascii="Cambria" w:hAnsi="Cambria" w:cs="Arial"/>
          <w:color w:val="auto"/>
          <w:lang w:val="es-SV"/>
        </w:rPr>
        <w:t xml:space="preserve">el </w:t>
      </w:r>
      <w:r w:rsidR="00935823">
        <w:rPr>
          <w:rFonts w:ascii="Cambria" w:hAnsi="Cambria" w:cs="Arial"/>
          <w:color w:val="auto"/>
          <w:lang w:val="es-SV"/>
        </w:rPr>
        <w:t>4</w:t>
      </w:r>
      <w:r w:rsidR="0035289A" w:rsidRPr="007D734F">
        <w:rPr>
          <w:rFonts w:ascii="Cambria" w:hAnsi="Cambria" w:cs="Arial"/>
          <w:color w:val="auto"/>
          <w:lang w:val="es-SV"/>
        </w:rPr>
        <w:t xml:space="preserve">%, son resoluciones de </w:t>
      </w:r>
      <w:r w:rsidR="00935823">
        <w:rPr>
          <w:rFonts w:ascii="Cambria" w:hAnsi="Cambria" w:cs="Arial"/>
          <w:color w:val="auto"/>
          <w:lang w:val="es-SV"/>
        </w:rPr>
        <w:t xml:space="preserve">inexistencia </w:t>
      </w:r>
      <w:r w:rsidR="007B15EF" w:rsidRPr="007D734F">
        <w:rPr>
          <w:rFonts w:ascii="Cambria" w:hAnsi="Cambria" w:cs="Arial"/>
          <w:color w:val="auto"/>
          <w:lang w:val="es-SV"/>
        </w:rPr>
        <w:t xml:space="preserve">de </w:t>
      </w:r>
      <w:r w:rsidR="00935823">
        <w:rPr>
          <w:rFonts w:ascii="Cambria" w:hAnsi="Cambria" w:cs="Arial"/>
          <w:color w:val="auto"/>
          <w:lang w:val="es-SV"/>
        </w:rPr>
        <w:t>información en</w:t>
      </w:r>
      <w:r w:rsidR="0035289A" w:rsidRPr="007D734F">
        <w:rPr>
          <w:rFonts w:ascii="Cambria" w:hAnsi="Cambria" w:cs="Arial"/>
          <w:color w:val="auto"/>
          <w:lang w:val="es-SV"/>
        </w:rPr>
        <w:t xml:space="preserve"> este Ministerio</w:t>
      </w:r>
      <w:r w:rsidR="007B15EF" w:rsidRPr="007D734F">
        <w:rPr>
          <w:rFonts w:ascii="Cambria" w:hAnsi="Cambria" w:cs="Arial"/>
          <w:color w:val="auto"/>
          <w:lang w:val="es-SV"/>
        </w:rPr>
        <w:t>.</w:t>
      </w:r>
    </w:p>
    <w:p w:rsidR="0035289A" w:rsidRPr="007D734F" w:rsidRDefault="0035289A" w:rsidP="008C45A3">
      <w:pPr>
        <w:spacing w:before="240" w:line="276" w:lineRule="auto"/>
        <w:contextualSpacing/>
        <w:jc w:val="both"/>
        <w:rPr>
          <w:rFonts w:ascii="Cambria" w:hAnsi="Cambria" w:cs="Arial"/>
          <w:color w:val="auto"/>
          <w:lang w:val="es-SV"/>
        </w:rPr>
      </w:pPr>
    </w:p>
    <w:p w:rsidR="0035289A" w:rsidRPr="007D734F" w:rsidRDefault="0035289A" w:rsidP="008C45A3">
      <w:pPr>
        <w:spacing w:before="240" w:line="276" w:lineRule="auto"/>
        <w:contextualSpacing/>
        <w:jc w:val="both"/>
        <w:rPr>
          <w:rFonts w:ascii="Cambria" w:hAnsi="Cambria" w:cs="Arial"/>
          <w:color w:val="auto"/>
          <w:lang w:val="es-SV"/>
        </w:rPr>
      </w:pPr>
      <w:r w:rsidRPr="007D734F">
        <w:rPr>
          <w:rFonts w:ascii="Cambria" w:hAnsi="Cambria" w:cs="Arial"/>
          <w:color w:val="auto"/>
          <w:lang w:val="es-SV"/>
        </w:rPr>
        <w:t xml:space="preserve">Las unidades organizativas  a las que se les solicitó información </w:t>
      </w:r>
      <w:r w:rsidR="00435D11">
        <w:rPr>
          <w:rFonts w:ascii="Cambria" w:hAnsi="Cambria" w:cs="Arial"/>
          <w:color w:val="auto"/>
          <w:lang w:val="es-SV"/>
        </w:rPr>
        <w:t xml:space="preserve"> según su competencia </w:t>
      </w:r>
      <w:r w:rsidRPr="007D734F">
        <w:rPr>
          <w:rFonts w:ascii="Cambria" w:hAnsi="Cambria" w:cs="Arial"/>
          <w:color w:val="auto"/>
          <w:lang w:val="es-SV"/>
        </w:rPr>
        <w:t>son las siguientes:</w:t>
      </w:r>
    </w:p>
    <w:p w:rsidR="0035289A" w:rsidRPr="007D734F" w:rsidRDefault="004506E3" w:rsidP="004506E3">
      <w:pPr>
        <w:tabs>
          <w:tab w:val="left" w:pos="1027"/>
        </w:tabs>
        <w:spacing w:line="276" w:lineRule="auto"/>
        <w:jc w:val="center"/>
        <w:rPr>
          <w:rFonts w:ascii="Cambria" w:hAnsi="Cambria" w:cs="Arial"/>
          <w:color w:val="auto"/>
          <w:lang w:val="es-SV"/>
        </w:rPr>
      </w:pPr>
      <w:r>
        <w:rPr>
          <w:noProof/>
          <w:lang w:val="es-SV" w:eastAsia="es-SV"/>
        </w:rPr>
        <w:drawing>
          <wp:inline distT="0" distB="0" distL="0" distR="0" wp14:anchorId="52B0A0B3" wp14:editId="5D11DE9F">
            <wp:extent cx="4572000" cy="3382297"/>
            <wp:effectExtent l="0" t="0" r="19050" b="27940"/>
            <wp:docPr id="5" name="Gráfico 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</w:p>
    <w:p w:rsidR="0035289A" w:rsidRPr="007D734F" w:rsidRDefault="0035289A" w:rsidP="008C45A3">
      <w:pPr>
        <w:tabs>
          <w:tab w:val="left" w:pos="1027"/>
        </w:tabs>
        <w:spacing w:line="276" w:lineRule="auto"/>
        <w:jc w:val="right"/>
        <w:rPr>
          <w:rFonts w:ascii="Cambria" w:hAnsi="Cambria" w:cs="Arial"/>
          <w:color w:val="auto"/>
          <w:lang w:val="es-SV"/>
        </w:rPr>
      </w:pPr>
      <w:r w:rsidRPr="00732C85">
        <w:rPr>
          <w:rFonts w:ascii="Cambria" w:hAnsi="Cambria" w:cs="Arial"/>
          <w:color w:val="auto"/>
          <w:lang w:val="es-SV"/>
        </w:rPr>
        <w:t>Gr</w:t>
      </w:r>
      <w:r w:rsidR="00E63095" w:rsidRPr="00732C85">
        <w:rPr>
          <w:rFonts w:ascii="Cambria" w:hAnsi="Cambria" w:cs="Arial"/>
          <w:color w:val="auto"/>
          <w:lang w:val="es-SV"/>
        </w:rPr>
        <w:t>á</w:t>
      </w:r>
      <w:r w:rsidRPr="00732C85">
        <w:rPr>
          <w:rFonts w:ascii="Cambria" w:hAnsi="Cambria" w:cs="Arial"/>
          <w:color w:val="auto"/>
          <w:lang w:val="es-SV"/>
        </w:rPr>
        <w:t>fico 2</w:t>
      </w:r>
      <w:r w:rsidRPr="007D734F">
        <w:rPr>
          <w:rFonts w:ascii="Cambria" w:hAnsi="Cambria" w:cs="Arial"/>
          <w:color w:val="auto"/>
          <w:lang w:val="es-SV"/>
        </w:rPr>
        <w:t xml:space="preserve">.  Escala de unidades organizativa con más </w:t>
      </w:r>
      <w:r w:rsidR="00D16FEA" w:rsidRPr="007D734F">
        <w:rPr>
          <w:rFonts w:ascii="Cambria" w:hAnsi="Cambria" w:cs="Arial"/>
          <w:color w:val="auto"/>
          <w:lang w:val="es-SV"/>
        </w:rPr>
        <w:t xml:space="preserve"> requerimientos </w:t>
      </w:r>
      <w:r w:rsidRPr="007D734F">
        <w:rPr>
          <w:rFonts w:ascii="Cambria" w:hAnsi="Cambria" w:cs="Arial"/>
          <w:color w:val="auto"/>
          <w:lang w:val="es-SV"/>
        </w:rPr>
        <w:t>de información</w:t>
      </w:r>
      <w:r w:rsidR="00E63095" w:rsidRPr="00E63095">
        <w:rPr>
          <w:rFonts w:ascii="Cambria" w:hAnsi="Cambria" w:cs="Arial"/>
          <w:color w:val="FF0000"/>
          <w:lang w:val="es-SV"/>
        </w:rPr>
        <w:t>.</w:t>
      </w:r>
      <w:r w:rsidRPr="00E63095">
        <w:rPr>
          <w:rFonts w:ascii="Cambria" w:hAnsi="Cambria" w:cs="Arial"/>
          <w:color w:val="FF0000"/>
          <w:lang w:val="es-SV"/>
        </w:rPr>
        <w:t xml:space="preserve"> </w:t>
      </w:r>
    </w:p>
    <w:p w:rsidR="002B4BA7" w:rsidRPr="00732C85" w:rsidRDefault="0035289A" w:rsidP="008C45A3">
      <w:pPr>
        <w:spacing w:before="240" w:line="276" w:lineRule="auto"/>
        <w:jc w:val="both"/>
        <w:rPr>
          <w:rFonts w:ascii="Cambria" w:hAnsi="Cambria" w:cs="Arial"/>
          <w:color w:val="auto"/>
          <w:lang w:val="es-SV"/>
        </w:rPr>
      </w:pPr>
      <w:r w:rsidRPr="00732C85">
        <w:rPr>
          <w:rFonts w:ascii="Cambria" w:hAnsi="Cambria" w:cs="Arial"/>
          <w:color w:val="auto"/>
          <w:lang w:val="es-SV"/>
        </w:rPr>
        <w:lastRenderedPageBreak/>
        <w:t>La</w:t>
      </w:r>
      <w:r w:rsidR="00E63095" w:rsidRPr="00732C85">
        <w:rPr>
          <w:rFonts w:ascii="Cambria" w:hAnsi="Cambria" w:cs="Arial"/>
          <w:color w:val="auto"/>
          <w:lang w:val="es-SV"/>
        </w:rPr>
        <w:t>s</w:t>
      </w:r>
      <w:r w:rsidRPr="00732C85">
        <w:rPr>
          <w:rFonts w:ascii="Cambria" w:hAnsi="Cambria" w:cs="Arial"/>
          <w:color w:val="auto"/>
          <w:lang w:val="es-SV"/>
        </w:rPr>
        <w:t xml:space="preserve"> unidad</w:t>
      </w:r>
      <w:r w:rsidR="00E63095" w:rsidRPr="00732C85">
        <w:rPr>
          <w:rFonts w:ascii="Cambria" w:hAnsi="Cambria" w:cs="Arial"/>
          <w:color w:val="auto"/>
          <w:lang w:val="es-SV"/>
        </w:rPr>
        <w:t>es</w:t>
      </w:r>
      <w:r w:rsidRPr="00732C85">
        <w:rPr>
          <w:rFonts w:ascii="Cambria" w:hAnsi="Cambria" w:cs="Arial"/>
          <w:color w:val="auto"/>
          <w:lang w:val="es-SV"/>
        </w:rPr>
        <w:t xml:space="preserve"> organizativa</w:t>
      </w:r>
      <w:r w:rsidR="00E63095" w:rsidRPr="00732C85">
        <w:rPr>
          <w:rFonts w:ascii="Cambria" w:hAnsi="Cambria" w:cs="Arial"/>
          <w:color w:val="auto"/>
          <w:lang w:val="es-SV"/>
        </w:rPr>
        <w:t>s</w:t>
      </w:r>
      <w:r w:rsidRPr="00732C85">
        <w:rPr>
          <w:rFonts w:ascii="Cambria" w:hAnsi="Cambria" w:cs="Arial"/>
          <w:color w:val="auto"/>
          <w:lang w:val="es-SV"/>
        </w:rPr>
        <w:t xml:space="preserve"> que más requerimientos de información fue</w:t>
      </w:r>
      <w:r w:rsidR="002B4BA7" w:rsidRPr="00732C85">
        <w:rPr>
          <w:rFonts w:ascii="Cambria" w:hAnsi="Cambria" w:cs="Arial"/>
          <w:color w:val="auto"/>
          <w:lang w:val="es-SV"/>
        </w:rPr>
        <w:t>ron: DIGESTYC</w:t>
      </w:r>
      <w:r w:rsidRPr="00732C85">
        <w:rPr>
          <w:rFonts w:ascii="Cambria" w:hAnsi="Cambria" w:cs="Arial"/>
          <w:color w:val="auto"/>
          <w:lang w:val="es-SV"/>
        </w:rPr>
        <w:t xml:space="preserve"> con </w:t>
      </w:r>
      <w:r w:rsidR="00BE6E18" w:rsidRPr="00732C85">
        <w:rPr>
          <w:rFonts w:ascii="Cambria" w:hAnsi="Cambria" w:cs="Arial"/>
          <w:color w:val="auto"/>
          <w:lang w:val="es-SV"/>
        </w:rPr>
        <w:t xml:space="preserve"> </w:t>
      </w:r>
      <w:r w:rsidR="004506E3">
        <w:rPr>
          <w:rFonts w:ascii="Cambria" w:hAnsi="Cambria" w:cs="Arial"/>
          <w:color w:val="auto"/>
          <w:lang w:val="es-SV"/>
        </w:rPr>
        <w:t>44</w:t>
      </w:r>
      <w:r w:rsidR="00D16FEA" w:rsidRPr="00732C85">
        <w:rPr>
          <w:rFonts w:ascii="Cambria" w:hAnsi="Cambria" w:cs="Arial"/>
          <w:color w:val="auto"/>
          <w:lang w:val="es-SV"/>
        </w:rPr>
        <w:t xml:space="preserve"> </w:t>
      </w:r>
      <w:r w:rsidR="009A62B3" w:rsidRPr="00732C85">
        <w:rPr>
          <w:rFonts w:ascii="Cambria" w:hAnsi="Cambria" w:cs="Arial"/>
          <w:color w:val="auto"/>
          <w:lang w:val="es-SV"/>
        </w:rPr>
        <w:t xml:space="preserve">solicitudes, </w:t>
      </w:r>
      <w:r w:rsidR="002B4BA7" w:rsidRPr="00732C85">
        <w:rPr>
          <w:rFonts w:ascii="Cambria" w:hAnsi="Cambria" w:cs="Arial"/>
          <w:color w:val="auto"/>
          <w:lang w:val="es-SV"/>
        </w:rPr>
        <w:t xml:space="preserve"> </w:t>
      </w:r>
      <w:r w:rsidR="00F26BA2" w:rsidRPr="00732C85">
        <w:rPr>
          <w:rFonts w:ascii="Cambria" w:hAnsi="Cambria" w:cs="Arial"/>
          <w:color w:val="auto"/>
          <w:lang w:val="es-SV"/>
        </w:rPr>
        <w:t xml:space="preserve">la Gerencia de Recursos Humanos obtuvo </w:t>
      </w:r>
      <w:r w:rsidR="004506E3">
        <w:rPr>
          <w:rFonts w:ascii="Cambria" w:hAnsi="Cambria" w:cs="Arial"/>
          <w:color w:val="auto"/>
          <w:lang w:val="es-SV"/>
        </w:rPr>
        <w:t>7 requerimientos</w:t>
      </w:r>
      <w:r w:rsidR="00F26BA2" w:rsidRPr="00732C85">
        <w:rPr>
          <w:rFonts w:ascii="Cambria" w:hAnsi="Cambria" w:cs="Arial"/>
          <w:color w:val="auto"/>
          <w:lang w:val="es-SV"/>
        </w:rPr>
        <w:t xml:space="preserve"> y </w:t>
      </w:r>
      <w:r w:rsidR="002B4BA7" w:rsidRPr="00732C85">
        <w:rPr>
          <w:rFonts w:ascii="Cambria" w:hAnsi="Cambria" w:cs="Arial"/>
          <w:color w:val="auto"/>
          <w:lang w:val="es-SV"/>
        </w:rPr>
        <w:t xml:space="preserve">Dirección de Hidrocarburos y Minas </w:t>
      </w:r>
      <w:r w:rsidR="004506E3">
        <w:rPr>
          <w:rFonts w:ascii="Cambria" w:hAnsi="Cambria" w:cs="Arial"/>
          <w:color w:val="auto"/>
          <w:lang w:val="es-SV"/>
        </w:rPr>
        <w:t>6</w:t>
      </w:r>
      <w:r w:rsidR="00F26BA2" w:rsidRPr="00732C85">
        <w:rPr>
          <w:rFonts w:ascii="Cambria" w:hAnsi="Cambria" w:cs="Arial"/>
          <w:color w:val="auto"/>
          <w:lang w:val="es-SV"/>
        </w:rPr>
        <w:t xml:space="preserve"> </w:t>
      </w:r>
      <w:r w:rsidR="002B4BA7" w:rsidRPr="00732C85">
        <w:rPr>
          <w:rFonts w:ascii="Cambria" w:hAnsi="Cambria" w:cs="Arial"/>
          <w:color w:val="auto"/>
          <w:lang w:val="es-SV"/>
        </w:rPr>
        <w:t>solicitudes</w:t>
      </w:r>
      <w:r w:rsidR="00F26BA2" w:rsidRPr="00732C85">
        <w:rPr>
          <w:rFonts w:ascii="Cambria" w:hAnsi="Cambria" w:cs="Arial"/>
          <w:color w:val="auto"/>
          <w:lang w:val="es-SV"/>
        </w:rPr>
        <w:t>.</w:t>
      </w:r>
    </w:p>
    <w:p w:rsidR="0035289A" w:rsidRPr="007D734F" w:rsidRDefault="0035289A" w:rsidP="00154BE6">
      <w:pPr>
        <w:spacing w:before="240" w:line="276" w:lineRule="auto"/>
        <w:jc w:val="both"/>
        <w:rPr>
          <w:rFonts w:ascii="Cambria" w:hAnsi="Cambria"/>
          <w:b/>
          <w:color w:val="auto"/>
          <w:lang w:val="es-SV"/>
        </w:rPr>
      </w:pPr>
      <w:r w:rsidRPr="00732C85">
        <w:rPr>
          <w:rFonts w:ascii="Cambria" w:hAnsi="Cambria" w:cs="Arial"/>
          <w:color w:val="auto"/>
          <w:lang w:val="es-SV"/>
        </w:rPr>
        <w:t xml:space="preserve">Con las gestiones realizadas se brindó acceso a la información en un  tiempo promedio global de respuesta </w:t>
      </w:r>
      <w:r w:rsidRPr="00732C85">
        <w:rPr>
          <w:rFonts w:ascii="Cambria" w:hAnsi="Cambria" w:cs="Arial"/>
          <w:b/>
          <w:color w:val="auto"/>
          <w:lang w:val="es-SV"/>
        </w:rPr>
        <w:t>de</w:t>
      </w:r>
      <w:r w:rsidR="008F2969" w:rsidRPr="00732C85">
        <w:rPr>
          <w:rFonts w:ascii="Cambria" w:hAnsi="Cambria" w:cs="Arial"/>
          <w:b/>
          <w:color w:val="auto"/>
          <w:u w:val="single"/>
          <w:lang w:val="es-SV"/>
        </w:rPr>
        <w:t xml:space="preserve"> 7</w:t>
      </w:r>
      <w:r w:rsidR="004506E3">
        <w:rPr>
          <w:rFonts w:ascii="Cambria" w:hAnsi="Cambria" w:cs="Arial"/>
          <w:b/>
          <w:color w:val="auto"/>
          <w:u w:val="single"/>
          <w:lang w:val="es-SV"/>
        </w:rPr>
        <w:t xml:space="preserve">.7 </w:t>
      </w:r>
      <w:r w:rsidR="008F2969" w:rsidRPr="00732C85">
        <w:rPr>
          <w:rFonts w:ascii="Cambria" w:hAnsi="Cambria" w:cs="Arial"/>
          <w:b/>
          <w:color w:val="auto"/>
          <w:u w:val="single"/>
          <w:lang w:val="es-SV"/>
        </w:rPr>
        <w:t>días</w:t>
      </w:r>
      <w:r w:rsidRPr="00732C85">
        <w:rPr>
          <w:rFonts w:ascii="Cambria" w:hAnsi="Cambria" w:cs="Arial"/>
          <w:color w:val="auto"/>
          <w:lang w:val="es-SV"/>
        </w:rPr>
        <w:t xml:space="preserve">, cumpliendo así con </w:t>
      </w:r>
      <w:r w:rsidR="00435D11" w:rsidRPr="00732C85">
        <w:rPr>
          <w:rFonts w:ascii="Cambria" w:hAnsi="Cambria" w:cs="Arial"/>
          <w:color w:val="auto"/>
          <w:lang w:val="es-SV"/>
        </w:rPr>
        <w:t>lo</w:t>
      </w:r>
      <w:r w:rsidR="002B4BA7" w:rsidRPr="00732C85">
        <w:rPr>
          <w:rFonts w:ascii="Cambria" w:hAnsi="Cambria" w:cs="Arial"/>
          <w:color w:val="auto"/>
          <w:lang w:val="es-SV"/>
        </w:rPr>
        <w:t xml:space="preserve">s tiempos de respuesta </w:t>
      </w:r>
      <w:r w:rsidR="00435D11" w:rsidRPr="00732C85">
        <w:rPr>
          <w:rFonts w:ascii="Cambria" w:hAnsi="Cambria" w:cs="Arial"/>
          <w:color w:val="auto"/>
          <w:lang w:val="es-SV"/>
        </w:rPr>
        <w:t>establecido</w:t>
      </w:r>
      <w:r w:rsidR="002B4BA7" w:rsidRPr="00732C85">
        <w:rPr>
          <w:rFonts w:ascii="Cambria" w:hAnsi="Cambria" w:cs="Arial"/>
          <w:color w:val="auto"/>
          <w:lang w:val="es-SV"/>
        </w:rPr>
        <w:t>s</w:t>
      </w:r>
      <w:r w:rsidR="00435D11" w:rsidRPr="00732C85">
        <w:rPr>
          <w:rFonts w:ascii="Cambria" w:hAnsi="Cambria" w:cs="Arial"/>
          <w:color w:val="auto"/>
          <w:lang w:val="es-SV"/>
        </w:rPr>
        <w:t xml:space="preserve"> en </w:t>
      </w:r>
      <w:r w:rsidR="002B4BA7" w:rsidRPr="00732C85">
        <w:rPr>
          <w:rFonts w:ascii="Cambria" w:hAnsi="Cambria" w:cs="Arial"/>
          <w:color w:val="auto"/>
          <w:lang w:val="es-SV"/>
        </w:rPr>
        <w:t>la LAIP artículo 71.</w:t>
      </w:r>
      <w:bookmarkStart w:id="30" w:name="_Toc461089857"/>
      <w:bookmarkStart w:id="31" w:name="_Toc466368176"/>
    </w:p>
    <w:p w:rsidR="0035289A" w:rsidRPr="00732C85" w:rsidRDefault="0035289A" w:rsidP="008C45A3">
      <w:pPr>
        <w:pStyle w:val="Ttulo2"/>
        <w:keepLines w:val="0"/>
        <w:widowControl w:val="0"/>
        <w:numPr>
          <w:ilvl w:val="1"/>
          <w:numId w:val="17"/>
        </w:numPr>
        <w:spacing w:before="120" w:after="60" w:line="276" w:lineRule="auto"/>
        <w:contextualSpacing w:val="0"/>
        <w:rPr>
          <w:rFonts w:ascii="Cambria" w:hAnsi="Cambria"/>
          <w:b/>
          <w:caps w:val="0"/>
          <w:color w:val="auto"/>
          <w:sz w:val="22"/>
        </w:rPr>
      </w:pPr>
      <w:bookmarkStart w:id="32" w:name="_Toc5362975"/>
      <w:bookmarkStart w:id="33" w:name="_Toc24019169"/>
      <w:r w:rsidRPr="00732C85">
        <w:rPr>
          <w:rFonts w:ascii="Cambria" w:hAnsi="Cambria"/>
          <w:b/>
          <w:caps w:val="0"/>
          <w:color w:val="auto"/>
          <w:sz w:val="22"/>
        </w:rPr>
        <w:t>Asesorías brindadas</w:t>
      </w:r>
      <w:bookmarkEnd w:id="32"/>
      <w:bookmarkEnd w:id="33"/>
      <w:r w:rsidRPr="00732C85">
        <w:rPr>
          <w:rFonts w:ascii="Cambria" w:hAnsi="Cambria"/>
          <w:b/>
          <w:caps w:val="0"/>
          <w:color w:val="auto"/>
          <w:sz w:val="22"/>
        </w:rPr>
        <w:t xml:space="preserve">  </w:t>
      </w:r>
      <w:bookmarkEnd w:id="30"/>
      <w:bookmarkEnd w:id="31"/>
    </w:p>
    <w:p w:rsidR="0035289A" w:rsidRPr="00C77792" w:rsidRDefault="0035289A" w:rsidP="008C45A3">
      <w:pPr>
        <w:spacing w:line="276" w:lineRule="auto"/>
        <w:ind w:left="142"/>
        <w:jc w:val="both"/>
        <w:rPr>
          <w:rFonts w:ascii="Cambria" w:hAnsi="Cambria" w:cs="Arial"/>
          <w:color w:val="auto"/>
          <w:lang w:val="es-SV"/>
        </w:rPr>
      </w:pPr>
      <w:r w:rsidRPr="00C77792">
        <w:rPr>
          <w:rFonts w:ascii="Cambria" w:hAnsi="Cambria" w:cs="Arial"/>
          <w:color w:val="auto"/>
          <w:lang w:val="es-SV"/>
        </w:rPr>
        <w:t xml:space="preserve">La </w:t>
      </w:r>
      <w:r w:rsidR="00435D11" w:rsidRPr="00C77792">
        <w:rPr>
          <w:rFonts w:ascii="Cambria" w:hAnsi="Cambria" w:cs="Arial"/>
          <w:color w:val="auto"/>
          <w:lang w:val="es-SV"/>
        </w:rPr>
        <w:t xml:space="preserve">atención </w:t>
      </w:r>
      <w:r w:rsidRPr="00C77792">
        <w:rPr>
          <w:rFonts w:ascii="Cambria" w:hAnsi="Cambria" w:cs="Arial"/>
          <w:color w:val="auto"/>
          <w:lang w:val="es-SV"/>
        </w:rPr>
        <w:t xml:space="preserve">al solicitante incluye la orientación para elaborar </w:t>
      </w:r>
      <w:r w:rsidR="00435D11" w:rsidRPr="00C77792">
        <w:rPr>
          <w:rFonts w:ascii="Cambria" w:hAnsi="Cambria" w:cs="Arial"/>
          <w:color w:val="auto"/>
          <w:lang w:val="es-SV"/>
        </w:rPr>
        <w:t xml:space="preserve">adecuadamente las solicitudes de información </w:t>
      </w:r>
      <w:r w:rsidRPr="00C77792">
        <w:rPr>
          <w:rFonts w:ascii="Cambria" w:hAnsi="Cambria" w:cs="Arial"/>
          <w:color w:val="auto"/>
          <w:lang w:val="es-SV"/>
        </w:rPr>
        <w:t xml:space="preserve">conforme a los requisitos establecidos en la LAIP. </w:t>
      </w:r>
    </w:p>
    <w:p w:rsidR="0035289A" w:rsidRDefault="0035289A" w:rsidP="00630B3C">
      <w:pPr>
        <w:spacing w:line="276" w:lineRule="auto"/>
        <w:ind w:left="142"/>
        <w:jc w:val="both"/>
        <w:rPr>
          <w:rFonts w:ascii="Cambria" w:hAnsi="Cambria" w:cs="Arial"/>
          <w:color w:val="auto"/>
          <w:lang w:val="es-SV"/>
        </w:rPr>
      </w:pPr>
      <w:r w:rsidRPr="00C77792">
        <w:rPr>
          <w:rFonts w:ascii="Cambria" w:hAnsi="Cambria" w:cs="Arial"/>
          <w:color w:val="auto"/>
          <w:lang w:val="es-SV"/>
        </w:rPr>
        <w:t xml:space="preserve">Por lo tanto, se asesoró al enlace de información de las  siguientes Unidades Organizativas: Dirección General de Estadísticas y Censos DIGESTYC, </w:t>
      </w:r>
      <w:r w:rsidR="0025563C">
        <w:rPr>
          <w:rFonts w:ascii="Cambria" w:hAnsi="Cambria" w:cs="Arial"/>
          <w:color w:val="auto"/>
          <w:lang w:val="es-SV"/>
        </w:rPr>
        <w:t xml:space="preserve">CENADE, </w:t>
      </w:r>
      <w:r w:rsidRPr="00C77792">
        <w:rPr>
          <w:rFonts w:ascii="Cambria" w:hAnsi="Cambria" w:cs="Arial"/>
          <w:color w:val="auto"/>
          <w:lang w:val="es-SV"/>
        </w:rPr>
        <w:t>Gerencia de Recursos Humanos, Dir</w:t>
      </w:r>
      <w:r w:rsidR="00732C85" w:rsidRPr="00C77792">
        <w:rPr>
          <w:rFonts w:ascii="Cambria" w:hAnsi="Cambria" w:cs="Arial"/>
          <w:color w:val="auto"/>
          <w:lang w:val="es-SV"/>
        </w:rPr>
        <w:t xml:space="preserve">ección Nacional de Inversiones y </w:t>
      </w:r>
      <w:r w:rsidR="0046559C" w:rsidRPr="00C77792">
        <w:rPr>
          <w:rFonts w:ascii="Cambria" w:hAnsi="Cambria" w:cs="Arial"/>
          <w:color w:val="auto"/>
          <w:lang w:val="es-SV"/>
        </w:rPr>
        <w:t>Dirección de Hidrocarburos y Minas</w:t>
      </w:r>
      <w:r w:rsidR="0025563C">
        <w:rPr>
          <w:rFonts w:ascii="Cambria" w:hAnsi="Cambria" w:cs="Arial"/>
          <w:color w:val="auto"/>
          <w:lang w:val="es-SV"/>
        </w:rPr>
        <w:t>.</w:t>
      </w:r>
    </w:p>
    <w:p w:rsidR="0035289A" w:rsidRPr="00630B3C" w:rsidRDefault="0035289A" w:rsidP="00630B3C">
      <w:pPr>
        <w:pStyle w:val="Ttulo2"/>
        <w:keepLines w:val="0"/>
        <w:widowControl w:val="0"/>
        <w:numPr>
          <w:ilvl w:val="1"/>
          <w:numId w:val="17"/>
        </w:numPr>
        <w:spacing w:before="120" w:after="60" w:line="276" w:lineRule="auto"/>
        <w:contextualSpacing w:val="0"/>
        <w:rPr>
          <w:rFonts w:ascii="Cambria" w:hAnsi="Cambria"/>
          <w:b/>
          <w:caps w:val="0"/>
          <w:color w:val="auto"/>
          <w:sz w:val="22"/>
        </w:rPr>
      </w:pPr>
      <w:bookmarkStart w:id="34" w:name="_Toc24019170"/>
      <w:r w:rsidRPr="00630B3C">
        <w:rPr>
          <w:rFonts w:ascii="Cambria" w:hAnsi="Cambria"/>
          <w:b/>
          <w:caps w:val="0"/>
          <w:color w:val="auto"/>
          <w:sz w:val="22"/>
        </w:rPr>
        <w:t>Apelaciones</w:t>
      </w:r>
      <w:bookmarkEnd w:id="34"/>
    </w:p>
    <w:p w:rsidR="00BF651E" w:rsidRPr="00C77792" w:rsidRDefault="00BF651E" w:rsidP="00630B3C">
      <w:pPr>
        <w:rPr>
          <w:rFonts w:ascii="Cambria" w:hAnsi="Cambria" w:cs="Arial"/>
          <w:color w:val="auto"/>
          <w:lang w:val="es-SV"/>
        </w:rPr>
      </w:pPr>
      <w:bookmarkStart w:id="35" w:name="_Toc16256136"/>
      <w:bookmarkStart w:id="36" w:name="_Toc18568328"/>
      <w:bookmarkStart w:id="37" w:name="_Toc21333267"/>
      <w:bookmarkStart w:id="38" w:name="_Toc21350622"/>
      <w:r w:rsidRPr="00C77792">
        <w:rPr>
          <w:rFonts w:ascii="Cambria" w:hAnsi="Cambria" w:cs="Arial"/>
          <w:color w:val="auto"/>
          <w:lang w:val="es-SV"/>
        </w:rPr>
        <w:t xml:space="preserve">En </w:t>
      </w:r>
      <w:r w:rsidR="00C77792" w:rsidRPr="00C77792">
        <w:rPr>
          <w:rFonts w:ascii="Cambria" w:hAnsi="Cambria" w:cs="Arial"/>
          <w:color w:val="auto"/>
          <w:lang w:val="es-SV"/>
        </w:rPr>
        <w:t xml:space="preserve">octubre </w:t>
      </w:r>
      <w:r w:rsidRPr="00C77792">
        <w:rPr>
          <w:rFonts w:ascii="Cambria" w:hAnsi="Cambria" w:cs="Arial"/>
          <w:color w:val="auto"/>
          <w:lang w:val="es-SV"/>
        </w:rPr>
        <w:t xml:space="preserve"> </w:t>
      </w:r>
      <w:r w:rsidR="00630B3C" w:rsidRPr="00C77792">
        <w:rPr>
          <w:rFonts w:ascii="Cambria" w:hAnsi="Cambria" w:cs="Arial"/>
          <w:color w:val="auto"/>
          <w:lang w:val="es-SV"/>
        </w:rPr>
        <w:t xml:space="preserve">no se recibieron notificación de recursos de apelación </w:t>
      </w:r>
      <w:r w:rsidR="00B96AC2" w:rsidRPr="00C77792">
        <w:rPr>
          <w:rFonts w:ascii="Cambria" w:hAnsi="Cambria" w:cs="Arial"/>
          <w:color w:val="auto"/>
          <w:lang w:val="es-SV"/>
        </w:rPr>
        <w:t>de parte d</w:t>
      </w:r>
      <w:r w:rsidRPr="00C77792">
        <w:rPr>
          <w:rFonts w:ascii="Cambria" w:hAnsi="Cambria" w:cs="Arial"/>
          <w:color w:val="auto"/>
          <w:lang w:val="es-SV"/>
        </w:rPr>
        <w:t>el Instituto de Acceso a la Información Pública IAIP</w:t>
      </w:r>
      <w:bookmarkEnd w:id="35"/>
      <w:bookmarkEnd w:id="36"/>
      <w:bookmarkEnd w:id="37"/>
      <w:bookmarkEnd w:id="38"/>
      <w:r w:rsidR="00630B3C" w:rsidRPr="00C77792">
        <w:rPr>
          <w:rFonts w:ascii="Cambria" w:hAnsi="Cambria" w:cs="Arial"/>
          <w:color w:val="auto"/>
          <w:lang w:val="es-SV"/>
        </w:rPr>
        <w:t>.</w:t>
      </w:r>
    </w:p>
    <w:p w:rsidR="0035289A" w:rsidRPr="00732C85" w:rsidRDefault="00201379" w:rsidP="008C45A3">
      <w:pPr>
        <w:pStyle w:val="Ttulo2"/>
        <w:keepLines w:val="0"/>
        <w:widowControl w:val="0"/>
        <w:numPr>
          <w:ilvl w:val="1"/>
          <w:numId w:val="17"/>
        </w:numPr>
        <w:spacing w:before="120" w:after="60" w:line="276" w:lineRule="auto"/>
        <w:contextualSpacing w:val="0"/>
        <w:rPr>
          <w:rFonts w:ascii="Cambria" w:hAnsi="Cambria"/>
          <w:b/>
          <w:caps w:val="0"/>
          <w:color w:val="auto"/>
          <w:sz w:val="22"/>
        </w:rPr>
      </w:pPr>
      <w:bookmarkStart w:id="39" w:name="_Toc24019171"/>
      <w:r w:rsidRPr="00732C85">
        <w:rPr>
          <w:rFonts w:ascii="Cambria" w:hAnsi="Cambria"/>
          <w:b/>
          <w:caps w:val="0"/>
          <w:color w:val="auto"/>
          <w:sz w:val="22"/>
        </w:rPr>
        <w:t>Actualización a la Información O</w:t>
      </w:r>
      <w:r w:rsidR="0035289A" w:rsidRPr="00732C85">
        <w:rPr>
          <w:rFonts w:ascii="Cambria" w:hAnsi="Cambria"/>
          <w:b/>
          <w:caps w:val="0"/>
          <w:color w:val="auto"/>
          <w:sz w:val="22"/>
        </w:rPr>
        <w:t>ficiosa</w:t>
      </w:r>
      <w:bookmarkEnd w:id="39"/>
    </w:p>
    <w:p w:rsidR="009A62B3" w:rsidRPr="00AB0D22" w:rsidRDefault="005427FC" w:rsidP="009A62B3">
      <w:pPr>
        <w:jc w:val="both"/>
        <w:rPr>
          <w:rFonts w:asciiTheme="majorHAnsi" w:eastAsiaTheme="majorEastAsia" w:hAnsiTheme="majorHAnsi" w:cstheme="minorHAnsi"/>
          <w:b/>
          <w:color w:val="auto"/>
          <w:sz w:val="24"/>
          <w:szCs w:val="24"/>
        </w:rPr>
      </w:pPr>
      <w:r w:rsidRPr="00AB0D22">
        <w:rPr>
          <w:rFonts w:ascii="Cambria" w:hAnsi="Cambria" w:cs="Arial"/>
          <w:color w:val="auto"/>
          <w:lang w:val="es-SV"/>
        </w:rPr>
        <w:t>De  conformidad a</w:t>
      </w:r>
      <w:r w:rsidR="009F4F35" w:rsidRPr="00AB0D22">
        <w:rPr>
          <w:rFonts w:ascii="Cambria" w:hAnsi="Cambria" w:cs="Arial"/>
          <w:color w:val="auto"/>
          <w:lang w:val="es-SV"/>
        </w:rPr>
        <w:t xml:space="preserve"> </w:t>
      </w:r>
      <w:r w:rsidRPr="00AB0D22">
        <w:rPr>
          <w:rFonts w:ascii="Cambria" w:hAnsi="Cambria" w:cs="Arial"/>
          <w:color w:val="auto"/>
          <w:lang w:val="es-SV"/>
        </w:rPr>
        <w:t>l</w:t>
      </w:r>
      <w:r w:rsidR="009F4F35" w:rsidRPr="00AB0D22">
        <w:rPr>
          <w:rFonts w:ascii="Cambria" w:hAnsi="Cambria" w:cs="Arial"/>
          <w:color w:val="auto"/>
          <w:lang w:val="es-SV"/>
        </w:rPr>
        <w:t>a</w:t>
      </w:r>
      <w:r w:rsidRPr="00AB0D22">
        <w:rPr>
          <w:rFonts w:ascii="Cambria" w:hAnsi="Cambria" w:cs="Arial"/>
          <w:color w:val="auto"/>
          <w:lang w:val="es-SV"/>
        </w:rPr>
        <w:t xml:space="preserve"> </w:t>
      </w:r>
      <w:r w:rsidR="009F4F35" w:rsidRPr="00AB0D22">
        <w:rPr>
          <w:rFonts w:ascii="Cambria" w:hAnsi="Cambria" w:cs="Arial"/>
          <w:color w:val="auto"/>
          <w:lang w:val="es-SV"/>
        </w:rPr>
        <w:t xml:space="preserve">Ley de Acceso a la Información Pública  (LAIP) </w:t>
      </w:r>
      <w:r w:rsidRPr="00AB0D22">
        <w:rPr>
          <w:rFonts w:ascii="Cambria" w:hAnsi="Cambria" w:cs="Arial"/>
          <w:color w:val="auto"/>
          <w:lang w:val="es-SV"/>
        </w:rPr>
        <w:t>Art. 10 y  lineamientos del Instituto de Acceso a la Información Pública  (IAIP), s</w:t>
      </w:r>
      <w:r w:rsidR="009A62B3" w:rsidRPr="00AB0D22">
        <w:rPr>
          <w:rFonts w:ascii="Cambria" w:hAnsi="Cambria" w:cs="Arial"/>
          <w:color w:val="auto"/>
          <w:lang w:val="es-SV"/>
        </w:rPr>
        <w:t xml:space="preserve">e </w:t>
      </w:r>
      <w:r w:rsidR="00BC6BC4" w:rsidRPr="00AB0D22">
        <w:rPr>
          <w:rFonts w:ascii="Cambria" w:hAnsi="Cambria" w:cs="Arial"/>
          <w:color w:val="auto"/>
          <w:lang w:val="es-SV"/>
        </w:rPr>
        <w:t>alcanzó</w:t>
      </w:r>
      <w:r w:rsidR="00443F44" w:rsidRPr="00AB0D22">
        <w:rPr>
          <w:rFonts w:ascii="Cambria" w:hAnsi="Cambria" w:cs="Arial"/>
          <w:color w:val="auto"/>
          <w:lang w:val="es-SV"/>
        </w:rPr>
        <w:t xml:space="preserve"> actualizar</w:t>
      </w:r>
      <w:r w:rsidR="008B7437">
        <w:rPr>
          <w:rFonts w:ascii="Cambria" w:hAnsi="Cambria" w:cs="Arial"/>
          <w:color w:val="auto"/>
          <w:lang w:val="es-SV"/>
        </w:rPr>
        <w:t xml:space="preserve"> 20 de </w:t>
      </w:r>
      <w:r w:rsidR="00443F44" w:rsidRPr="00AB0D22">
        <w:rPr>
          <w:rFonts w:ascii="Cambria" w:hAnsi="Cambria" w:cs="Arial"/>
          <w:color w:val="auto"/>
          <w:lang w:val="es-SV"/>
        </w:rPr>
        <w:t xml:space="preserve"> </w:t>
      </w:r>
      <w:r w:rsidR="008B7437">
        <w:rPr>
          <w:rFonts w:ascii="Cambria" w:hAnsi="Cambria" w:cs="Arial"/>
          <w:color w:val="auto"/>
          <w:lang w:val="es-SV"/>
        </w:rPr>
        <w:t xml:space="preserve">34 categorías de información oficiosa </w:t>
      </w:r>
      <w:r w:rsidR="00201379" w:rsidRPr="00AB0D22">
        <w:rPr>
          <w:rFonts w:ascii="Cambria" w:hAnsi="Cambria" w:cs="Arial"/>
          <w:color w:val="auto"/>
          <w:lang w:val="es-SV"/>
        </w:rPr>
        <w:t xml:space="preserve">en el Portal de Transparencia, </w:t>
      </w:r>
      <w:r w:rsidR="00443F44" w:rsidRPr="00AB0D22">
        <w:rPr>
          <w:rFonts w:ascii="Cambria" w:hAnsi="Cambria" w:cs="Arial"/>
          <w:color w:val="auto"/>
          <w:lang w:val="es-SV"/>
        </w:rPr>
        <w:t>las siguientes categorías:</w:t>
      </w:r>
    </w:p>
    <w:p w:rsidR="009F4F35" w:rsidRPr="002B36C5" w:rsidRDefault="009F4F35" w:rsidP="00800064">
      <w:pPr>
        <w:rPr>
          <w:rFonts w:ascii="Cambria" w:hAnsi="Cambria" w:cs="Arial"/>
          <w:b/>
          <w:color w:val="auto"/>
          <w:lang w:val="es-SV"/>
        </w:rPr>
      </w:pPr>
      <w:r w:rsidRPr="002B36C5">
        <w:rPr>
          <w:rFonts w:ascii="Cambria" w:hAnsi="Cambria" w:cs="Arial"/>
          <w:b/>
          <w:color w:val="auto"/>
          <w:lang w:val="es-SV"/>
        </w:rPr>
        <w:t>Marco normativo</w:t>
      </w:r>
    </w:p>
    <w:p w:rsidR="009251C9" w:rsidRPr="002B36C5" w:rsidRDefault="00E15BAD" w:rsidP="00E44CBD">
      <w:pPr>
        <w:pStyle w:val="Prrafodelista"/>
        <w:numPr>
          <w:ilvl w:val="0"/>
          <w:numId w:val="32"/>
        </w:numPr>
        <w:rPr>
          <w:rFonts w:ascii="Cambria" w:eastAsiaTheme="minorHAnsi" w:hAnsi="Cambria" w:cs="Arial"/>
          <w:sz w:val="22"/>
          <w:lang w:val="es-SV"/>
        </w:rPr>
      </w:pPr>
      <w:r w:rsidRPr="002B36C5">
        <w:rPr>
          <w:rFonts w:ascii="Cambria" w:eastAsiaTheme="minorHAnsi" w:hAnsi="Cambria" w:cs="Arial"/>
          <w:sz w:val="22"/>
          <w:lang w:val="es-SV"/>
        </w:rPr>
        <w:t>Manuales b</w:t>
      </w:r>
      <w:r w:rsidR="009251C9" w:rsidRPr="002B36C5">
        <w:rPr>
          <w:rFonts w:ascii="Cambria" w:eastAsiaTheme="minorHAnsi" w:hAnsi="Cambria" w:cs="Arial"/>
          <w:sz w:val="22"/>
          <w:lang w:val="es-SV"/>
        </w:rPr>
        <w:t xml:space="preserve">ásicos de organización </w:t>
      </w:r>
    </w:p>
    <w:p w:rsidR="009251C9" w:rsidRPr="002B36C5" w:rsidRDefault="009251C9" w:rsidP="00E44CBD">
      <w:pPr>
        <w:pStyle w:val="Prrafodelista"/>
        <w:numPr>
          <w:ilvl w:val="0"/>
          <w:numId w:val="32"/>
        </w:numPr>
        <w:rPr>
          <w:rFonts w:ascii="Cambria" w:eastAsiaTheme="minorHAnsi" w:hAnsi="Cambria" w:cs="Arial"/>
          <w:sz w:val="22"/>
          <w:lang w:val="es-SV"/>
        </w:rPr>
      </w:pPr>
      <w:r w:rsidRPr="002B36C5">
        <w:rPr>
          <w:rFonts w:ascii="Cambria" w:eastAsiaTheme="minorHAnsi" w:hAnsi="Cambria" w:cs="Arial"/>
          <w:sz w:val="22"/>
          <w:lang w:val="es-SV"/>
        </w:rPr>
        <w:t xml:space="preserve">Organigrama </w:t>
      </w:r>
    </w:p>
    <w:p w:rsidR="009251C9" w:rsidRDefault="009251C9" w:rsidP="00E44CBD">
      <w:pPr>
        <w:pStyle w:val="Prrafodelista"/>
        <w:numPr>
          <w:ilvl w:val="0"/>
          <w:numId w:val="32"/>
        </w:numPr>
        <w:rPr>
          <w:rFonts w:ascii="Cambria" w:eastAsiaTheme="minorHAnsi" w:hAnsi="Cambria" w:cs="Arial"/>
          <w:sz w:val="22"/>
          <w:lang w:val="es-SV"/>
        </w:rPr>
      </w:pPr>
      <w:r w:rsidRPr="002B36C5">
        <w:rPr>
          <w:rFonts w:ascii="Cambria" w:eastAsiaTheme="minorHAnsi" w:hAnsi="Cambria" w:cs="Arial"/>
          <w:sz w:val="22"/>
          <w:lang w:val="es-SV"/>
        </w:rPr>
        <w:t>Otros documentos normativos</w:t>
      </w:r>
    </w:p>
    <w:p w:rsidR="00E44CBD" w:rsidRPr="00E44CBD" w:rsidRDefault="00E44CBD" w:rsidP="00E44CBD">
      <w:pPr>
        <w:pStyle w:val="Prrafodelista"/>
        <w:rPr>
          <w:rFonts w:ascii="Cambria" w:eastAsiaTheme="minorHAnsi" w:hAnsi="Cambria" w:cs="Arial"/>
          <w:sz w:val="22"/>
          <w:lang w:val="es-SV"/>
        </w:rPr>
      </w:pPr>
    </w:p>
    <w:p w:rsidR="009251C9" w:rsidRPr="002B36C5" w:rsidRDefault="009251C9" w:rsidP="009251C9">
      <w:pPr>
        <w:rPr>
          <w:rFonts w:ascii="Cambria" w:hAnsi="Cambria" w:cs="Arial"/>
          <w:b/>
          <w:color w:val="auto"/>
          <w:lang w:val="es-SV"/>
        </w:rPr>
      </w:pPr>
      <w:r w:rsidRPr="002B36C5">
        <w:rPr>
          <w:rFonts w:ascii="Cambria" w:hAnsi="Cambria" w:cs="Arial"/>
          <w:b/>
          <w:color w:val="auto"/>
          <w:lang w:val="es-SV"/>
        </w:rPr>
        <w:t>Marco de gestión estratégica</w:t>
      </w:r>
    </w:p>
    <w:p w:rsidR="00E15BAD" w:rsidRPr="002B36C5" w:rsidRDefault="00E15BAD" w:rsidP="00E44CBD">
      <w:pPr>
        <w:pStyle w:val="Prrafodelista"/>
        <w:numPr>
          <w:ilvl w:val="0"/>
          <w:numId w:val="32"/>
        </w:numPr>
        <w:rPr>
          <w:rFonts w:ascii="Cambria" w:eastAsiaTheme="minorHAnsi" w:hAnsi="Cambria" w:cs="Arial"/>
          <w:sz w:val="22"/>
          <w:lang w:val="es-SV"/>
        </w:rPr>
      </w:pPr>
      <w:r w:rsidRPr="002B36C5">
        <w:rPr>
          <w:rFonts w:ascii="Cambria" w:eastAsiaTheme="minorHAnsi" w:hAnsi="Cambria" w:cs="Arial"/>
          <w:sz w:val="22"/>
          <w:lang w:val="es-SV"/>
        </w:rPr>
        <w:t xml:space="preserve"> </w:t>
      </w:r>
      <w:r w:rsidR="009251C9" w:rsidRPr="002B36C5">
        <w:rPr>
          <w:rFonts w:ascii="Cambria" w:eastAsiaTheme="minorHAnsi" w:hAnsi="Cambria" w:cs="Arial"/>
          <w:sz w:val="22"/>
          <w:lang w:val="es-SV"/>
        </w:rPr>
        <w:t xml:space="preserve">Plan Operativo Anual </w:t>
      </w:r>
    </w:p>
    <w:p w:rsidR="00E15BAD" w:rsidRPr="002B36C5" w:rsidRDefault="009251C9" w:rsidP="00E44CBD">
      <w:pPr>
        <w:pStyle w:val="Prrafodelista"/>
        <w:numPr>
          <w:ilvl w:val="0"/>
          <w:numId w:val="32"/>
        </w:numPr>
        <w:rPr>
          <w:rFonts w:ascii="Cambria" w:eastAsiaTheme="minorHAnsi" w:hAnsi="Cambria" w:cs="Arial"/>
          <w:sz w:val="22"/>
          <w:lang w:val="es-SV"/>
        </w:rPr>
      </w:pPr>
      <w:r w:rsidRPr="002B36C5">
        <w:rPr>
          <w:rFonts w:ascii="Cambria" w:eastAsiaTheme="minorHAnsi" w:hAnsi="Cambria" w:cs="Arial"/>
          <w:sz w:val="22"/>
          <w:lang w:val="es-SV"/>
        </w:rPr>
        <w:t xml:space="preserve">Directorio de Funcionarios </w:t>
      </w:r>
    </w:p>
    <w:p w:rsidR="009251C9" w:rsidRPr="002B36C5" w:rsidRDefault="00D66BC0" w:rsidP="00E44CBD">
      <w:pPr>
        <w:pStyle w:val="Prrafodelista"/>
        <w:numPr>
          <w:ilvl w:val="0"/>
          <w:numId w:val="32"/>
        </w:numPr>
        <w:rPr>
          <w:rFonts w:ascii="Cambria" w:eastAsiaTheme="minorHAnsi" w:hAnsi="Cambria" w:cs="Arial"/>
          <w:sz w:val="22"/>
          <w:lang w:val="es-SV"/>
        </w:rPr>
      </w:pPr>
      <w:r w:rsidRPr="002B36C5">
        <w:rPr>
          <w:rFonts w:ascii="Cambria" w:eastAsiaTheme="minorHAnsi" w:hAnsi="Cambria" w:cs="Arial"/>
          <w:sz w:val="22"/>
          <w:lang w:val="es-SV"/>
        </w:rPr>
        <w:t xml:space="preserve">Resoluciones ejecutoriadas </w:t>
      </w:r>
    </w:p>
    <w:p w:rsidR="00D66BC0" w:rsidRPr="002B36C5" w:rsidRDefault="00D66BC0" w:rsidP="00E44CBD">
      <w:pPr>
        <w:pStyle w:val="Prrafodelista"/>
        <w:numPr>
          <w:ilvl w:val="0"/>
          <w:numId w:val="32"/>
        </w:numPr>
        <w:rPr>
          <w:rFonts w:ascii="Cambria" w:eastAsiaTheme="minorHAnsi" w:hAnsi="Cambria" w:cs="Arial"/>
          <w:sz w:val="22"/>
          <w:lang w:val="es-SV"/>
        </w:rPr>
      </w:pPr>
      <w:r w:rsidRPr="002B36C5">
        <w:rPr>
          <w:rFonts w:ascii="Cambria" w:eastAsiaTheme="minorHAnsi" w:hAnsi="Cambria" w:cs="Arial"/>
          <w:sz w:val="22"/>
          <w:lang w:val="es-SV"/>
        </w:rPr>
        <w:t>Estadísticas</w:t>
      </w:r>
    </w:p>
    <w:p w:rsidR="005427FC" w:rsidRPr="002B36C5" w:rsidRDefault="00A432CF" w:rsidP="00800064">
      <w:pPr>
        <w:rPr>
          <w:rFonts w:ascii="Cambria" w:hAnsi="Cambria" w:cs="Arial"/>
          <w:b/>
          <w:color w:val="auto"/>
          <w:lang w:val="es-SV"/>
        </w:rPr>
      </w:pPr>
      <w:r w:rsidRPr="002B36C5">
        <w:rPr>
          <w:rFonts w:ascii="Cambria" w:hAnsi="Cambria" w:cs="Arial"/>
          <w:b/>
          <w:color w:val="auto"/>
          <w:lang w:val="es-SV"/>
        </w:rPr>
        <w:t>Marco presupuestario</w:t>
      </w:r>
    </w:p>
    <w:p w:rsidR="009251C9" w:rsidRPr="002B36C5" w:rsidRDefault="009251C9" w:rsidP="009251C9">
      <w:pPr>
        <w:pStyle w:val="Prrafodelista"/>
        <w:numPr>
          <w:ilvl w:val="0"/>
          <w:numId w:val="32"/>
        </w:numPr>
        <w:rPr>
          <w:rFonts w:ascii="Cambria" w:eastAsiaTheme="minorHAnsi" w:hAnsi="Cambria" w:cs="Arial"/>
          <w:sz w:val="22"/>
          <w:lang w:val="es-SV"/>
        </w:rPr>
      </w:pPr>
      <w:r w:rsidRPr="002B36C5">
        <w:rPr>
          <w:rFonts w:ascii="Cambria" w:eastAsiaTheme="minorHAnsi" w:hAnsi="Cambria" w:cs="Arial"/>
          <w:sz w:val="22"/>
          <w:lang w:val="es-SV"/>
        </w:rPr>
        <w:t>Viajes</w:t>
      </w:r>
    </w:p>
    <w:p w:rsidR="009251C9" w:rsidRPr="009251C9" w:rsidRDefault="009251C9" w:rsidP="009251C9">
      <w:pPr>
        <w:pStyle w:val="Prrafodelista"/>
        <w:numPr>
          <w:ilvl w:val="0"/>
          <w:numId w:val="32"/>
        </w:numPr>
        <w:rPr>
          <w:rFonts w:ascii="Cambria" w:eastAsiaTheme="minorHAnsi" w:hAnsi="Cambria" w:cs="Arial"/>
          <w:sz w:val="22"/>
          <w:lang w:val="es-SV"/>
        </w:rPr>
      </w:pPr>
      <w:r w:rsidRPr="009251C9">
        <w:rPr>
          <w:rFonts w:ascii="Cambria" w:eastAsiaTheme="minorHAnsi" w:hAnsi="Cambria" w:cs="Arial"/>
          <w:sz w:val="22"/>
          <w:lang w:val="es-SV"/>
        </w:rPr>
        <w:t>Recursos públicos destinados a privados</w:t>
      </w:r>
    </w:p>
    <w:p w:rsidR="00BC573A" w:rsidRDefault="009251C9" w:rsidP="00BC573A">
      <w:pPr>
        <w:pStyle w:val="Prrafodelista"/>
        <w:numPr>
          <w:ilvl w:val="0"/>
          <w:numId w:val="32"/>
        </w:numPr>
        <w:rPr>
          <w:rFonts w:ascii="Cambria" w:eastAsiaTheme="minorHAnsi" w:hAnsi="Cambria" w:cs="Arial"/>
          <w:sz w:val="22"/>
          <w:lang w:val="es-SV"/>
        </w:rPr>
      </w:pPr>
      <w:r w:rsidRPr="009251C9">
        <w:rPr>
          <w:rFonts w:ascii="Cambria" w:eastAsiaTheme="minorHAnsi" w:hAnsi="Cambria" w:cs="Arial"/>
          <w:sz w:val="22"/>
          <w:lang w:val="es-SV"/>
        </w:rPr>
        <w:t>C</w:t>
      </w:r>
      <w:r w:rsidR="00BC573A" w:rsidRPr="009251C9">
        <w:rPr>
          <w:rFonts w:ascii="Cambria" w:eastAsiaTheme="minorHAnsi" w:hAnsi="Cambria" w:cs="Arial"/>
          <w:sz w:val="22"/>
          <w:lang w:val="es-SV"/>
        </w:rPr>
        <w:t>ontrataciones y</w:t>
      </w:r>
      <w:r w:rsidR="00BC573A" w:rsidRPr="002B36C5">
        <w:rPr>
          <w:rFonts w:ascii="Cambria" w:eastAsiaTheme="minorHAnsi" w:hAnsi="Cambria" w:cs="Arial"/>
          <w:sz w:val="22"/>
          <w:lang w:val="es-SV"/>
        </w:rPr>
        <w:t xml:space="preserve"> </w:t>
      </w:r>
      <w:r>
        <w:rPr>
          <w:rFonts w:ascii="Cambria" w:eastAsiaTheme="minorHAnsi" w:hAnsi="Cambria" w:cs="Arial"/>
          <w:sz w:val="22"/>
          <w:lang w:val="es-SV"/>
        </w:rPr>
        <w:t>adquisiciones</w:t>
      </w:r>
    </w:p>
    <w:p w:rsidR="009251C9" w:rsidRPr="002B36C5" w:rsidRDefault="009251C9" w:rsidP="009251C9">
      <w:pPr>
        <w:pStyle w:val="Prrafodelista"/>
        <w:numPr>
          <w:ilvl w:val="0"/>
          <w:numId w:val="32"/>
        </w:numPr>
        <w:rPr>
          <w:rFonts w:ascii="Cambria" w:eastAsiaTheme="minorHAnsi" w:hAnsi="Cambria" w:cs="Arial"/>
          <w:sz w:val="22"/>
          <w:lang w:val="es-SV"/>
        </w:rPr>
      </w:pPr>
      <w:r w:rsidRPr="002B36C5">
        <w:rPr>
          <w:rFonts w:ascii="Cambria" w:eastAsiaTheme="minorHAnsi" w:hAnsi="Cambria" w:cs="Arial"/>
          <w:sz w:val="22"/>
          <w:lang w:val="es-SV"/>
        </w:rPr>
        <w:t xml:space="preserve">Inventarios </w:t>
      </w:r>
    </w:p>
    <w:p w:rsidR="009251C9" w:rsidRPr="009251C9" w:rsidRDefault="009251C9" w:rsidP="00BC573A">
      <w:pPr>
        <w:pStyle w:val="Prrafodelista"/>
        <w:numPr>
          <w:ilvl w:val="0"/>
          <w:numId w:val="32"/>
        </w:numPr>
        <w:rPr>
          <w:rFonts w:ascii="Cambria" w:eastAsiaTheme="minorHAnsi" w:hAnsi="Cambria" w:cs="Arial"/>
          <w:sz w:val="22"/>
          <w:lang w:val="es-SV"/>
        </w:rPr>
      </w:pPr>
      <w:r w:rsidRPr="002B36C5">
        <w:rPr>
          <w:rFonts w:ascii="Cambria" w:eastAsiaTheme="minorHAnsi" w:hAnsi="Cambria" w:cs="Arial"/>
          <w:sz w:val="22"/>
          <w:lang w:val="es-SV"/>
        </w:rPr>
        <w:t>Remuneraciones</w:t>
      </w:r>
    </w:p>
    <w:p w:rsidR="009251C9" w:rsidRPr="002B36C5" w:rsidRDefault="009251C9" w:rsidP="009251C9">
      <w:pPr>
        <w:pStyle w:val="Prrafodelista"/>
        <w:numPr>
          <w:ilvl w:val="0"/>
          <w:numId w:val="32"/>
        </w:numPr>
        <w:rPr>
          <w:rFonts w:ascii="Cambria" w:eastAsiaTheme="minorHAnsi" w:hAnsi="Cambria" w:cs="Arial"/>
          <w:sz w:val="22"/>
          <w:lang w:val="es-SV"/>
        </w:rPr>
      </w:pPr>
      <w:r w:rsidRPr="002B36C5">
        <w:rPr>
          <w:rFonts w:ascii="Cambria" w:eastAsiaTheme="minorHAnsi" w:hAnsi="Cambria" w:cs="Arial"/>
          <w:sz w:val="22"/>
          <w:lang w:val="es-SV"/>
        </w:rPr>
        <w:t xml:space="preserve">Subsidios e incentivos fiscales </w:t>
      </w:r>
    </w:p>
    <w:p w:rsidR="00D66BC0" w:rsidRPr="002B36C5" w:rsidRDefault="00E44CBD" w:rsidP="00D66BC0">
      <w:pPr>
        <w:pStyle w:val="Prrafodelista"/>
        <w:numPr>
          <w:ilvl w:val="0"/>
          <w:numId w:val="32"/>
        </w:numPr>
        <w:rPr>
          <w:rFonts w:ascii="Cambria" w:eastAsiaTheme="minorHAnsi" w:hAnsi="Cambria" w:cs="Arial"/>
          <w:sz w:val="22"/>
          <w:lang w:val="es-SV"/>
        </w:rPr>
      </w:pPr>
      <w:r>
        <w:rPr>
          <w:rFonts w:ascii="Cambria" w:eastAsiaTheme="minorHAnsi" w:hAnsi="Cambria" w:cs="Arial"/>
          <w:sz w:val="22"/>
          <w:lang w:val="es-SV"/>
        </w:rPr>
        <w:t>Estados financieros</w:t>
      </w:r>
    </w:p>
    <w:p w:rsidR="009251C9" w:rsidRPr="009251C9" w:rsidRDefault="009251C9" w:rsidP="002B36C5">
      <w:pPr>
        <w:pStyle w:val="Prrafodelista"/>
        <w:rPr>
          <w:rFonts w:ascii="Cambria" w:eastAsiaTheme="minorHAnsi" w:hAnsi="Cambria" w:cs="Arial"/>
          <w:sz w:val="22"/>
          <w:lang w:val="es-SV"/>
        </w:rPr>
      </w:pPr>
    </w:p>
    <w:p w:rsidR="005427FC" w:rsidRPr="002B36C5" w:rsidRDefault="00A432CF" w:rsidP="00975EEC">
      <w:pPr>
        <w:rPr>
          <w:rFonts w:ascii="Cambria" w:hAnsi="Cambria" w:cs="Arial"/>
          <w:b/>
          <w:color w:val="auto"/>
          <w:lang w:val="es-SV"/>
        </w:rPr>
      </w:pPr>
      <w:r w:rsidRPr="002B36C5">
        <w:rPr>
          <w:rFonts w:ascii="Cambria" w:hAnsi="Cambria" w:cs="Arial"/>
          <w:b/>
          <w:color w:val="auto"/>
          <w:lang w:val="es-SV"/>
        </w:rPr>
        <w:t>Cumplimiento LAIP</w:t>
      </w:r>
    </w:p>
    <w:p w:rsidR="00D66BC0" w:rsidRPr="002B36C5" w:rsidRDefault="00D66BC0" w:rsidP="00D66BC0">
      <w:pPr>
        <w:pStyle w:val="Prrafodelista"/>
        <w:numPr>
          <w:ilvl w:val="0"/>
          <w:numId w:val="33"/>
        </w:numPr>
        <w:rPr>
          <w:rFonts w:ascii="Cambria" w:eastAsiaTheme="minorHAnsi" w:hAnsi="Cambria" w:cs="Arial"/>
          <w:sz w:val="22"/>
          <w:lang w:val="es-SV"/>
        </w:rPr>
      </w:pPr>
      <w:r w:rsidRPr="002B36C5">
        <w:rPr>
          <w:rFonts w:ascii="Cambria" w:eastAsiaTheme="minorHAnsi" w:hAnsi="Cambria" w:cs="Arial"/>
          <w:sz w:val="22"/>
          <w:lang w:val="es-SV"/>
        </w:rPr>
        <w:t xml:space="preserve">Índice de información reservada </w:t>
      </w:r>
    </w:p>
    <w:p w:rsidR="00D66BC0" w:rsidRPr="002B36C5" w:rsidRDefault="00D66BC0" w:rsidP="00D66BC0">
      <w:pPr>
        <w:pStyle w:val="Prrafodelista"/>
        <w:numPr>
          <w:ilvl w:val="0"/>
          <w:numId w:val="33"/>
        </w:numPr>
        <w:rPr>
          <w:rFonts w:ascii="Cambria" w:eastAsiaTheme="minorHAnsi" w:hAnsi="Cambria" w:cs="Arial"/>
          <w:sz w:val="22"/>
          <w:lang w:val="es-SV"/>
        </w:rPr>
      </w:pPr>
      <w:r w:rsidRPr="002B36C5">
        <w:rPr>
          <w:rFonts w:ascii="Cambria" w:eastAsiaTheme="minorHAnsi" w:hAnsi="Cambria" w:cs="Arial"/>
          <w:sz w:val="22"/>
          <w:lang w:val="es-SV"/>
        </w:rPr>
        <w:t xml:space="preserve">Guía de organización de archivos  </w:t>
      </w:r>
    </w:p>
    <w:p w:rsidR="00D66BC0" w:rsidRPr="002B36C5" w:rsidRDefault="00D66BC0" w:rsidP="00D66BC0">
      <w:pPr>
        <w:pStyle w:val="Prrafodelista"/>
        <w:numPr>
          <w:ilvl w:val="0"/>
          <w:numId w:val="33"/>
        </w:numPr>
        <w:rPr>
          <w:rFonts w:ascii="Cambria" w:eastAsiaTheme="minorHAnsi" w:hAnsi="Cambria" w:cs="Arial"/>
          <w:sz w:val="22"/>
          <w:lang w:val="es-SV"/>
        </w:rPr>
      </w:pPr>
      <w:r w:rsidRPr="002B36C5">
        <w:rPr>
          <w:rFonts w:ascii="Cambria" w:eastAsiaTheme="minorHAnsi" w:hAnsi="Cambria" w:cs="Arial"/>
          <w:sz w:val="22"/>
          <w:lang w:val="es-SV"/>
        </w:rPr>
        <w:t xml:space="preserve">Mecanismos de participación ciudadana </w:t>
      </w:r>
    </w:p>
    <w:p w:rsidR="005427FC" w:rsidRPr="00D66BC0" w:rsidRDefault="005427FC" w:rsidP="00D220F6">
      <w:pPr>
        <w:pStyle w:val="Prrafodelista"/>
        <w:numPr>
          <w:ilvl w:val="0"/>
          <w:numId w:val="33"/>
        </w:numPr>
        <w:rPr>
          <w:rFonts w:ascii="Cambria" w:eastAsiaTheme="minorHAnsi" w:hAnsi="Cambria" w:cs="Arial"/>
          <w:sz w:val="22"/>
          <w:lang w:val="es-SV"/>
        </w:rPr>
      </w:pPr>
      <w:r w:rsidRPr="00D66BC0">
        <w:rPr>
          <w:rFonts w:ascii="Cambria" w:eastAsiaTheme="minorHAnsi" w:hAnsi="Cambria" w:cs="Arial"/>
          <w:sz w:val="22"/>
          <w:lang w:val="es-SV"/>
        </w:rPr>
        <w:t>Anexos de resolución de solicitudes</w:t>
      </w:r>
    </w:p>
    <w:p w:rsidR="005427FC" w:rsidRPr="002B36C5" w:rsidRDefault="00A432CF" w:rsidP="00D66BC0">
      <w:pPr>
        <w:pStyle w:val="Prrafodelista"/>
        <w:numPr>
          <w:ilvl w:val="0"/>
          <w:numId w:val="33"/>
        </w:numPr>
        <w:rPr>
          <w:rFonts w:ascii="Cambria" w:eastAsiaTheme="minorHAnsi" w:hAnsi="Cambria" w:cs="Arial"/>
          <w:sz w:val="22"/>
          <w:lang w:val="es-SV"/>
        </w:rPr>
      </w:pPr>
      <w:r w:rsidRPr="002B36C5">
        <w:rPr>
          <w:rFonts w:ascii="Cambria" w:eastAsiaTheme="minorHAnsi" w:hAnsi="Cambria" w:cs="Arial"/>
          <w:sz w:val="22"/>
          <w:lang w:val="es-SV"/>
        </w:rPr>
        <w:t>Resoluciones de solicitudes</w:t>
      </w:r>
      <w:r w:rsidR="00D66BC0" w:rsidRPr="002B36C5">
        <w:rPr>
          <w:rFonts w:ascii="Cambria" w:eastAsiaTheme="minorHAnsi" w:hAnsi="Cambria" w:cs="Arial"/>
          <w:sz w:val="22"/>
          <w:lang w:val="es-SV"/>
        </w:rPr>
        <w:t xml:space="preserve"> </w:t>
      </w:r>
    </w:p>
    <w:p w:rsidR="00647FAB" w:rsidRPr="002B36C5" w:rsidRDefault="00D66BC0" w:rsidP="00647FAB">
      <w:pPr>
        <w:pStyle w:val="Prrafodelista"/>
        <w:numPr>
          <w:ilvl w:val="0"/>
          <w:numId w:val="34"/>
        </w:numPr>
        <w:rPr>
          <w:rFonts w:ascii="Cambria" w:eastAsiaTheme="minorHAnsi" w:hAnsi="Cambria" w:cs="Arial"/>
          <w:sz w:val="22"/>
          <w:lang w:val="es-SV"/>
        </w:rPr>
      </w:pPr>
      <w:r w:rsidRPr="002B36C5">
        <w:rPr>
          <w:rFonts w:ascii="Cambria" w:eastAsiaTheme="minorHAnsi" w:hAnsi="Cambria" w:cs="Arial"/>
          <w:sz w:val="22"/>
          <w:lang w:val="es-SV"/>
        </w:rPr>
        <w:t>Otra información de interés</w:t>
      </w:r>
    </w:p>
    <w:p w:rsidR="002B36C5" w:rsidRDefault="002B36C5" w:rsidP="0067695E">
      <w:pPr>
        <w:jc w:val="both"/>
        <w:rPr>
          <w:rFonts w:ascii="Cambria" w:hAnsi="Cambria" w:cs="Arial"/>
          <w:color w:val="auto"/>
          <w:lang w:val="es-SV"/>
        </w:rPr>
      </w:pPr>
    </w:p>
    <w:p w:rsidR="00DD26BF" w:rsidRPr="00DD26BF" w:rsidRDefault="00647FAB" w:rsidP="00DD26BF">
      <w:pPr>
        <w:jc w:val="both"/>
        <w:rPr>
          <w:rFonts w:ascii="Cambria" w:hAnsi="Cambria" w:cs="Arial"/>
          <w:color w:val="auto"/>
          <w:lang w:val="es-SV"/>
        </w:rPr>
      </w:pPr>
      <w:r w:rsidRPr="002B36C5">
        <w:rPr>
          <w:rFonts w:ascii="Cambria" w:hAnsi="Cambria" w:cs="Arial"/>
          <w:color w:val="auto"/>
          <w:lang w:val="es-SV"/>
        </w:rPr>
        <w:t xml:space="preserve">Como parte del proceso de actualización de información oficiosa, en el cual se trata de garantizar el acceso a la información a la ciudadanía,  en el mes de </w:t>
      </w:r>
      <w:r w:rsidR="004931BE">
        <w:rPr>
          <w:rFonts w:ascii="Cambria" w:hAnsi="Cambria" w:cs="Arial"/>
          <w:color w:val="auto"/>
          <w:lang w:val="es-SV"/>
        </w:rPr>
        <w:t xml:space="preserve">octubre </w:t>
      </w:r>
      <w:r w:rsidRPr="002B36C5">
        <w:rPr>
          <w:rFonts w:ascii="Cambria" w:hAnsi="Cambria" w:cs="Arial"/>
          <w:color w:val="auto"/>
          <w:lang w:val="es-SV"/>
        </w:rPr>
        <w:t xml:space="preserve"> se elaboraron </w:t>
      </w:r>
      <w:r w:rsidR="004931BE">
        <w:rPr>
          <w:rFonts w:ascii="Cambria" w:hAnsi="Cambria" w:cs="Arial"/>
          <w:color w:val="auto"/>
          <w:lang w:val="es-SV"/>
        </w:rPr>
        <w:t>seis</w:t>
      </w:r>
      <w:r w:rsidRPr="002B36C5">
        <w:rPr>
          <w:rFonts w:ascii="Cambria" w:hAnsi="Cambria" w:cs="Arial"/>
          <w:color w:val="auto"/>
          <w:lang w:val="es-SV"/>
        </w:rPr>
        <w:t xml:space="preserve"> notas aclaratorias  de las categorías</w:t>
      </w:r>
      <w:r w:rsidR="00DD26BF">
        <w:rPr>
          <w:rFonts w:ascii="Cambria" w:hAnsi="Cambria" w:cs="Arial"/>
          <w:color w:val="auto"/>
          <w:lang w:val="es-SV"/>
        </w:rPr>
        <w:t xml:space="preserve">: </w:t>
      </w:r>
      <w:r w:rsidRPr="002B36C5">
        <w:rPr>
          <w:rFonts w:ascii="Cambria" w:hAnsi="Cambria" w:cs="Arial"/>
          <w:color w:val="auto"/>
          <w:lang w:val="es-SV"/>
        </w:rPr>
        <w:t xml:space="preserve"> </w:t>
      </w:r>
      <w:bookmarkStart w:id="40" w:name="OLE_LINK2"/>
      <w:r w:rsidR="00DD26BF" w:rsidRPr="00DD26BF">
        <w:rPr>
          <w:rFonts w:ascii="Cambria" w:hAnsi="Cambria" w:cs="Arial"/>
          <w:color w:val="auto"/>
          <w:lang w:val="es-SV"/>
        </w:rPr>
        <w:t xml:space="preserve">Manuales básicos de organización, </w:t>
      </w:r>
      <w:r w:rsidR="001C4482">
        <w:rPr>
          <w:rFonts w:ascii="Cambria" w:hAnsi="Cambria" w:cs="Arial"/>
          <w:color w:val="auto"/>
          <w:lang w:val="es-SV"/>
        </w:rPr>
        <w:t>c</w:t>
      </w:r>
      <w:r w:rsidR="00DD26BF" w:rsidRPr="00DD26BF">
        <w:rPr>
          <w:rFonts w:ascii="Cambria" w:hAnsi="Cambria" w:cs="Arial"/>
          <w:color w:val="auto"/>
          <w:lang w:val="es-SV"/>
        </w:rPr>
        <w:t xml:space="preserve">oncesiones y autorizaciones, </w:t>
      </w:r>
      <w:r w:rsidR="001C4482">
        <w:rPr>
          <w:rFonts w:ascii="Cambria" w:hAnsi="Cambria" w:cs="Arial"/>
          <w:color w:val="auto"/>
          <w:lang w:val="es-SV"/>
        </w:rPr>
        <w:t>r</w:t>
      </w:r>
      <w:r w:rsidR="00DD26BF" w:rsidRPr="00DD26BF">
        <w:rPr>
          <w:rFonts w:ascii="Cambria" w:hAnsi="Cambria" w:cs="Arial"/>
          <w:color w:val="auto"/>
          <w:lang w:val="es-SV"/>
        </w:rPr>
        <w:t xml:space="preserve">endición de cuentas, </w:t>
      </w:r>
      <w:r w:rsidR="001C4482">
        <w:rPr>
          <w:rFonts w:ascii="Cambria" w:hAnsi="Cambria" w:cs="Arial"/>
          <w:color w:val="auto"/>
          <w:lang w:val="es-SV"/>
        </w:rPr>
        <w:t>o</w:t>
      </w:r>
      <w:r w:rsidR="00DD26BF" w:rsidRPr="00DD26BF">
        <w:rPr>
          <w:rFonts w:ascii="Cambria" w:hAnsi="Cambria" w:cs="Arial"/>
          <w:color w:val="auto"/>
          <w:lang w:val="es-SV"/>
        </w:rPr>
        <w:t xml:space="preserve">bras en ejecución, </w:t>
      </w:r>
      <w:r w:rsidR="001C4482">
        <w:rPr>
          <w:rFonts w:ascii="Cambria" w:hAnsi="Cambria" w:cs="Arial"/>
          <w:color w:val="auto"/>
          <w:lang w:val="es-SV"/>
        </w:rPr>
        <w:t>s</w:t>
      </w:r>
      <w:r w:rsidR="00DD26BF" w:rsidRPr="00DD26BF">
        <w:rPr>
          <w:rFonts w:ascii="Cambria" w:hAnsi="Cambria" w:cs="Arial"/>
          <w:color w:val="auto"/>
          <w:lang w:val="es-SV"/>
        </w:rPr>
        <w:t xml:space="preserve">ervicios y </w:t>
      </w:r>
      <w:r w:rsidR="001C4482">
        <w:rPr>
          <w:rFonts w:ascii="Cambria" w:hAnsi="Cambria" w:cs="Arial"/>
          <w:color w:val="auto"/>
          <w:lang w:val="es-SV"/>
        </w:rPr>
        <w:t>s</w:t>
      </w:r>
      <w:r w:rsidR="00DD26BF" w:rsidRPr="00DD26BF">
        <w:rPr>
          <w:rFonts w:ascii="Cambria" w:hAnsi="Cambria" w:cs="Arial"/>
          <w:color w:val="auto"/>
          <w:lang w:val="es-SV"/>
        </w:rPr>
        <w:t>ubsidios e incentivos fiscales</w:t>
      </w:r>
      <w:r w:rsidR="00DD26BF">
        <w:rPr>
          <w:rFonts w:ascii="Cambria" w:hAnsi="Cambria" w:cs="Arial"/>
          <w:color w:val="auto"/>
          <w:lang w:val="es-SV"/>
        </w:rPr>
        <w:t>.</w:t>
      </w:r>
    </w:p>
    <w:p w:rsidR="0035289A" w:rsidRPr="00355745" w:rsidRDefault="00AF66A6" w:rsidP="00355745">
      <w:pPr>
        <w:pStyle w:val="Ttulo1"/>
        <w:numPr>
          <w:ilvl w:val="0"/>
          <w:numId w:val="17"/>
        </w:numPr>
        <w:rPr>
          <w:rFonts w:ascii="Cambria" w:hAnsi="Cambria"/>
          <w:b/>
          <w:color w:val="auto"/>
          <w:sz w:val="24"/>
          <w:szCs w:val="24"/>
        </w:rPr>
      </w:pPr>
      <w:bookmarkStart w:id="41" w:name="_Toc5362976"/>
      <w:bookmarkStart w:id="42" w:name="_Toc24019172"/>
      <w:bookmarkStart w:id="43" w:name="_Toc453050282"/>
      <w:bookmarkStart w:id="44" w:name="_Toc455660097"/>
      <w:bookmarkStart w:id="45" w:name="_Toc458773729"/>
      <w:bookmarkStart w:id="46" w:name="_Toc461089859"/>
      <w:bookmarkStart w:id="47" w:name="_Toc463609436"/>
      <w:bookmarkStart w:id="48" w:name="_Toc466368179"/>
      <w:bookmarkStart w:id="49" w:name="_Toc445111309"/>
      <w:bookmarkEnd w:id="40"/>
      <w:r w:rsidRPr="00355745">
        <w:rPr>
          <w:rFonts w:ascii="Cambria" w:hAnsi="Cambria"/>
          <w:b/>
          <w:color w:val="auto"/>
          <w:sz w:val="24"/>
          <w:szCs w:val="24"/>
        </w:rPr>
        <w:t>LA GESTIÓN PÚBLICA DEL MINEC, A TRAVÉS DE RENDICIÓN DE CUENTAS Y ATENCIÓN A LA CIUDADANÍA</w:t>
      </w:r>
      <w:bookmarkEnd w:id="41"/>
      <w:r>
        <w:rPr>
          <w:rFonts w:ascii="Cambria" w:hAnsi="Cambria"/>
          <w:b/>
          <w:color w:val="auto"/>
          <w:sz w:val="24"/>
          <w:szCs w:val="24"/>
        </w:rPr>
        <w:t>.</w:t>
      </w:r>
      <w:bookmarkEnd w:id="42"/>
    </w:p>
    <w:bookmarkEnd w:id="43"/>
    <w:bookmarkEnd w:id="44"/>
    <w:bookmarkEnd w:id="45"/>
    <w:bookmarkEnd w:id="46"/>
    <w:bookmarkEnd w:id="47"/>
    <w:bookmarkEnd w:id="48"/>
    <w:p w:rsidR="0035289A" w:rsidRPr="007D734F" w:rsidRDefault="0035289A" w:rsidP="008C45A3">
      <w:pPr>
        <w:spacing w:line="276" w:lineRule="auto"/>
        <w:ind w:left="360"/>
        <w:rPr>
          <w:rFonts w:ascii="Cambria" w:eastAsia="Times New Roman" w:hAnsi="Cambria" w:cs="Microsoft Sans Serif"/>
          <w:color w:val="auto"/>
          <w:lang w:val="es-SV" w:eastAsia="es-SV"/>
        </w:rPr>
      </w:pPr>
    </w:p>
    <w:p w:rsidR="0035289A" w:rsidRPr="00673E45" w:rsidRDefault="0035289A" w:rsidP="008C45A3">
      <w:pPr>
        <w:pStyle w:val="Ttulo2"/>
        <w:numPr>
          <w:ilvl w:val="1"/>
          <w:numId w:val="17"/>
        </w:numPr>
        <w:spacing w:before="120" w:line="276" w:lineRule="auto"/>
        <w:contextualSpacing w:val="0"/>
        <w:jc w:val="both"/>
        <w:rPr>
          <w:rFonts w:ascii="Cambria" w:hAnsi="Cambria" w:cs="Arial"/>
          <w:color w:val="auto"/>
          <w:sz w:val="22"/>
        </w:rPr>
      </w:pPr>
      <w:bookmarkStart w:id="50" w:name="_Toc24019173"/>
      <w:bookmarkStart w:id="51" w:name="_Toc5362977"/>
      <w:r w:rsidRPr="00673E45">
        <w:rPr>
          <w:rFonts w:ascii="Cambria" w:eastAsia="Times New Roman" w:hAnsi="Cambria"/>
          <w:b/>
          <w:caps w:val="0"/>
          <w:color w:val="auto"/>
          <w:sz w:val="22"/>
          <w:lang w:val="es-SV" w:eastAsia="es-SV"/>
        </w:rPr>
        <w:t>Atenciones  quejas, avisos, denuncias,  reclamos, y sugerenc</w:t>
      </w:r>
      <w:r w:rsidRPr="00DD26BF">
        <w:rPr>
          <w:rFonts w:ascii="Cambria" w:eastAsia="Times New Roman" w:hAnsi="Cambria"/>
          <w:b/>
          <w:caps w:val="0"/>
          <w:color w:val="auto"/>
          <w:sz w:val="22"/>
          <w:lang w:val="es-SV" w:eastAsia="es-SV"/>
        </w:rPr>
        <w:t>ia</w:t>
      </w:r>
      <w:r w:rsidR="00201379" w:rsidRPr="00DD26BF">
        <w:rPr>
          <w:rFonts w:ascii="Cambria" w:eastAsia="Times New Roman" w:hAnsi="Cambria"/>
          <w:b/>
          <w:caps w:val="0"/>
          <w:color w:val="auto"/>
          <w:sz w:val="22"/>
          <w:lang w:val="es-SV" w:eastAsia="es-SV"/>
        </w:rPr>
        <w:t>s</w:t>
      </w:r>
      <w:bookmarkEnd w:id="50"/>
      <w:r w:rsidRPr="00DD26BF">
        <w:rPr>
          <w:rFonts w:ascii="Cambria" w:eastAsia="Times New Roman" w:hAnsi="Cambria"/>
          <w:b/>
          <w:caps w:val="0"/>
          <w:color w:val="auto"/>
          <w:sz w:val="22"/>
          <w:lang w:val="es-SV" w:eastAsia="es-SV"/>
        </w:rPr>
        <w:t xml:space="preserve"> </w:t>
      </w:r>
      <w:bookmarkEnd w:id="51"/>
    </w:p>
    <w:bookmarkEnd w:id="49"/>
    <w:p w:rsidR="00673E45" w:rsidRDefault="007C447C" w:rsidP="007D734F">
      <w:pPr>
        <w:spacing w:line="276" w:lineRule="auto"/>
        <w:jc w:val="both"/>
        <w:rPr>
          <w:rFonts w:ascii="Cambria" w:hAnsi="Cambria"/>
          <w:color w:val="auto"/>
          <w:lang w:val="es-SV" w:eastAsia="es-SV"/>
        </w:rPr>
      </w:pPr>
      <w:r w:rsidRPr="00732C85">
        <w:rPr>
          <w:rFonts w:ascii="Cambria" w:hAnsi="Cambria"/>
          <w:color w:val="auto"/>
          <w:lang w:val="es-SV" w:eastAsia="es-SV"/>
        </w:rPr>
        <w:t xml:space="preserve">Durante el mes de </w:t>
      </w:r>
      <w:r w:rsidR="004506E3">
        <w:rPr>
          <w:rFonts w:ascii="Cambria" w:hAnsi="Cambria" w:cs="Arial"/>
          <w:color w:val="auto"/>
          <w:lang w:val="es-SV"/>
        </w:rPr>
        <w:t>octubre</w:t>
      </w:r>
      <w:r w:rsidRPr="00732C85">
        <w:rPr>
          <w:rFonts w:ascii="Cambria" w:hAnsi="Cambria"/>
          <w:color w:val="auto"/>
          <w:lang w:val="es-SV" w:eastAsia="es-SV"/>
        </w:rPr>
        <w:t xml:space="preserve"> </w:t>
      </w:r>
      <w:r w:rsidR="009F4F35" w:rsidRPr="00732C85">
        <w:rPr>
          <w:rFonts w:ascii="Cambria" w:hAnsi="Cambria"/>
          <w:color w:val="auto"/>
          <w:lang w:val="es-SV" w:eastAsia="es-SV"/>
        </w:rPr>
        <w:t>n</w:t>
      </w:r>
      <w:r w:rsidR="00673E45" w:rsidRPr="00732C85">
        <w:rPr>
          <w:rFonts w:ascii="Cambria" w:hAnsi="Cambria"/>
          <w:color w:val="auto"/>
          <w:lang w:val="es-SV" w:eastAsia="es-SV"/>
        </w:rPr>
        <w:t>o se recibió quejas, avisos, denuncias,  reclamos, y sugerencia</w:t>
      </w:r>
      <w:r w:rsidR="00201379" w:rsidRPr="00732C85">
        <w:rPr>
          <w:rFonts w:ascii="Cambria" w:hAnsi="Cambria"/>
          <w:color w:val="auto"/>
          <w:lang w:val="es-SV" w:eastAsia="es-SV"/>
        </w:rPr>
        <w:t>s</w:t>
      </w:r>
      <w:r w:rsidR="00673E45" w:rsidRPr="00732C85">
        <w:rPr>
          <w:rFonts w:ascii="Cambria" w:hAnsi="Cambria"/>
          <w:color w:val="auto"/>
          <w:lang w:val="es-SV" w:eastAsia="es-SV"/>
        </w:rPr>
        <w:t>.</w:t>
      </w:r>
    </w:p>
    <w:p w:rsidR="0025563C" w:rsidRPr="00732C85" w:rsidRDefault="0025563C" w:rsidP="007D734F">
      <w:pPr>
        <w:spacing w:line="276" w:lineRule="auto"/>
        <w:jc w:val="both"/>
        <w:rPr>
          <w:rFonts w:ascii="Cambria" w:hAnsi="Cambria"/>
          <w:color w:val="auto"/>
          <w:lang w:val="es-SV" w:eastAsia="es-SV"/>
        </w:rPr>
      </w:pPr>
    </w:p>
    <w:p w:rsidR="007C447C" w:rsidRPr="007D734F" w:rsidRDefault="007C447C" w:rsidP="00355745">
      <w:pPr>
        <w:pStyle w:val="Ttulo2"/>
        <w:numPr>
          <w:ilvl w:val="1"/>
          <w:numId w:val="17"/>
        </w:numPr>
        <w:spacing w:line="276" w:lineRule="auto"/>
        <w:jc w:val="both"/>
        <w:rPr>
          <w:rFonts w:ascii="Cambria" w:eastAsia="Times New Roman" w:hAnsi="Cambria"/>
          <w:b/>
          <w:caps w:val="0"/>
          <w:color w:val="auto"/>
          <w:sz w:val="22"/>
          <w:lang w:val="es-SV" w:eastAsia="es-SV"/>
        </w:rPr>
      </w:pPr>
      <w:bookmarkStart w:id="52" w:name="_Toc5362978"/>
      <w:bookmarkStart w:id="53" w:name="_Toc24019174"/>
      <w:r w:rsidRPr="007D734F">
        <w:rPr>
          <w:rFonts w:ascii="Cambria" w:eastAsia="Times New Roman" w:hAnsi="Cambria"/>
          <w:b/>
          <w:caps w:val="0"/>
          <w:color w:val="auto"/>
          <w:sz w:val="22"/>
          <w:lang w:val="es-SV" w:eastAsia="es-SV"/>
        </w:rPr>
        <w:t>Número de atenciones varias.</w:t>
      </w:r>
      <w:bookmarkEnd w:id="52"/>
      <w:bookmarkEnd w:id="53"/>
    </w:p>
    <w:p w:rsidR="006D783F" w:rsidRDefault="0035289A" w:rsidP="008C45A3">
      <w:pPr>
        <w:spacing w:before="240" w:line="276" w:lineRule="auto"/>
        <w:jc w:val="both"/>
        <w:rPr>
          <w:rFonts w:ascii="Cambria" w:hAnsi="Cambria" w:cs="Arial"/>
          <w:color w:val="auto"/>
          <w:lang w:val="es-SV"/>
        </w:rPr>
      </w:pPr>
      <w:r w:rsidRPr="007D734F">
        <w:rPr>
          <w:rFonts w:ascii="Cambria" w:hAnsi="Cambria" w:cs="Arial"/>
          <w:color w:val="auto"/>
          <w:lang w:val="es-SV"/>
        </w:rPr>
        <w:t>Considerando que es fundamental que existan medios de interacción entre el MINEC y la  población en general, la Dirección de Transparencia en coordinación con nuestra Oficina Enlace ubicada en la  DIGESTYC, atendió  un total de</w:t>
      </w:r>
      <w:r w:rsidR="00A87654">
        <w:rPr>
          <w:rFonts w:ascii="Cambria" w:hAnsi="Cambria" w:cs="Arial"/>
          <w:color w:val="auto"/>
          <w:lang w:val="es-SV"/>
        </w:rPr>
        <w:t xml:space="preserve"> </w:t>
      </w:r>
      <w:r w:rsidR="00D811F9">
        <w:rPr>
          <w:rFonts w:ascii="Cambria" w:hAnsi="Cambria" w:cs="Arial"/>
          <w:b/>
          <w:color w:val="auto"/>
          <w:lang w:val="es-SV"/>
        </w:rPr>
        <w:t>201</w:t>
      </w:r>
      <w:r w:rsidR="00F279BC">
        <w:rPr>
          <w:rFonts w:ascii="Cambria" w:hAnsi="Cambria" w:cs="Arial"/>
          <w:b/>
          <w:color w:val="auto"/>
          <w:lang w:val="es-SV"/>
        </w:rPr>
        <w:t xml:space="preserve"> </w:t>
      </w:r>
      <w:r w:rsidRPr="007D734F">
        <w:rPr>
          <w:rFonts w:ascii="Cambria" w:hAnsi="Cambria" w:cs="Arial"/>
          <w:b/>
          <w:color w:val="auto"/>
          <w:lang w:val="es-SV"/>
        </w:rPr>
        <w:t>usuarios/as siendo</w:t>
      </w:r>
      <w:r w:rsidR="00A93293">
        <w:rPr>
          <w:rFonts w:ascii="Cambria" w:hAnsi="Cambria" w:cs="Arial"/>
          <w:b/>
          <w:color w:val="auto"/>
          <w:lang w:val="es-SV"/>
        </w:rPr>
        <w:t xml:space="preserve"> </w:t>
      </w:r>
      <w:r w:rsidR="001D2919">
        <w:rPr>
          <w:rFonts w:ascii="Cambria" w:hAnsi="Cambria" w:cs="Arial"/>
          <w:b/>
          <w:color w:val="auto"/>
          <w:lang w:val="es-SV"/>
        </w:rPr>
        <w:t>93</w:t>
      </w:r>
      <w:r w:rsidR="00F279BC">
        <w:rPr>
          <w:rFonts w:ascii="Cambria" w:hAnsi="Cambria" w:cs="Arial"/>
          <w:b/>
          <w:color w:val="auto"/>
          <w:lang w:val="es-SV"/>
        </w:rPr>
        <w:t xml:space="preserve"> </w:t>
      </w:r>
      <w:r w:rsidRPr="007D734F">
        <w:rPr>
          <w:rFonts w:ascii="Cambria" w:hAnsi="Cambria" w:cs="Arial"/>
          <w:b/>
          <w:color w:val="auto"/>
          <w:lang w:val="es-SV"/>
        </w:rPr>
        <w:t xml:space="preserve">mujeres y  </w:t>
      </w:r>
      <w:r w:rsidR="001D2919">
        <w:rPr>
          <w:rFonts w:ascii="Cambria" w:hAnsi="Cambria" w:cs="Arial"/>
          <w:b/>
          <w:color w:val="auto"/>
          <w:lang w:val="es-SV"/>
        </w:rPr>
        <w:t>108</w:t>
      </w:r>
      <w:r w:rsidR="00C77792">
        <w:rPr>
          <w:rFonts w:ascii="Cambria" w:hAnsi="Cambria" w:cs="Arial"/>
          <w:b/>
          <w:color w:val="auto"/>
          <w:lang w:val="es-SV"/>
        </w:rPr>
        <w:t xml:space="preserve"> </w:t>
      </w:r>
      <w:r w:rsidRPr="007D734F">
        <w:rPr>
          <w:rFonts w:ascii="Cambria" w:hAnsi="Cambria" w:cs="Arial"/>
          <w:b/>
          <w:color w:val="auto"/>
          <w:lang w:val="es-SV"/>
        </w:rPr>
        <w:t>hombres</w:t>
      </w:r>
      <w:r w:rsidRPr="007D734F">
        <w:rPr>
          <w:rFonts w:ascii="Cambria" w:hAnsi="Cambria" w:cs="Arial"/>
          <w:color w:val="auto"/>
          <w:lang w:val="es-SV"/>
        </w:rPr>
        <w:t xml:space="preserve">, que realizaron sus consultas en temas varios  los medios de  atención que utilizaros fueron los siguientes: </w:t>
      </w:r>
    </w:p>
    <w:tbl>
      <w:tblPr>
        <w:tblStyle w:val="Listaclara-nfasis3"/>
        <w:tblW w:w="0" w:type="auto"/>
        <w:jc w:val="center"/>
        <w:tblLook w:val="04A0" w:firstRow="1" w:lastRow="0" w:firstColumn="1" w:lastColumn="0" w:noHBand="0" w:noVBand="1"/>
      </w:tblPr>
      <w:tblGrid>
        <w:gridCol w:w="3224"/>
        <w:gridCol w:w="1418"/>
      </w:tblGrid>
      <w:tr w:rsidR="0035289A" w:rsidRPr="007D734F" w:rsidTr="004B34A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86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24" w:type="dxa"/>
            <w:noWrap/>
            <w:hideMark/>
          </w:tcPr>
          <w:p w:rsidR="0035289A" w:rsidRPr="007D734F" w:rsidRDefault="0035289A" w:rsidP="008C45A3">
            <w:pPr>
              <w:spacing w:line="276" w:lineRule="auto"/>
              <w:jc w:val="both"/>
              <w:rPr>
                <w:rFonts w:ascii="Cambria" w:hAnsi="Cambria" w:cs="Arial"/>
                <w:b w:val="0"/>
                <w:color w:val="auto"/>
                <w:lang w:val="es-SV"/>
              </w:rPr>
            </w:pPr>
            <w:r w:rsidRPr="007D734F">
              <w:rPr>
                <w:rFonts w:ascii="Cambria" w:hAnsi="Cambria" w:cs="Arial"/>
                <w:b w:val="0"/>
                <w:color w:val="auto"/>
                <w:lang w:val="es-SV"/>
              </w:rPr>
              <w:t>Medios de atenciones</w:t>
            </w:r>
          </w:p>
          <w:p w:rsidR="0035289A" w:rsidRPr="007D734F" w:rsidRDefault="0035289A" w:rsidP="008C45A3">
            <w:pPr>
              <w:spacing w:line="276" w:lineRule="auto"/>
              <w:jc w:val="both"/>
              <w:rPr>
                <w:rFonts w:ascii="Cambria" w:hAnsi="Cambria" w:cs="Arial"/>
                <w:color w:val="auto"/>
                <w:lang w:val="es-SV"/>
              </w:rPr>
            </w:pPr>
          </w:p>
        </w:tc>
        <w:tc>
          <w:tcPr>
            <w:tcW w:w="1418" w:type="dxa"/>
            <w:noWrap/>
            <w:hideMark/>
          </w:tcPr>
          <w:p w:rsidR="0035289A" w:rsidRPr="007D734F" w:rsidRDefault="0035289A" w:rsidP="008C45A3">
            <w:pPr>
              <w:spacing w:line="276" w:lineRule="auto"/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="Arial"/>
                <w:b w:val="0"/>
                <w:color w:val="auto"/>
                <w:lang w:val="es-SV"/>
              </w:rPr>
            </w:pPr>
            <w:r w:rsidRPr="007D734F">
              <w:rPr>
                <w:rFonts w:ascii="Cambria" w:hAnsi="Cambria" w:cs="Arial"/>
                <w:color w:val="auto"/>
                <w:lang w:val="es-SV"/>
              </w:rPr>
              <w:t>Cantidad</w:t>
            </w:r>
          </w:p>
          <w:p w:rsidR="0035289A" w:rsidRPr="007D734F" w:rsidRDefault="0035289A" w:rsidP="008C45A3">
            <w:pPr>
              <w:spacing w:line="276" w:lineRule="auto"/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eastAsia="Times New Roman" w:hAnsi="Cambria" w:cs="Arial"/>
                <w:b w:val="0"/>
                <w:color w:val="auto"/>
                <w:lang w:val="es-SV"/>
              </w:rPr>
            </w:pPr>
          </w:p>
        </w:tc>
      </w:tr>
      <w:tr w:rsidR="0035289A" w:rsidRPr="007D734F" w:rsidTr="004B34A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1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24" w:type="dxa"/>
            <w:hideMark/>
          </w:tcPr>
          <w:p w:rsidR="0035289A" w:rsidRPr="007D734F" w:rsidRDefault="0035289A" w:rsidP="008C45A3">
            <w:pPr>
              <w:spacing w:line="276" w:lineRule="auto"/>
              <w:jc w:val="both"/>
              <w:rPr>
                <w:rFonts w:ascii="Cambria" w:hAnsi="Cambria" w:cs="Arial"/>
                <w:color w:val="auto"/>
                <w:lang w:val="es-SV"/>
              </w:rPr>
            </w:pPr>
            <w:r w:rsidRPr="007D734F">
              <w:rPr>
                <w:rFonts w:ascii="Cambria" w:hAnsi="Cambria" w:cs="Arial"/>
                <w:color w:val="auto"/>
                <w:lang w:val="es-SV"/>
              </w:rPr>
              <w:t>Presenciales</w:t>
            </w:r>
          </w:p>
        </w:tc>
        <w:tc>
          <w:tcPr>
            <w:tcW w:w="1418" w:type="dxa"/>
            <w:noWrap/>
          </w:tcPr>
          <w:p w:rsidR="0035289A" w:rsidRPr="00D811F9" w:rsidRDefault="00892C04" w:rsidP="008C45A3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eastAsia="Times New Roman" w:hAnsi="Cambria" w:cs="Arial"/>
                <w:color w:val="auto"/>
                <w:lang w:val="es-SV"/>
              </w:rPr>
            </w:pPr>
            <w:r w:rsidRPr="00D811F9">
              <w:rPr>
                <w:rFonts w:ascii="Cambria" w:eastAsia="Times New Roman" w:hAnsi="Cambria" w:cs="Arial"/>
                <w:color w:val="auto"/>
                <w:lang w:val="es-SV"/>
              </w:rPr>
              <w:t>81</w:t>
            </w:r>
          </w:p>
        </w:tc>
      </w:tr>
      <w:tr w:rsidR="0035289A" w:rsidRPr="007D734F" w:rsidTr="004B34AA">
        <w:trPr>
          <w:trHeight w:val="361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24" w:type="dxa"/>
            <w:hideMark/>
          </w:tcPr>
          <w:p w:rsidR="0035289A" w:rsidRPr="00D811F9" w:rsidRDefault="0035289A" w:rsidP="008C45A3">
            <w:pPr>
              <w:spacing w:line="276" w:lineRule="auto"/>
              <w:jc w:val="both"/>
              <w:rPr>
                <w:rFonts w:ascii="Cambria" w:hAnsi="Cambria" w:cs="Arial"/>
                <w:color w:val="auto"/>
                <w:lang w:val="es-SV"/>
              </w:rPr>
            </w:pPr>
            <w:r w:rsidRPr="00D811F9">
              <w:rPr>
                <w:rFonts w:ascii="Cambria" w:hAnsi="Cambria" w:cs="Arial"/>
                <w:color w:val="auto"/>
                <w:lang w:val="es-SV"/>
              </w:rPr>
              <w:t>Telefónicas</w:t>
            </w:r>
          </w:p>
        </w:tc>
        <w:tc>
          <w:tcPr>
            <w:tcW w:w="1418" w:type="dxa"/>
            <w:noWrap/>
          </w:tcPr>
          <w:p w:rsidR="0035289A" w:rsidRPr="00D811F9" w:rsidRDefault="001D5A87" w:rsidP="008C45A3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eastAsia="Times New Roman" w:hAnsi="Cambria" w:cs="Arial"/>
                <w:color w:val="auto"/>
                <w:lang w:val="es-SV"/>
              </w:rPr>
            </w:pPr>
            <w:r w:rsidRPr="00D811F9">
              <w:rPr>
                <w:rFonts w:ascii="Cambria" w:eastAsia="Times New Roman" w:hAnsi="Cambria" w:cs="Arial"/>
                <w:color w:val="auto"/>
                <w:lang w:val="es-SV"/>
              </w:rPr>
              <w:t>60</w:t>
            </w:r>
          </w:p>
        </w:tc>
      </w:tr>
      <w:tr w:rsidR="0035289A" w:rsidRPr="007D734F" w:rsidTr="004B34A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55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24" w:type="dxa"/>
            <w:hideMark/>
          </w:tcPr>
          <w:p w:rsidR="0035289A" w:rsidRPr="007D734F" w:rsidRDefault="0035289A" w:rsidP="008C45A3">
            <w:pPr>
              <w:spacing w:line="276" w:lineRule="auto"/>
              <w:jc w:val="both"/>
              <w:rPr>
                <w:rFonts w:ascii="Cambria" w:hAnsi="Cambria" w:cs="Arial"/>
                <w:color w:val="auto"/>
                <w:lang w:val="es-SV"/>
              </w:rPr>
            </w:pPr>
            <w:r w:rsidRPr="007D734F">
              <w:rPr>
                <w:rFonts w:ascii="Cambria" w:hAnsi="Cambria" w:cs="Arial"/>
                <w:color w:val="auto"/>
                <w:lang w:val="es-SV"/>
              </w:rPr>
              <w:t>Correo electrónico</w:t>
            </w:r>
          </w:p>
        </w:tc>
        <w:tc>
          <w:tcPr>
            <w:tcW w:w="1418" w:type="dxa"/>
            <w:noWrap/>
          </w:tcPr>
          <w:p w:rsidR="0035289A" w:rsidRPr="007D734F" w:rsidRDefault="00892C04" w:rsidP="008C45A3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eastAsia="Times New Roman" w:hAnsi="Cambria" w:cs="Arial"/>
                <w:color w:val="auto"/>
                <w:lang w:val="es-SV"/>
              </w:rPr>
            </w:pPr>
            <w:r>
              <w:rPr>
                <w:rFonts w:ascii="Cambria" w:eastAsia="Times New Roman" w:hAnsi="Cambria" w:cs="Arial"/>
                <w:color w:val="auto"/>
                <w:lang w:val="es-SV"/>
              </w:rPr>
              <w:t>60</w:t>
            </w:r>
          </w:p>
        </w:tc>
      </w:tr>
      <w:tr w:rsidR="0035289A" w:rsidRPr="007D734F" w:rsidTr="004B34AA">
        <w:trPr>
          <w:trHeight w:val="421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24" w:type="dxa"/>
            <w:hideMark/>
          </w:tcPr>
          <w:p w:rsidR="0035289A" w:rsidRPr="007D734F" w:rsidRDefault="0035289A" w:rsidP="008C45A3">
            <w:pPr>
              <w:spacing w:line="276" w:lineRule="auto"/>
              <w:jc w:val="both"/>
              <w:rPr>
                <w:rFonts w:ascii="Cambria" w:eastAsia="Times New Roman" w:hAnsi="Cambria" w:cs="Arial"/>
                <w:color w:val="auto"/>
                <w:lang w:val="es-SV"/>
              </w:rPr>
            </w:pPr>
            <w:r w:rsidRPr="007D734F">
              <w:rPr>
                <w:rFonts w:ascii="Cambria" w:eastAsia="Times New Roman" w:hAnsi="Cambria" w:cs="Arial"/>
                <w:color w:val="auto"/>
                <w:lang w:val="es-SV"/>
              </w:rPr>
              <w:t>Total</w:t>
            </w:r>
          </w:p>
        </w:tc>
        <w:tc>
          <w:tcPr>
            <w:tcW w:w="1418" w:type="dxa"/>
            <w:noWrap/>
          </w:tcPr>
          <w:p w:rsidR="0035289A" w:rsidRPr="007D734F" w:rsidRDefault="00D811F9" w:rsidP="008C45A3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eastAsia="Times New Roman" w:hAnsi="Cambria" w:cs="Arial"/>
                <w:color w:val="auto"/>
                <w:lang w:val="es-SV"/>
              </w:rPr>
            </w:pPr>
            <w:r>
              <w:rPr>
                <w:rFonts w:ascii="Cambria" w:eastAsia="Times New Roman" w:hAnsi="Cambria" w:cs="Arial"/>
                <w:color w:val="auto"/>
                <w:lang w:val="es-SV"/>
              </w:rPr>
              <w:t>201</w:t>
            </w:r>
          </w:p>
        </w:tc>
      </w:tr>
    </w:tbl>
    <w:p w:rsidR="0035289A" w:rsidRDefault="0025563C" w:rsidP="0025563C">
      <w:pPr>
        <w:spacing w:line="276" w:lineRule="auto"/>
        <w:jc w:val="center"/>
        <w:rPr>
          <w:rFonts w:ascii="Cambria" w:hAnsi="Cambria" w:cs="Arial"/>
          <w:color w:val="auto"/>
        </w:rPr>
      </w:pPr>
      <w:r>
        <w:rPr>
          <w:noProof/>
          <w:lang w:val="es-SV" w:eastAsia="es-SV"/>
        </w:rPr>
        <w:lastRenderedPageBreak/>
        <w:drawing>
          <wp:inline distT="0" distB="0" distL="0" distR="0" wp14:anchorId="02AB84FB" wp14:editId="2704B4BF">
            <wp:extent cx="4572000" cy="2743200"/>
            <wp:effectExtent l="0" t="0" r="19050" b="19050"/>
            <wp:docPr id="2" name="Gráfico 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</wp:inline>
        </w:drawing>
      </w:r>
    </w:p>
    <w:p w:rsidR="0035289A" w:rsidRPr="007D734F" w:rsidRDefault="0035289A" w:rsidP="008C45A3">
      <w:pPr>
        <w:spacing w:line="276" w:lineRule="auto"/>
        <w:jc w:val="right"/>
        <w:rPr>
          <w:rFonts w:ascii="Cambria" w:hAnsi="Cambria" w:cs="Arial"/>
          <w:color w:val="auto"/>
          <w:lang w:val="es-SV"/>
        </w:rPr>
      </w:pPr>
      <w:r w:rsidRPr="007D734F">
        <w:rPr>
          <w:rFonts w:ascii="Cambria" w:hAnsi="Cambria" w:cs="Arial"/>
          <w:color w:val="auto"/>
          <w:lang w:val="es-SV"/>
        </w:rPr>
        <w:t>Grafico 3 medios de atención a consultas</w:t>
      </w:r>
    </w:p>
    <w:p w:rsidR="006D783F" w:rsidRPr="007D734F" w:rsidRDefault="00355745" w:rsidP="008C45A3">
      <w:pPr>
        <w:spacing w:line="276" w:lineRule="auto"/>
        <w:jc w:val="both"/>
        <w:rPr>
          <w:rFonts w:ascii="Cambria" w:hAnsi="Cambria" w:cs="Arial"/>
          <w:color w:val="auto"/>
          <w:lang w:val="es-SV"/>
        </w:rPr>
      </w:pPr>
      <w:r>
        <w:rPr>
          <w:rFonts w:ascii="Cambria" w:hAnsi="Cambria" w:cs="Arial"/>
          <w:color w:val="auto"/>
          <w:lang w:val="es-SV"/>
        </w:rPr>
        <w:t>De acuerdo al grafico anterior, e</w:t>
      </w:r>
      <w:r w:rsidR="0035289A" w:rsidRPr="007D734F">
        <w:rPr>
          <w:rFonts w:ascii="Cambria" w:hAnsi="Cambria" w:cs="Arial"/>
          <w:color w:val="auto"/>
          <w:lang w:val="es-SV"/>
        </w:rPr>
        <w:t xml:space="preserve">l </w:t>
      </w:r>
      <w:r w:rsidR="00563E57" w:rsidRPr="007D734F">
        <w:rPr>
          <w:rFonts w:ascii="Cambria" w:hAnsi="Cambria" w:cs="Arial"/>
          <w:color w:val="auto"/>
          <w:lang w:val="es-SV"/>
        </w:rPr>
        <w:t>4</w:t>
      </w:r>
      <w:r w:rsidR="0025563C">
        <w:rPr>
          <w:rFonts w:ascii="Cambria" w:hAnsi="Cambria" w:cs="Arial"/>
          <w:color w:val="auto"/>
          <w:lang w:val="es-SV"/>
        </w:rPr>
        <w:t>0</w:t>
      </w:r>
      <w:r w:rsidR="00D54711">
        <w:rPr>
          <w:rFonts w:ascii="Cambria" w:hAnsi="Cambria" w:cs="Arial"/>
          <w:color w:val="auto"/>
          <w:lang w:val="es-SV"/>
        </w:rPr>
        <w:t>% de la población hizo sus consultas en temas varios de manera presencial</w:t>
      </w:r>
      <w:r w:rsidR="00563E57" w:rsidRPr="007D734F">
        <w:rPr>
          <w:rFonts w:ascii="Cambria" w:hAnsi="Cambria" w:cs="Arial"/>
          <w:color w:val="auto"/>
          <w:lang w:val="es-SV"/>
        </w:rPr>
        <w:t xml:space="preserve">, el  </w:t>
      </w:r>
      <w:r w:rsidR="00E33EAE">
        <w:rPr>
          <w:rFonts w:ascii="Cambria" w:hAnsi="Cambria" w:cs="Arial"/>
          <w:color w:val="auto"/>
          <w:lang w:val="es-SV"/>
        </w:rPr>
        <w:t>3</w:t>
      </w:r>
      <w:r w:rsidR="0025563C">
        <w:rPr>
          <w:rFonts w:ascii="Cambria" w:hAnsi="Cambria" w:cs="Arial"/>
          <w:color w:val="auto"/>
          <w:lang w:val="es-SV"/>
        </w:rPr>
        <w:t>0%</w:t>
      </w:r>
      <w:r w:rsidR="0035289A" w:rsidRPr="007D734F">
        <w:rPr>
          <w:rFonts w:ascii="Cambria" w:hAnsi="Cambria" w:cs="Arial"/>
          <w:color w:val="auto"/>
          <w:lang w:val="es-SV"/>
        </w:rPr>
        <w:t xml:space="preserve"> de las  atenciones brindadas fueron </w:t>
      </w:r>
      <w:r w:rsidR="00D54711" w:rsidRPr="007D734F">
        <w:rPr>
          <w:rFonts w:ascii="Cambria" w:hAnsi="Cambria" w:cs="Arial"/>
          <w:color w:val="auto"/>
          <w:lang w:val="es-SV"/>
        </w:rPr>
        <w:t>por correo electrónico</w:t>
      </w:r>
      <w:r w:rsidR="00D54711">
        <w:rPr>
          <w:rFonts w:ascii="Cambria" w:hAnsi="Cambria" w:cs="Arial"/>
          <w:color w:val="auto"/>
          <w:lang w:val="es-SV"/>
        </w:rPr>
        <w:t xml:space="preserve"> y el </w:t>
      </w:r>
      <w:r w:rsidR="0025563C">
        <w:rPr>
          <w:rFonts w:ascii="Cambria" w:hAnsi="Cambria" w:cs="Arial"/>
          <w:color w:val="auto"/>
          <w:lang w:val="es-SV"/>
        </w:rPr>
        <w:t>30</w:t>
      </w:r>
      <w:r w:rsidR="00D54711">
        <w:rPr>
          <w:rFonts w:ascii="Cambria" w:hAnsi="Cambria" w:cs="Arial"/>
          <w:color w:val="auto"/>
          <w:lang w:val="es-SV"/>
        </w:rPr>
        <w:t>%</w:t>
      </w:r>
      <w:r w:rsidR="00D54711" w:rsidRPr="007D734F">
        <w:rPr>
          <w:rFonts w:ascii="Cambria" w:hAnsi="Cambria" w:cs="Arial"/>
          <w:color w:val="auto"/>
          <w:lang w:val="es-SV"/>
        </w:rPr>
        <w:t xml:space="preserve"> </w:t>
      </w:r>
      <w:r w:rsidR="00D54711">
        <w:rPr>
          <w:rFonts w:ascii="Cambria" w:hAnsi="Cambria" w:cs="Arial"/>
          <w:color w:val="auto"/>
          <w:lang w:val="es-SV"/>
        </w:rPr>
        <w:t>fueron telefónicas.</w:t>
      </w:r>
    </w:p>
    <w:p w:rsidR="0035289A" w:rsidRPr="00165B95" w:rsidRDefault="0035289A" w:rsidP="008C45A3">
      <w:pPr>
        <w:spacing w:line="276" w:lineRule="auto"/>
        <w:jc w:val="both"/>
        <w:rPr>
          <w:rFonts w:ascii="Cambria" w:hAnsi="Cambria" w:cs="Arial"/>
          <w:color w:val="auto"/>
          <w:lang w:val="es-SV"/>
        </w:rPr>
      </w:pPr>
      <w:r w:rsidRPr="00165B95">
        <w:rPr>
          <w:rFonts w:ascii="Cambria" w:hAnsi="Cambria" w:cs="Arial"/>
          <w:color w:val="auto"/>
          <w:lang w:val="es-SV"/>
        </w:rPr>
        <w:t>Los temas más consultados por parte de la ciudadanía, en la Dirección de Transparencia y en la Oficina Enlace DIGESTYC son los siguientes:</w:t>
      </w:r>
    </w:p>
    <w:p w:rsidR="0035289A" w:rsidRPr="00C77792" w:rsidRDefault="0035289A" w:rsidP="00C77792">
      <w:pPr>
        <w:spacing w:line="276" w:lineRule="auto"/>
        <w:jc w:val="both"/>
        <w:rPr>
          <w:rFonts w:ascii="Cambria" w:hAnsi="Cambria" w:cs="Arial"/>
          <w:color w:val="auto"/>
          <w:lang w:val="es-SV"/>
        </w:rPr>
      </w:pPr>
      <w:r w:rsidRPr="00C77792">
        <w:rPr>
          <w:rFonts w:ascii="Cambria" w:hAnsi="Cambria" w:cs="Arial"/>
          <w:color w:val="auto"/>
          <w:lang w:val="es-SV"/>
        </w:rPr>
        <w:t>Información sobre Subsidio del GLP, cambio de PI</w:t>
      </w:r>
      <w:r w:rsidR="001F1747" w:rsidRPr="00C77792">
        <w:rPr>
          <w:rFonts w:ascii="Cambria" w:hAnsi="Cambria" w:cs="Arial"/>
          <w:color w:val="auto"/>
          <w:lang w:val="es-SV"/>
        </w:rPr>
        <w:t xml:space="preserve">N y Actualización Datos CENADE., </w:t>
      </w:r>
      <w:r w:rsidR="00165B95" w:rsidRPr="00C77792">
        <w:rPr>
          <w:rFonts w:ascii="Cambria" w:hAnsi="Cambria" w:cs="Arial"/>
          <w:color w:val="auto"/>
          <w:lang w:val="es-SV"/>
        </w:rPr>
        <w:t>Directorio de empresas</w:t>
      </w:r>
      <w:r w:rsidR="001F1747" w:rsidRPr="00C77792">
        <w:rPr>
          <w:rFonts w:ascii="Cambria" w:hAnsi="Cambria" w:cs="Arial"/>
          <w:color w:val="auto"/>
          <w:lang w:val="es-SV"/>
        </w:rPr>
        <w:t xml:space="preserve">, </w:t>
      </w:r>
      <w:r w:rsidRPr="00C77792">
        <w:rPr>
          <w:rFonts w:ascii="Cambria" w:hAnsi="Cambria" w:cs="Arial"/>
          <w:color w:val="auto"/>
          <w:lang w:val="es-SV"/>
        </w:rPr>
        <w:t>Información sobre Importación y Exportación</w:t>
      </w:r>
      <w:r w:rsidR="001F1747" w:rsidRPr="00C77792">
        <w:rPr>
          <w:rFonts w:ascii="Cambria" w:hAnsi="Cambria" w:cs="Arial"/>
          <w:color w:val="auto"/>
          <w:lang w:val="es-SV"/>
        </w:rPr>
        <w:t xml:space="preserve">, </w:t>
      </w:r>
      <w:r w:rsidRPr="00C77792">
        <w:rPr>
          <w:rFonts w:ascii="Cambria" w:hAnsi="Cambria" w:cs="Arial"/>
          <w:color w:val="auto"/>
          <w:lang w:val="es-SV"/>
        </w:rPr>
        <w:t xml:space="preserve">Requisitos </w:t>
      </w:r>
      <w:r w:rsidR="001F1747" w:rsidRPr="00C77792">
        <w:rPr>
          <w:rFonts w:ascii="Cambria" w:hAnsi="Cambria" w:cs="Arial"/>
          <w:color w:val="auto"/>
          <w:lang w:val="es-SV"/>
        </w:rPr>
        <w:t xml:space="preserve">para el Registro de una empresa, </w:t>
      </w:r>
      <w:r w:rsidRPr="00C77792">
        <w:rPr>
          <w:rFonts w:ascii="Cambria" w:hAnsi="Cambria" w:cs="Arial"/>
          <w:color w:val="auto"/>
          <w:lang w:val="es-SV"/>
        </w:rPr>
        <w:t>Información s</w:t>
      </w:r>
      <w:r w:rsidR="001F1747" w:rsidRPr="00C77792">
        <w:rPr>
          <w:rFonts w:ascii="Cambria" w:hAnsi="Cambria" w:cs="Arial"/>
          <w:color w:val="auto"/>
          <w:lang w:val="es-SV"/>
        </w:rPr>
        <w:t xml:space="preserve">obre Tratados de Libre Comercio y </w:t>
      </w:r>
      <w:r w:rsidRPr="00C77792">
        <w:rPr>
          <w:rFonts w:ascii="Cambria" w:hAnsi="Cambria" w:cs="Arial"/>
          <w:color w:val="auto"/>
          <w:lang w:val="es-SV"/>
        </w:rPr>
        <w:t>Base de datos de población,  EHPM de diferentes años</w:t>
      </w:r>
      <w:bookmarkEnd w:id="1"/>
      <w:bookmarkEnd w:id="2"/>
      <w:bookmarkEnd w:id="3"/>
      <w:bookmarkEnd w:id="4"/>
      <w:bookmarkEnd w:id="5"/>
      <w:bookmarkEnd w:id="6"/>
      <w:bookmarkEnd w:id="7"/>
    </w:p>
    <w:p w:rsidR="008225FB" w:rsidRPr="008225FB" w:rsidRDefault="008225FB" w:rsidP="008225FB">
      <w:pPr>
        <w:rPr>
          <w:lang w:val="es-SV"/>
        </w:rPr>
      </w:pPr>
    </w:p>
    <w:sectPr w:rsidR="008225FB" w:rsidRPr="008225FB" w:rsidSect="004506E3">
      <w:pgSz w:w="12240" w:h="15840" w:code="1"/>
      <w:pgMar w:top="1417" w:right="1701" w:bottom="1276" w:left="1701" w:header="720" w:footer="720" w:gutter="0"/>
      <w:pgNumType w:start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53C31" w:rsidRDefault="00E53C31" w:rsidP="00C6554A">
      <w:pPr>
        <w:spacing w:before="0" w:after="0" w:line="240" w:lineRule="auto"/>
      </w:pPr>
      <w:r>
        <w:separator/>
      </w:r>
    </w:p>
  </w:endnote>
  <w:endnote w:type="continuationSeparator" w:id="0">
    <w:p w:rsidR="00E53C31" w:rsidRDefault="00E53C31" w:rsidP="00C6554A">
      <w:pPr>
        <w:spacing w:before="0"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onstantia">
    <w:panose1 w:val="02030602050306030303"/>
    <w:charset w:val="00"/>
    <w:family w:val="roman"/>
    <w:pitch w:val="variable"/>
    <w:sig w:usb0="A00002EF" w:usb1="4000204B" w:usb2="00000000" w:usb3="00000000" w:csb0="0000019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Consolas">
    <w:panose1 w:val="020B0609020204030204"/>
    <w:charset w:val="00"/>
    <w:family w:val="modern"/>
    <w:pitch w:val="fixed"/>
    <w:sig w:usb0="E10002FF" w:usb1="4000F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Microsoft Sans Serif">
    <w:panose1 w:val="020B0604020202020204"/>
    <w:charset w:val="00"/>
    <w:family w:val="swiss"/>
    <w:pitch w:val="variable"/>
    <w:sig w:usb0="E1002AFF" w:usb1="C0000002" w:usb2="00000008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91FF4" w:rsidRDefault="00191FF4">
    <w:pPr>
      <w:pStyle w:val="Piedepgina"/>
    </w:pPr>
    <w:r>
      <w:rPr>
        <w:lang w:bidi="es-ES"/>
      </w:rPr>
      <w:t xml:space="preserve">Página </w:t>
    </w:r>
    <w:r w:rsidR="00D1153C">
      <w:rPr>
        <w:lang w:bidi="es-ES"/>
      </w:rPr>
      <w:fldChar w:fldCharType="begin"/>
    </w:r>
    <w:r>
      <w:rPr>
        <w:lang w:bidi="es-ES"/>
      </w:rPr>
      <w:instrText xml:space="preserve"> PAGE  \* Arabic  \* MERGEFORMAT </w:instrText>
    </w:r>
    <w:r w:rsidR="00D1153C">
      <w:rPr>
        <w:lang w:bidi="es-ES"/>
      </w:rPr>
      <w:fldChar w:fldCharType="separate"/>
    </w:r>
    <w:r w:rsidR="00413FA1">
      <w:rPr>
        <w:noProof/>
        <w:lang w:bidi="es-ES"/>
      </w:rPr>
      <w:t>5</w:t>
    </w:r>
    <w:r w:rsidR="00D1153C">
      <w:rPr>
        <w:lang w:bidi="es-ES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53C31" w:rsidRDefault="00E53C31" w:rsidP="00C6554A">
      <w:pPr>
        <w:spacing w:before="0" w:after="0" w:line="240" w:lineRule="auto"/>
      </w:pPr>
      <w:r>
        <w:separator/>
      </w:r>
    </w:p>
  </w:footnote>
  <w:footnote w:type="continuationSeparator" w:id="0">
    <w:p w:rsidR="00E53C31" w:rsidRDefault="00E53C31" w:rsidP="00C6554A">
      <w:pPr>
        <w:spacing w:before="0"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61E62248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>
    <w:nsid w:val="FFFFFF7D"/>
    <w:multiLevelType w:val="singleLevel"/>
    <w:tmpl w:val="DADA94F2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>
    <w:nsid w:val="FFFFFF7E"/>
    <w:multiLevelType w:val="singleLevel"/>
    <w:tmpl w:val="A0E4E5B2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>
    <w:nsid w:val="FFFFFF7F"/>
    <w:multiLevelType w:val="singleLevel"/>
    <w:tmpl w:val="B4188A0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>
    <w:nsid w:val="FFFFFF80"/>
    <w:multiLevelType w:val="singleLevel"/>
    <w:tmpl w:val="1E0C080A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CB9E1936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13A06938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93C8D0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B87E3E76"/>
    <w:lvl w:ilvl="0">
      <w:start w:val="1"/>
      <w:numFmt w:val="decimal"/>
      <w:pStyle w:val="Listaconnmeros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BAA6FCB4"/>
    <w:lvl w:ilvl="0">
      <w:start w:val="1"/>
      <w:numFmt w:val="bullet"/>
      <w:pStyle w:val="Listaconvietas"/>
      <w:lvlText w:val="−"/>
      <w:lvlJc w:val="left"/>
      <w:pPr>
        <w:ind w:left="720" w:hanging="360"/>
      </w:pPr>
      <w:rPr>
        <w:rFonts w:ascii="Century Gothic" w:hAnsi="Century Gothic" w:hint="default"/>
        <w:color w:val="0D0D0D" w:themeColor="text1" w:themeTint="F2"/>
      </w:rPr>
    </w:lvl>
  </w:abstractNum>
  <w:abstractNum w:abstractNumId="10">
    <w:nsid w:val="01122BF4"/>
    <w:multiLevelType w:val="multilevel"/>
    <w:tmpl w:val="04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1">
    <w:nsid w:val="05677317"/>
    <w:multiLevelType w:val="hybridMultilevel"/>
    <w:tmpl w:val="13B0B5CC"/>
    <w:lvl w:ilvl="0" w:tplc="969EA3C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4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0D483622"/>
    <w:multiLevelType w:val="multilevel"/>
    <w:tmpl w:val="04090023"/>
    <w:lvl w:ilvl="0">
      <w:start w:val="1"/>
      <w:numFmt w:val="upperRoman"/>
      <w:lvlText w:val="Artículo %1."/>
      <w:lvlJc w:val="left"/>
      <w:pPr>
        <w:ind w:left="0" w:firstLine="0"/>
      </w:pPr>
    </w:lvl>
    <w:lvl w:ilvl="1">
      <w:start w:val="1"/>
      <w:numFmt w:val="decimalZero"/>
      <w:isLgl/>
      <w:lvlText w:val="Sección %1.%2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13">
    <w:nsid w:val="0D650011"/>
    <w:multiLevelType w:val="hybridMultilevel"/>
    <w:tmpl w:val="85FE03BE"/>
    <w:lvl w:ilvl="0" w:tplc="969EA3C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4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148025BB"/>
    <w:multiLevelType w:val="hybridMultilevel"/>
    <w:tmpl w:val="86A60FBC"/>
    <w:lvl w:ilvl="0" w:tplc="440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44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44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44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44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44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44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44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44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>
    <w:nsid w:val="1F7A3C5E"/>
    <w:multiLevelType w:val="hybridMultilevel"/>
    <w:tmpl w:val="5F8AB48E"/>
    <w:lvl w:ilvl="0" w:tplc="440A000F">
      <w:start w:val="1"/>
      <w:numFmt w:val="decimal"/>
      <w:lvlText w:val="%1."/>
      <w:lvlJc w:val="left"/>
      <w:pPr>
        <w:ind w:left="720" w:hanging="360"/>
      </w:pPr>
    </w:lvl>
    <w:lvl w:ilvl="1" w:tplc="440A0019" w:tentative="1">
      <w:start w:val="1"/>
      <w:numFmt w:val="lowerLetter"/>
      <w:lvlText w:val="%2."/>
      <w:lvlJc w:val="left"/>
      <w:pPr>
        <w:ind w:left="1440" w:hanging="360"/>
      </w:pPr>
    </w:lvl>
    <w:lvl w:ilvl="2" w:tplc="440A001B" w:tentative="1">
      <w:start w:val="1"/>
      <w:numFmt w:val="lowerRoman"/>
      <w:lvlText w:val="%3."/>
      <w:lvlJc w:val="right"/>
      <w:pPr>
        <w:ind w:left="2160" w:hanging="180"/>
      </w:pPr>
    </w:lvl>
    <w:lvl w:ilvl="3" w:tplc="440A000F" w:tentative="1">
      <w:start w:val="1"/>
      <w:numFmt w:val="decimal"/>
      <w:lvlText w:val="%4."/>
      <w:lvlJc w:val="left"/>
      <w:pPr>
        <w:ind w:left="2880" w:hanging="360"/>
      </w:pPr>
    </w:lvl>
    <w:lvl w:ilvl="4" w:tplc="440A0019" w:tentative="1">
      <w:start w:val="1"/>
      <w:numFmt w:val="lowerLetter"/>
      <w:lvlText w:val="%5."/>
      <w:lvlJc w:val="left"/>
      <w:pPr>
        <w:ind w:left="3600" w:hanging="360"/>
      </w:pPr>
    </w:lvl>
    <w:lvl w:ilvl="5" w:tplc="440A001B" w:tentative="1">
      <w:start w:val="1"/>
      <w:numFmt w:val="lowerRoman"/>
      <w:lvlText w:val="%6."/>
      <w:lvlJc w:val="right"/>
      <w:pPr>
        <w:ind w:left="4320" w:hanging="180"/>
      </w:pPr>
    </w:lvl>
    <w:lvl w:ilvl="6" w:tplc="440A000F" w:tentative="1">
      <w:start w:val="1"/>
      <w:numFmt w:val="decimal"/>
      <w:lvlText w:val="%7."/>
      <w:lvlJc w:val="left"/>
      <w:pPr>
        <w:ind w:left="5040" w:hanging="360"/>
      </w:pPr>
    </w:lvl>
    <w:lvl w:ilvl="7" w:tplc="440A0019" w:tentative="1">
      <w:start w:val="1"/>
      <w:numFmt w:val="lowerLetter"/>
      <w:lvlText w:val="%8."/>
      <w:lvlJc w:val="left"/>
      <w:pPr>
        <w:ind w:left="5760" w:hanging="360"/>
      </w:pPr>
    </w:lvl>
    <w:lvl w:ilvl="8" w:tplc="4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2CE6255B"/>
    <w:multiLevelType w:val="multilevel"/>
    <w:tmpl w:val="80AE094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sz w:val="28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ascii="Cambria" w:hAnsi="Cambria" w:hint="default"/>
        <w:b/>
        <w:color w:val="auto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17">
    <w:nsid w:val="34530360"/>
    <w:multiLevelType w:val="hybridMultilevel"/>
    <w:tmpl w:val="FE9EB86A"/>
    <w:lvl w:ilvl="0" w:tplc="4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3ACC5A87"/>
    <w:multiLevelType w:val="hybridMultilevel"/>
    <w:tmpl w:val="2B6C4FB8"/>
    <w:lvl w:ilvl="0" w:tplc="4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3D7D2A68"/>
    <w:multiLevelType w:val="multilevel"/>
    <w:tmpl w:val="36CC88D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ascii="Cambria" w:hAnsi="Cambria" w:hint="default"/>
        <w:b/>
        <w:color w:val="auto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20">
    <w:nsid w:val="45422B81"/>
    <w:multiLevelType w:val="hybridMultilevel"/>
    <w:tmpl w:val="3F9005E2"/>
    <w:lvl w:ilvl="0" w:tplc="969EA3C0">
      <w:start w:val="1"/>
      <w:numFmt w:val="bullet"/>
      <w:lvlText w:val=""/>
      <w:lvlJc w:val="left"/>
      <w:pPr>
        <w:ind w:left="2160" w:hanging="360"/>
      </w:pPr>
      <w:rPr>
        <w:rFonts w:ascii="Symbol" w:hAnsi="Symbol" w:hint="default"/>
      </w:rPr>
    </w:lvl>
    <w:lvl w:ilvl="1" w:tplc="440A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440A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440A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440A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440A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440A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440A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440A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21">
    <w:nsid w:val="457A1EEC"/>
    <w:multiLevelType w:val="hybridMultilevel"/>
    <w:tmpl w:val="E2800602"/>
    <w:lvl w:ilvl="0" w:tplc="969EA3C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4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47164D09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3">
    <w:nsid w:val="4B4B36C4"/>
    <w:multiLevelType w:val="hybridMultilevel"/>
    <w:tmpl w:val="85D824DA"/>
    <w:lvl w:ilvl="0" w:tplc="969EA3C0">
      <w:start w:val="1"/>
      <w:numFmt w:val="bullet"/>
      <w:lvlText w:val=""/>
      <w:lvlJc w:val="left"/>
      <w:pPr>
        <w:ind w:left="2160" w:hanging="360"/>
      </w:pPr>
      <w:rPr>
        <w:rFonts w:ascii="Symbol" w:hAnsi="Symbol" w:hint="default"/>
      </w:rPr>
    </w:lvl>
    <w:lvl w:ilvl="1" w:tplc="440A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440A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440A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440A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440A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440A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440A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440A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24">
    <w:nsid w:val="4E7D5C9E"/>
    <w:multiLevelType w:val="hybridMultilevel"/>
    <w:tmpl w:val="3178252C"/>
    <w:lvl w:ilvl="0" w:tplc="4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40A0019" w:tentative="1">
      <w:start w:val="1"/>
      <w:numFmt w:val="lowerLetter"/>
      <w:lvlText w:val="%2."/>
      <w:lvlJc w:val="left"/>
      <w:pPr>
        <w:ind w:left="1440" w:hanging="360"/>
      </w:pPr>
    </w:lvl>
    <w:lvl w:ilvl="2" w:tplc="440A001B" w:tentative="1">
      <w:start w:val="1"/>
      <w:numFmt w:val="lowerRoman"/>
      <w:lvlText w:val="%3."/>
      <w:lvlJc w:val="right"/>
      <w:pPr>
        <w:ind w:left="2160" w:hanging="180"/>
      </w:pPr>
    </w:lvl>
    <w:lvl w:ilvl="3" w:tplc="440A000F" w:tentative="1">
      <w:start w:val="1"/>
      <w:numFmt w:val="decimal"/>
      <w:lvlText w:val="%4."/>
      <w:lvlJc w:val="left"/>
      <w:pPr>
        <w:ind w:left="2880" w:hanging="360"/>
      </w:pPr>
    </w:lvl>
    <w:lvl w:ilvl="4" w:tplc="440A0019" w:tentative="1">
      <w:start w:val="1"/>
      <w:numFmt w:val="lowerLetter"/>
      <w:lvlText w:val="%5."/>
      <w:lvlJc w:val="left"/>
      <w:pPr>
        <w:ind w:left="3600" w:hanging="360"/>
      </w:pPr>
    </w:lvl>
    <w:lvl w:ilvl="5" w:tplc="440A001B" w:tentative="1">
      <w:start w:val="1"/>
      <w:numFmt w:val="lowerRoman"/>
      <w:lvlText w:val="%6."/>
      <w:lvlJc w:val="right"/>
      <w:pPr>
        <w:ind w:left="4320" w:hanging="180"/>
      </w:pPr>
    </w:lvl>
    <w:lvl w:ilvl="6" w:tplc="440A000F" w:tentative="1">
      <w:start w:val="1"/>
      <w:numFmt w:val="decimal"/>
      <w:lvlText w:val="%7."/>
      <w:lvlJc w:val="left"/>
      <w:pPr>
        <w:ind w:left="5040" w:hanging="360"/>
      </w:pPr>
    </w:lvl>
    <w:lvl w:ilvl="7" w:tplc="440A0019" w:tentative="1">
      <w:start w:val="1"/>
      <w:numFmt w:val="lowerLetter"/>
      <w:lvlText w:val="%8."/>
      <w:lvlJc w:val="left"/>
      <w:pPr>
        <w:ind w:left="5760" w:hanging="360"/>
      </w:pPr>
    </w:lvl>
    <w:lvl w:ilvl="8" w:tplc="4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50591FCA"/>
    <w:multiLevelType w:val="hybridMultilevel"/>
    <w:tmpl w:val="9BFEF828"/>
    <w:lvl w:ilvl="0" w:tplc="3C4A738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kern w:val="2"/>
      </w:rPr>
    </w:lvl>
    <w:lvl w:ilvl="1" w:tplc="0C0A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2" w:tplc="0C0A001B">
      <w:start w:val="1"/>
      <w:numFmt w:val="lowerRoman"/>
      <w:lvlText w:val="%3."/>
      <w:lvlJc w:val="right"/>
      <w:pPr>
        <w:ind w:left="2160" w:hanging="180"/>
      </w:pPr>
    </w:lvl>
    <w:lvl w:ilvl="3" w:tplc="85F6A6DC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 w:tplc="3BFC9798">
      <w:start w:val="1"/>
      <w:numFmt w:val="decimal"/>
      <w:lvlText w:val="%5."/>
      <w:lvlJc w:val="left"/>
      <w:pPr>
        <w:ind w:left="3600" w:hanging="360"/>
      </w:pPr>
      <w:rPr>
        <w:rFonts w:hint="default"/>
      </w:rPr>
    </w:lvl>
    <w:lvl w:ilvl="5" w:tplc="C304F094">
      <w:start w:val="1"/>
      <w:numFmt w:val="decimal"/>
      <w:lvlText w:val="%6"/>
      <w:lvlJc w:val="left"/>
      <w:pPr>
        <w:ind w:left="4500" w:hanging="360"/>
      </w:pPr>
      <w:rPr>
        <w:rFonts w:hint="default"/>
      </w:r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54417E8A"/>
    <w:multiLevelType w:val="hybridMultilevel"/>
    <w:tmpl w:val="71E872F2"/>
    <w:lvl w:ilvl="0" w:tplc="969EA3C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4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6331151F"/>
    <w:multiLevelType w:val="hybridMultilevel"/>
    <w:tmpl w:val="01D48572"/>
    <w:lvl w:ilvl="0" w:tplc="969EA3C0">
      <w:start w:val="1"/>
      <w:numFmt w:val="bullet"/>
      <w:lvlText w:val=""/>
      <w:lvlJc w:val="left"/>
      <w:pPr>
        <w:ind w:left="2160" w:hanging="360"/>
      </w:pPr>
      <w:rPr>
        <w:rFonts w:ascii="Symbol" w:hAnsi="Symbol" w:hint="default"/>
      </w:rPr>
    </w:lvl>
    <w:lvl w:ilvl="1" w:tplc="440A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440A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440A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440A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440A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440A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440A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440A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28">
    <w:nsid w:val="67A32794"/>
    <w:multiLevelType w:val="hybridMultilevel"/>
    <w:tmpl w:val="2146C68A"/>
    <w:lvl w:ilvl="0" w:tplc="969EA3C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4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734C6FCC"/>
    <w:multiLevelType w:val="hybridMultilevel"/>
    <w:tmpl w:val="30CEDAAE"/>
    <w:lvl w:ilvl="0" w:tplc="4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746B10A5"/>
    <w:multiLevelType w:val="multilevel"/>
    <w:tmpl w:val="920A1B2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  <w:sz w:val="24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  <w:b/>
        <w:color w:val="auto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31">
    <w:nsid w:val="77FE1AB4"/>
    <w:multiLevelType w:val="hybridMultilevel"/>
    <w:tmpl w:val="6570F2EA"/>
    <w:lvl w:ilvl="0" w:tplc="969EA3C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4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969EA3C0">
      <w:start w:val="1"/>
      <w:numFmt w:val="bullet"/>
      <w:lvlText w:val=""/>
      <w:lvlJc w:val="left"/>
      <w:pPr>
        <w:ind w:left="2160" w:hanging="360"/>
      </w:pPr>
      <w:rPr>
        <w:rFonts w:ascii="Symbol" w:hAnsi="Symbol" w:hint="default"/>
      </w:rPr>
    </w:lvl>
    <w:lvl w:ilvl="3" w:tplc="4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8"/>
  </w:num>
  <w:num w:numId="3">
    <w:abstractNumId w:val="8"/>
  </w:num>
  <w:num w:numId="4">
    <w:abstractNumId w:val="9"/>
  </w:num>
  <w:num w:numId="5">
    <w:abstractNumId w:val="22"/>
  </w:num>
  <w:num w:numId="6">
    <w:abstractNumId w:val="10"/>
  </w:num>
  <w:num w:numId="7">
    <w:abstractNumId w:val="12"/>
  </w:num>
  <w:num w:numId="8">
    <w:abstractNumId w:val="7"/>
  </w:num>
  <w:num w:numId="9">
    <w:abstractNumId w:val="6"/>
  </w:num>
  <w:num w:numId="10">
    <w:abstractNumId w:val="5"/>
  </w:num>
  <w:num w:numId="11">
    <w:abstractNumId w:val="4"/>
  </w:num>
  <w:num w:numId="12">
    <w:abstractNumId w:val="3"/>
  </w:num>
  <w:num w:numId="13">
    <w:abstractNumId w:val="2"/>
  </w:num>
  <w:num w:numId="14">
    <w:abstractNumId w:val="1"/>
  </w:num>
  <w:num w:numId="15">
    <w:abstractNumId w:val="0"/>
  </w:num>
  <w:num w:numId="16">
    <w:abstractNumId w:val="25"/>
  </w:num>
  <w:num w:numId="17">
    <w:abstractNumId w:val="19"/>
  </w:num>
  <w:num w:numId="18">
    <w:abstractNumId w:val="15"/>
  </w:num>
  <w:num w:numId="19">
    <w:abstractNumId w:val="14"/>
  </w:num>
  <w:num w:numId="20">
    <w:abstractNumId w:val="16"/>
  </w:num>
  <w:num w:numId="21">
    <w:abstractNumId w:val="24"/>
  </w:num>
  <w:num w:numId="22">
    <w:abstractNumId w:val="17"/>
  </w:num>
  <w:num w:numId="23">
    <w:abstractNumId w:val="18"/>
  </w:num>
  <w:num w:numId="24">
    <w:abstractNumId w:val="29"/>
  </w:num>
  <w:num w:numId="25">
    <w:abstractNumId w:val="20"/>
  </w:num>
  <w:num w:numId="26">
    <w:abstractNumId w:val="23"/>
  </w:num>
  <w:num w:numId="27">
    <w:abstractNumId w:val="13"/>
  </w:num>
  <w:num w:numId="28">
    <w:abstractNumId w:val="31"/>
  </w:num>
  <w:num w:numId="29">
    <w:abstractNumId w:val="27"/>
  </w:num>
  <w:num w:numId="30">
    <w:abstractNumId w:val="30"/>
  </w:num>
  <w:num w:numId="31">
    <w:abstractNumId w:val="21"/>
  </w:num>
  <w:num w:numId="32">
    <w:abstractNumId w:val="28"/>
  </w:num>
  <w:num w:numId="33">
    <w:abstractNumId w:val="26"/>
  </w:num>
  <w:num w:numId="34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7"/>
  <w:attachedTemplate r:id="rId1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05A19"/>
    <w:rsid w:val="000030D7"/>
    <w:rsid w:val="00025811"/>
    <w:rsid w:val="00032420"/>
    <w:rsid w:val="00034698"/>
    <w:rsid w:val="00034943"/>
    <w:rsid w:val="00086C42"/>
    <w:rsid w:val="000942D3"/>
    <w:rsid w:val="000A38AB"/>
    <w:rsid w:val="000A4186"/>
    <w:rsid w:val="000B3668"/>
    <w:rsid w:val="000C06A7"/>
    <w:rsid w:val="000D47DD"/>
    <w:rsid w:val="000E0DB7"/>
    <w:rsid w:val="00102119"/>
    <w:rsid w:val="001260CA"/>
    <w:rsid w:val="00146E8C"/>
    <w:rsid w:val="00152858"/>
    <w:rsid w:val="00154BE6"/>
    <w:rsid w:val="00165B95"/>
    <w:rsid w:val="00182608"/>
    <w:rsid w:val="00191FF4"/>
    <w:rsid w:val="00197075"/>
    <w:rsid w:val="001C4482"/>
    <w:rsid w:val="001D2919"/>
    <w:rsid w:val="001D5A87"/>
    <w:rsid w:val="001F1747"/>
    <w:rsid w:val="001F6596"/>
    <w:rsid w:val="00201379"/>
    <w:rsid w:val="00224FCA"/>
    <w:rsid w:val="002551BB"/>
    <w:rsid w:val="002554CD"/>
    <w:rsid w:val="0025563C"/>
    <w:rsid w:val="00271E42"/>
    <w:rsid w:val="00276E70"/>
    <w:rsid w:val="00285177"/>
    <w:rsid w:val="00293B83"/>
    <w:rsid w:val="00295388"/>
    <w:rsid w:val="00295D5D"/>
    <w:rsid w:val="002A5FC8"/>
    <w:rsid w:val="002B36C5"/>
    <w:rsid w:val="002B4294"/>
    <w:rsid w:val="002B4BA7"/>
    <w:rsid w:val="002C462E"/>
    <w:rsid w:val="0030033D"/>
    <w:rsid w:val="00306913"/>
    <w:rsid w:val="00312A3D"/>
    <w:rsid w:val="00313838"/>
    <w:rsid w:val="00333D0D"/>
    <w:rsid w:val="0035289A"/>
    <w:rsid w:val="00355745"/>
    <w:rsid w:val="00367516"/>
    <w:rsid w:val="00367A0A"/>
    <w:rsid w:val="003D32D0"/>
    <w:rsid w:val="003E3298"/>
    <w:rsid w:val="00404934"/>
    <w:rsid w:val="00413FA1"/>
    <w:rsid w:val="004177F5"/>
    <w:rsid w:val="00435D11"/>
    <w:rsid w:val="00443F44"/>
    <w:rsid w:val="004506E3"/>
    <w:rsid w:val="0046559C"/>
    <w:rsid w:val="00466458"/>
    <w:rsid w:val="00473D5B"/>
    <w:rsid w:val="004931BE"/>
    <w:rsid w:val="004A0D00"/>
    <w:rsid w:val="004B34AA"/>
    <w:rsid w:val="004B395C"/>
    <w:rsid w:val="004B45AD"/>
    <w:rsid w:val="004C049F"/>
    <w:rsid w:val="004C4497"/>
    <w:rsid w:val="004D0833"/>
    <w:rsid w:val="004D3769"/>
    <w:rsid w:val="005000E2"/>
    <w:rsid w:val="005427FC"/>
    <w:rsid w:val="00557B97"/>
    <w:rsid w:val="00557FF0"/>
    <w:rsid w:val="00563E57"/>
    <w:rsid w:val="00570A92"/>
    <w:rsid w:val="005C61F4"/>
    <w:rsid w:val="006060BD"/>
    <w:rsid w:val="00630B3C"/>
    <w:rsid w:val="006365FD"/>
    <w:rsid w:val="00646766"/>
    <w:rsid w:val="00647FAB"/>
    <w:rsid w:val="0066583F"/>
    <w:rsid w:val="00673E45"/>
    <w:rsid w:val="0067695E"/>
    <w:rsid w:val="006A3CE7"/>
    <w:rsid w:val="006A676A"/>
    <w:rsid w:val="006A7772"/>
    <w:rsid w:val="006A7B15"/>
    <w:rsid w:val="006D783F"/>
    <w:rsid w:val="006F4A02"/>
    <w:rsid w:val="007323A1"/>
    <w:rsid w:val="00732C85"/>
    <w:rsid w:val="00762691"/>
    <w:rsid w:val="00792FF0"/>
    <w:rsid w:val="007A6817"/>
    <w:rsid w:val="007B15EF"/>
    <w:rsid w:val="007C15CD"/>
    <w:rsid w:val="007C447C"/>
    <w:rsid w:val="007D250B"/>
    <w:rsid w:val="007D734F"/>
    <w:rsid w:val="00800064"/>
    <w:rsid w:val="00800EA3"/>
    <w:rsid w:val="00803C3D"/>
    <w:rsid w:val="008054BE"/>
    <w:rsid w:val="00805593"/>
    <w:rsid w:val="008225FB"/>
    <w:rsid w:val="00827F16"/>
    <w:rsid w:val="00862348"/>
    <w:rsid w:val="00864FA2"/>
    <w:rsid w:val="00885454"/>
    <w:rsid w:val="00890F12"/>
    <w:rsid w:val="00892C04"/>
    <w:rsid w:val="008B7437"/>
    <w:rsid w:val="008C45A3"/>
    <w:rsid w:val="008F2969"/>
    <w:rsid w:val="00914741"/>
    <w:rsid w:val="009251C9"/>
    <w:rsid w:val="00935823"/>
    <w:rsid w:val="00953953"/>
    <w:rsid w:val="00963F23"/>
    <w:rsid w:val="0096732B"/>
    <w:rsid w:val="00975EEC"/>
    <w:rsid w:val="00977B45"/>
    <w:rsid w:val="009835EC"/>
    <w:rsid w:val="009A62B3"/>
    <w:rsid w:val="009C2C76"/>
    <w:rsid w:val="009C6492"/>
    <w:rsid w:val="009E2258"/>
    <w:rsid w:val="009F3270"/>
    <w:rsid w:val="009F4EE7"/>
    <w:rsid w:val="009F4F35"/>
    <w:rsid w:val="00A011B5"/>
    <w:rsid w:val="00A3542C"/>
    <w:rsid w:val="00A37FF7"/>
    <w:rsid w:val="00A432CF"/>
    <w:rsid w:val="00A72C6B"/>
    <w:rsid w:val="00A87654"/>
    <w:rsid w:val="00A93293"/>
    <w:rsid w:val="00A978C4"/>
    <w:rsid w:val="00AB0D22"/>
    <w:rsid w:val="00AB5A9F"/>
    <w:rsid w:val="00AF66A6"/>
    <w:rsid w:val="00B4308F"/>
    <w:rsid w:val="00B61D7B"/>
    <w:rsid w:val="00B67AE4"/>
    <w:rsid w:val="00B96AC2"/>
    <w:rsid w:val="00BC573A"/>
    <w:rsid w:val="00BC6BC4"/>
    <w:rsid w:val="00BE6E18"/>
    <w:rsid w:val="00BF651E"/>
    <w:rsid w:val="00C109EE"/>
    <w:rsid w:val="00C21ED3"/>
    <w:rsid w:val="00C27356"/>
    <w:rsid w:val="00C30914"/>
    <w:rsid w:val="00C32B9D"/>
    <w:rsid w:val="00C60B0E"/>
    <w:rsid w:val="00C6554A"/>
    <w:rsid w:val="00C77792"/>
    <w:rsid w:val="00CB051B"/>
    <w:rsid w:val="00CF1582"/>
    <w:rsid w:val="00D05A19"/>
    <w:rsid w:val="00D1153C"/>
    <w:rsid w:val="00D16FEA"/>
    <w:rsid w:val="00D17751"/>
    <w:rsid w:val="00D220F6"/>
    <w:rsid w:val="00D26E8E"/>
    <w:rsid w:val="00D331E9"/>
    <w:rsid w:val="00D33D9C"/>
    <w:rsid w:val="00D54711"/>
    <w:rsid w:val="00D66BC0"/>
    <w:rsid w:val="00D811F9"/>
    <w:rsid w:val="00D86A04"/>
    <w:rsid w:val="00D94131"/>
    <w:rsid w:val="00DB4B83"/>
    <w:rsid w:val="00DB7358"/>
    <w:rsid w:val="00DC79C3"/>
    <w:rsid w:val="00DD26BF"/>
    <w:rsid w:val="00DD716A"/>
    <w:rsid w:val="00E0101C"/>
    <w:rsid w:val="00E15BAD"/>
    <w:rsid w:val="00E237E1"/>
    <w:rsid w:val="00E33EAE"/>
    <w:rsid w:val="00E35E16"/>
    <w:rsid w:val="00E43BA3"/>
    <w:rsid w:val="00E44CBD"/>
    <w:rsid w:val="00E53C31"/>
    <w:rsid w:val="00E63095"/>
    <w:rsid w:val="00E66EAD"/>
    <w:rsid w:val="00EC1908"/>
    <w:rsid w:val="00ED7C44"/>
    <w:rsid w:val="00F26BA2"/>
    <w:rsid w:val="00F279BC"/>
    <w:rsid w:val="00F30E44"/>
    <w:rsid w:val="00F30F36"/>
    <w:rsid w:val="00F36845"/>
    <w:rsid w:val="00F5447F"/>
    <w:rsid w:val="00F80F0E"/>
    <w:rsid w:val="00FC17D9"/>
    <w:rsid w:val="00FD191B"/>
    <w:rsid w:val="00FF1930"/>
    <w:rsid w:val="00FF24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S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color w:val="595959" w:themeColor="text1" w:themeTint="A6"/>
        <w:sz w:val="22"/>
        <w:szCs w:val="22"/>
        <w:lang w:val="es-ES" w:eastAsia="en-US" w:bidi="ar-SA"/>
      </w:rPr>
    </w:rPrDefault>
    <w:pPrDefault>
      <w:pPr>
        <w:spacing w:before="120" w:after="200" w:line="264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List Bullet" w:uiPriority="10" w:qFormat="1"/>
    <w:lsdException w:name="List Number" w:uiPriority="11" w:qFormat="1"/>
    <w:lsdException w:name="Title" w:uiPriority="2" w:qFormat="1"/>
    <w:lsdException w:name="Default Paragraph Font" w:uiPriority="1"/>
    <w:lsdException w:name="Subtitle" w:uiPriority="3" w:qFormat="1"/>
    <w:lsdException w:name="Strong" w:uiPriority="22" w:qFormat="1"/>
    <w:lsdException w:name="Emphasis" w:uiPriority="20" w:qFormat="1"/>
    <w:lsdException w:name="Normal Table" w:semiHidden="0" w:unhideWhenUsed="0"/>
    <w:lsdException w:name="Table Web 1" w:semiHidden="0" w:unhideWhenUsed="0"/>
    <w:lsdException w:name="Table Grid" w:semiHidden="0" w:uiPriority="39" w:unhideWhenUsed="0"/>
    <w:lsdException w:name="Placeholder Text" w:unhideWhenUsed="0"/>
    <w:lsdException w:name="No Spacing" w:uiPriority="1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33D0D"/>
  </w:style>
  <w:style w:type="paragraph" w:styleId="Ttulo1">
    <w:name w:val="heading 1"/>
    <w:basedOn w:val="Normal"/>
    <w:next w:val="Normal"/>
    <w:link w:val="Ttulo1Car"/>
    <w:uiPriority w:val="9"/>
    <w:qFormat/>
    <w:rsid w:val="00333D0D"/>
    <w:pPr>
      <w:keepNext/>
      <w:keepLines/>
      <w:spacing w:before="600" w:after="60"/>
      <w:contextualSpacing/>
      <w:outlineLvl w:val="0"/>
    </w:pPr>
    <w:rPr>
      <w:rFonts w:asciiTheme="majorHAnsi" w:eastAsiaTheme="majorEastAsia" w:hAnsiTheme="majorHAnsi" w:cstheme="majorBidi"/>
      <w:color w:val="71941A" w:themeColor="accent1" w:themeShade="BF"/>
      <w:sz w:val="32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333D0D"/>
    <w:pPr>
      <w:keepNext/>
      <w:keepLines/>
      <w:spacing w:before="240" w:after="0"/>
      <w:contextualSpacing/>
      <w:outlineLvl w:val="1"/>
    </w:pPr>
    <w:rPr>
      <w:rFonts w:asciiTheme="majorHAnsi" w:eastAsiaTheme="majorEastAsia" w:hAnsiTheme="majorHAnsi" w:cstheme="majorBidi"/>
      <w:caps/>
      <w:color w:val="71941A" w:themeColor="accent1" w:themeShade="BF"/>
      <w:sz w:val="24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2554CD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4B6211" w:themeColor="accent1" w:themeShade="7F"/>
      <w:sz w:val="24"/>
      <w:szCs w:val="24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2554CD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4B6211" w:themeColor="accent1" w:themeShade="7F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2554CD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i/>
      <w:iCs/>
      <w:color w:val="4B6211" w:themeColor="accent1" w:themeShade="7F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2554CD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Cs w:val="21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2554CD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Cs w:val="21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333D0D"/>
    <w:rPr>
      <w:rFonts w:asciiTheme="majorHAnsi" w:eastAsiaTheme="majorEastAsia" w:hAnsiTheme="majorHAnsi" w:cstheme="majorBidi"/>
      <w:color w:val="71941A" w:themeColor="accent1" w:themeShade="BF"/>
      <w:sz w:val="32"/>
    </w:rPr>
  </w:style>
  <w:style w:type="character" w:customStyle="1" w:styleId="Ttulo2Car">
    <w:name w:val="Título 2 Car"/>
    <w:basedOn w:val="Fuentedeprrafopredeter"/>
    <w:link w:val="Ttulo2"/>
    <w:uiPriority w:val="9"/>
    <w:rsid w:val="00333D0D"/>
    <w:rPr>
      <w:rFonts w:asciiTheme="majorHAnsi" w:eastAsiaTheme="majorEastAsia" w:hAnsiTheme="majorHAnsi" w:cstheme="majorBidi"/>
      <w:caps/>
      <w:color w:val="71941A" w:themeColor="accent1" w:themeShade="BF"/>
      <w:sz w:val="24"/>
    </w:rPr>
  </w:style>
  <w:style w:type="paragraph" w:customStyle="1" w:styleId="Informacindecontacto">
    <w:name w:val="Información de contacto"/>
    <w:basedOn w:val="Normal"/>
    <w:uiPriority w:val="4"/>
    <w:qFormat/>
    <w:rsid w:val="00C6554A"/>
    <w:pPr>
      <w:spacing w:before="0" w:after="0"/>
      <w:jc w:val="center"/>
    </w:pPr>
  </w:style>
  <w:style w:type="paragraph" w:styleId="Listaconvietas">
    <w:name w:val="List Bullet"/>
    <w:basedOn w:val="Normal"/>
    <w:uiPriority w:val="10"/>
    <w:unhideWhenUsed/>
    <w:qFormat/>
    <w:rsid w:val="00C6554A"/>
    <w:pPr>
      <w:numPr>
        <w:numId w:val="4"/>
      </w:numPr>
    </w:pPr>
  </w:style>
  <w:style w:type="paragraph" w:styleId="Ttulo">
    <w:name w:val="Title"/>
    <w:basedOn w:val="Normal"/>
    <w:link w:val="TtuloCar"/>
    <w:uiPriority w:val="2"/>
    <w:unhideWhenUsed/>
    <w:qFormat/>
    <w:rsid w:val="00333D0D"/>
    <w:pPr>
      <w:spacing w:before="480" w:after="40" w:line="240" w:lineRule="auto"/>
      <w:contextualSpacing/>
      <w:jc w:val="center"/>
    </w:pPr>
    <w:rPr>
      <w:rFonts w:asciiTheme="majorHAnsi" w:eastAsiaTheme="majorEastAsia" w:hAnsiTheme="majorHAnsi" w:cstheme="majorBidi"/>
      <w:color w:val="71941A" w:themeColor="accent1" w:themeShade="BF"/>
      <w:kern w:val="28"/>
      <w:sz w:val="60"/>
    </w:rPr>
  </w:style>
  <w:style w:type="character" w:customStyle="1" w:styleId="TtuloCar">
    <w:name w:val="Título Car"/>
    <w:basedOn w:val="Fuentedeprrafopredeter"/>
    <w:link w:val="Ttulo"/>
    <w:uiPriority w:val="2"/>
    <w:rsid w:val="00333D0D"/>
    <w:rPr>
      <w:rFonts w:asciiTheme="majorHAnsi" w:eastAsiaTheme="majorEastAsia" w:hAnsiTheme="majorHAnsi" w:cstheme="majorBidi"/>
      <w:color w:val="71941A" w:themeColor="accent1" w:themeShade="BF"/>
      <w:kern w:val="28"/>
      <w:sz w:val="60"/>
    </w:rPr>
  </w:style>
  <w:style w:type="paragraph" w:styleId="Subttulo">
    <w:name w:val="Subtitle"/>
    <w:basedOn w:val="Normal"/>
    <w:link w:val="SubttuloCar"/>
    <w:uiPriority w:val="3"/>
    <w:unhideWhenUsed/>
    <w:qFormat/>
    <w:rsid w:val="00333D0D"/>
    <w:pPr>
      <w:numPr>
        <w:ilvl w:val="1"/>
      </w:numPr>
      <w:spacing w:before="0" w:after="480"/>
      <w:contextualSpacing/>
      <w:jc w:val="center"/>
    </w:pPr>
    <w:rPr>
      <w:rFonts w:asciiTheme="majorHAnsi" w:eastAsiaTheme="majorEastAsia" w:hAnsiTheme="majorHAnsi" w:cstheme="majorBidi"/>
      <w:caps/>
      <w:sz w:val="26"/>
    </w:rPr>
  </w:style>
  <w:style w:type="character" w:customStyle="1" w:styleId="SubttuloCar">
    <w:name w:val="Subtítulo Car"/>
    <w:basedOn w:val="Fuentedeprrafopredeter"/>
    <w:link w:val="Subttulo"/>
    <w:uiPriority w:val="3"/>
    <w:rsid w:val="00333D0D"/>
    <w:rPr>
      <w:rFonts w:asciiTheme="majorHAnsi" w:eastAsiaTheme="majorEastAsia" w:hAnsiTheme="majorHAnsi" w:cstheme="majorBidi"/>
      <w:caps/>
      <w:sz w:val="26"/>
    </w:rPr>
  </w:style>
  <w:style w:type="paragraph" w:styleId="Piedepgina">
    <w:name w:val="footer"/>
    <w:basedOn w:val="Normal"/>
    <w:link w:val="PiedepginaCar"/>
    <w:uiPriority w:val="99"/>
    <w:unhideWhenUsed/>
    <w:rsid w:val="00C6554A"/>
    <w:pPr>
      <w:spacing w:before="0" w:after="0" w:line="240" w:lineRule="auto"/>
      <w:jc w:val="right"/>
    </w:pPr>
    <w:rPr>
      <w:caps/>
    </w:rPr>
  </w:style>
  <w:style w:type="character" w:customStyle="1" w:styleId="PiedepginaCar">
    <w:name w:val="Pie de página Car"/>
    <w:basedOn w:val="Fuentedeprrafopredeter"/>
    <w:link w:val="Piedepgina"/>
    <w:uiPriority w:val="99"/>
    <w:rsid w:val="00C6554A"/>
    <w:rPr>
      <w:caps/>
    </w:rPr>
  </w:style>
  <w:style w:type="paragraph" w:customStyle="1" w:styleId="Foto">
    <w:name w:val="Foto"/>
    <w:basedOn w:val="Normal"/>
    <w:uiPriority w:val="1"/>
    <w:qFormat/>
    <w:rsid w:val="00C6554A"/>
    <w:pPr>
      <w:spacing w:before="0" w:after="0" w:line="240" w:lineRule="auto"/>
      <w:jc w:val="center"/>
    </w:pPr>
  </w:style>
  <w:style w:type="paragraph" w:styleId="Encabezado">
    <w:name w:val="header"/>
    <w:basedOn w:val="Normal"/>
    <w:link w:val="EncabezadoCar"/>
    <w:uiPriority w:val="99"/>
    <w:unhideWhenUsed/>
    <w:rsid w:val="00C6554A"/>
    <w:pPr>
      <w:spacing w:before="0"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C6554A"/>
    <w:rPr>
      <w:color w:val="595959" w:themeColor="text1" w:themeTint="A6"/>
      <w:sz w:val="20"/>
      <w:szCs w:val="20"/>
      <w:lang w:eastAsia="ja-JP"/>
    </w:rPr>
  </w:style>
  <w:style w:type="paragraph" w:styleId="Listaconnmeros">
    <w:name w:val="List Number"/>
    <w:basedOn w:val="Normal"/>
    <w:uiPriority w:val="11"/>
    <w:unhideWhenUsed/>
    <w:qFormat/>
    <w:rsid w:val="00C6554A"/>
    <w:pPr>
      <w:numPr>
        <w:numId w:val="3"/>
      </w:numPr>
      <w:contextualSpacing/>
    </w:pPr>
  </w:style>
  <w:style w:type="character" w:customStyle="1" w:styleId="Ttulo3Car">
    <w:name w:val="Título 3 Car"/>
    <w:basedOn w:val="Fuentedeprrafopredeter"/>
    <w:link w:val="Ttulo3"/>
    <w:uiPriority w:val="9"/>
    <w:semiHidden/>
    <w:rsid w:val="00C6554A"/>
    <w:rPr>
      <w:rFonts w:asciiTheme="majorHAnsi" w:eastAsiaTheme="majorEastAsia" w:hAnsiTheme="majorHAnsi" w:cstheme="majorBidi"/>
      <w:color w:val="4B6211" w:themeColor="accent1" w:themeShade="7F"/>
      <w:sz w:val="24"/>
      <w:szCs w:val="24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C6554A"/>
    <w:rPr>
      <w:rFonts w:asciiTheme="majorHAnsi" w:eastAsiaTheme="majorEastAsia" w:hAnsiTheme="majorHAnsi" w:cstheme="majorBidi"/>
      <w:color w:val="272727" w:themeColor="text1" w:themeTint="D8"/>
      <w:szCs w:val="21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C6554A"/>
    <w:rPr>
      <w:rFonts w:asciiTheme="majorHAnsi" w:eastAsiaTheme="majorEastAsia" w:hAnsiTheme="majorHAnsi" w:cstheme="majorBidi"/>
      <w:i/>
      <w:iCs/>
      <w:color w:val="272727" w:themeColor="text1" w:themeTint="D8"/>
      <w:szCs w:val="21"/>
    </w:rPr>
  </w:style>
  <w:style w:type="character" w:styleId="nfasisintenso">
    <w:name w:val="Intense Emphasis"/>
    <w:basedOn w:val="Fuentedeprrafopredeter"/>
    <w:uiPriority w:val="21"/>
    <w:semiHidden/>
    <w:unhideWhenUsed/>
    <w:qFormat/>
    <w:rsid w:val="00C6554A"/>
    <w:rPr>
      <w:i/>
      <w:iCs/>
      <w:color w:val="71941A" w:themeColor="accent1" w:themeShade="BF"/>
    </w:rPr>
  </w:style>
  <w:style w:type="paragraph" w:styleId="Citadestacada">
    <w:name w:val="Intense Quote"/>
    <w:basedOn w:val="Normal"/>
    <w:next w:val="Normal"/>
    <w:link w:val="CitadestacadaCar"/>
    <w:uiPriority w:val="30"/>
    <w:semiHidden/>
    <w:unhideWhenUsed/>
    <w:qFormat/>
    <w:rsid w:val="00C6554A"/>
    <w:pPr>
      <w:pBdr>
        <w:top w:val="single" w:sz="4" w:space="10" w:color="71941A" w:themeColor="accent1" w:themeShade="BF"/>
        <w:bottom w:val="single" w:sz="4" w:space="10" w:color="71941A" w:themeColor="accent1" w:themeShade="BF"/>
      </w:pBdr>
      <w:spacing w:before="360" w:after="360"/>
      <w:ind w:left="864" w:right="864"/>
      <w:jc w:val="center"/>
    </w:pPr>
    <w:rPr>
      <w:i/>
      <w:iCs/>
      <w:color w:val="71941A" w:themeColor="accent1" w:themeShade="BF"/>
    </w:rPr>
  </w:style>
  <w:style w:type="character" w:customStyle="1" w:styleId="CitadestacadaCar">
    <w:name w:val="Cita destacada Car"/>
    <w:basedOn w:val="Fuentedeprrafopredeter"/>
    <w:link w:val="Citadestacada"/>
    <w:uiPriority w:val="30"/>
    <w:semiHidden/>
    <w:rsid w:val="00C6554A"/>
    <w:rPr>
      <w:i/>
      <w:iCs/>
      <w:color w:val="71941A" w:themeColor="accent1" w:themeShade="BF"/>
    </w:rPr>
  </w:style>
  <w:style w:type="character" w:styleId="Referenciaintensa">
    <w:name w:val="Intense Reference"/>
    <w:basedOn w:val="Fuentedeprrafopredeter"/>
    <w:uiPriority w:val="32"/>
    <w:semiHidden/>
    <w:unhideWhenUsed/>
    <w:qFormat/>
    <w:rsid w:val="00C6554A"/>
    <w:rPr>
      <w:b/>
      <w:bCs/>
      <w:caps w:val="0"/>
      <w:smallCaps/>
      <w:color w:val="71941A" w:themeColor="accent1" w:themeShade="BF"/>
      <w:spacing w:val="5"/>
    </w:rPr>
  </w:style>
  <w:style w:type="paragraph" w:styleId="Epgrafe">
    <w:name w:val="caption"/>
    <w:basedOn w:val="Normal"/>
    <w:next w:val="Normal"/>
    <w:uiPriority w:val="35"/>
    <w:semiHidden/>
    <w:unhideWhenUsed/>
    <w:qFormat/>
    <w:rsid w:val="00C6554A"/>
    <w:pPr>
      <w:spacing w:before="0" w:line="240" w:lineRule="auto"/>
    </w:pPr>
    <w:rPr>
      <w:i/>
      <w:iCs/>
      <w:color w:val="5B6973" w:themeColor="text2"/>
      <w:szCs w:val="18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C6554A"/>
    <w:pPr>
      <w:spacing w:before="0" w:after="0" w:line="240" w:lineRule="auto"/>
    </w:pPr>
    <w:rPr>
      <w:rFonts w:ascii="Segoe UI" w:hAnsi="Segoe UI" w:cs="Segoe UI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C6554A"/>
    <w:rPr>
      <w:rFonts w:ascii="Segoe UI" w:hAnsi="Segoe UI" w:cs="Segoe UI"/>
      <w:szCs w:val="18"/>
    </w:rPr>
  </w:style>
  <w:style w:type="paragraph" w:styleId="Textodebloque">
    <w:name w:val="Block Text"/>
    <w:basedOn w:val="Normal"/>
    <w:uiPriority w:val="99"/>
    <w:semiHidden/>
    <w:unhideWhenUsed/>
    <w:rsid w:val="00C6554A"/>
    <w:pPr>
      <w:pBdr>
        <w:top w:val="single" w:sz="2" w:space="10" w:color="71941A" w:themeColor="accent1" w:themeShade="BF"/>
        <w:left w:val="single" w:sz="2" w:space="10" w:color="71941A" w:themeColor="accent1" w:themeShade="BF"/>
        <w:bottom w:val="single" w:sz="2" w:space="10" w:color="71941A" w:themeColor="accent1" w:themeShade="BF"/>
        <w:right w:val="single" w:sz="2" w:space="10" w:color="71941A" w:themeColor="accent1" w:themeShade="BF"/>
      </w:pBdr>
      <w:ind w:left="1152" w:right="1152"/>
    </w:pPr>
    <w:rPr>
      <w:rFonts w:eastAsiaTheme="minorEastAsia"/>
      <w:i/>
      <w:iCs/>
      <w:color w:val="71941A" w:themeColor="accent1" w:themeShade="BF"/>
    </w:rPr>
  </w:style>
  <w:style w:type="paragraph" w:styleId="Textoindependiente3">
    <w:name w:val="Body Text 3"/>
    <w:basedOn w:val="Normal"/>
    <w:link w:val="Textoindependiente3Car"/>
    <w:uiPriority w:val="99"/>
    <w:semiHidden/>
    <w:unhideWhenUsed/>
    <w:rsid w:val="00C6554A"/>
    <w:pPr>
      <w:spacing w:after="120"/>
    </w:pPr>
    <w:rPr>
      <w:szCs w:val="16"/>
    </w:rPr>
  </w:style>
  <w:style w:type="character" w:customStyle="1" w:styleId="Textoindependiente3Car">
    <w:name w:val="Texto independiente 3 Car"/>
    <w:basedOn w:val="Fuentedeprrafopredeter"/>
    <w:link w:val="Textoindependiente3"/>
    <w:uiPriority w:val="99"/>
    <w:semiHidden/>
    <w:rsid w:val="00C6554A"/>
    <w:rPr>
      <w:szCs w:val="16"/>
    </w:rPr>
  </w:style>
  <w:style w:type="paragraph" w:styleId="Sangra3detindependiente">
    <w:name w:val="Body Text Indent 3"/>
    <w:basedOn w:val="Normal"/>
    <w:link w:val="Sangra3detindependienteCar"/>
    <w:uiPriority w:val="99"/>
    <w:semiHidden/>
    <w:unhideWhenUsed/>
    <w:rsid w:val="00C6554A"/>
    <w:pPr>
      <w:spacing w:after="120"/>
      <w:ind w:left="360"/>
    </w:pPr>
    <w:rPr>
      <w:szCs w:val="16"/>
    </w:rPr>
  </w:style>
  <w:style w:type="character" w:customStyle="1" w:styleId="Sangra3detindependienteCar">
    <w:name w:val="Sangría 3 de t. independiente Car"/>
    <w:basedOn w:val="Fuentedeprrafopredeter"/>
    <w:link w:val="Sangra3detindependiente"/>
    <w:uiPriority w:val="99"/>
    <w:semiHidden/>
    <w:rsid w:val="00C6554A"/>
    <w:rPr>
      <w:szCs w:val="16"/>
    </w:rPr>
  </w:style>
  <w:style w:type="character" w:styleId="Refdecomentario">
    <w:name w:val="annotation reference"/>
    <w:basedOn w:val="Fuentedeprrafopredeter"/>
    <w:uiPriority w:val="99"/>
    <w:semiHidden/>
    <w:unhideWhenUsed/>
    <w:rsid w:val="00C6554A"/>
    <w:rPr>
      <w:sz w:val="22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C6554A"/>
    <w:pPr>
      <w:spacing w:line="240" w:lineRule="auto"/>
    </w:pPr>
    <w:rPr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C6554A"/>
    <w:rPr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C6554A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C6554A"/>
    <w:rPr>
      <w:b/>
      <w:bCs/>
      <w:szCs w:val="20"/>
    </w:rPr>
  </w:style>
  <w:style w:type="paragraph" w:styleId="Mapadeldocumento">
    <w:name w:val="Document Map"/>
    <w:basedOn w:val="Normal"/>
    <w:link w:val="MapadeldocumentoCar"/>
    <w:uiPriority w:val="99"/>
    <w:semiHidden/>
    <w:unhideWhenUsed/>
    <w:rsid w:val="00C6554A"/>
    <w:pPr>
      <w:spacing w:before="0" w:after="0" w:line="240" w:lineRule="auto"/>
    </w:pPr>
    <w:rPr>
      <w:rFonts w:ascii="Segoe UI" w:hAnsi="Segoe UI" w:cs="Segoe UI"/>
      <w:szCs w:val="16"/>
    </w:rPr>
  </w:style>
  <w:style w:type="character" w:customStyle="1" w:styleId="MapadeldocumentoCar">
    <w:name w:val="Mapa del documento Car"/>
    <w:basedOn w:val="Fuentedeprrafopredeter"/>
    <w:link w:val="Mapadeldocumento"/>
    <w:uiPriority w:val="99"/>
    <w:semiHidden/>
    <w:rsid w:val="00C6554A"/>
    <w:rPr>
      <w:rFonts w:ascii="Segoe UI" w:hAnsi="Segoe UI" w:cs="Segoe UI"/>
      <w:szCs w:val="16"/>
    </w:rPr>
  </w:style>
  <w:style w:type="paragraph" w:styleId="Textonotaalfinal">
    <w:name w:val="endnote text"/>
    <w:basedOn w:val="Normal"/>
    <w:link w:val="TextonotaalfinalCar"/>
    <w:uiPriority w:val="99"/>
    <w:semiHidden/>
    <w:unhideWhenUsed/>
    <w:rsid w:val="00C6554A"/>
    <w:pPr>
      <w:spacing w:before="0" w:after="0" w:line="240" w:lineRule="auto"/>
    </w:pPr>
    <w:rPr>
      <w:szCs w:val="20"/>
    </w:rPr>
  </w:style>
  <w:style w:type="character" w:customStyle="1" w:styleId="TextonotaalfinalCar">
    <w:name w:val="Texto nota al final Car"/>
    <w:basedOn w:val="Fuentedeprrafopredeter"/>
    <w:link w:val="Textonotaalfinal"/>
    <w:uiPriority w:val="99"/>
    <w:semiHidden/>
    <w:rsid w:val="00C6554A"/>
    <w:rPr>
      <w:szCs w:val="20"/>
    </w:rPr>
  </w:style>
  <w:style w:type="paragraph" w:styleId="Remitedesobre">
    <w:name w:val="envelope return"/>
    <w:basedOn w:val="Normal"/>
    <w:uiPriority w:val="99"/>
    <w:semiHidden/>
    <w:unhideWhenUsed/>
    <w:rsid w:val="00C6554A"/>
    <w:pPr>
      <w:spacing w:before="0" w:after="0" w:line="240" w:lineRule="auto"/>
    </w:pPr>
    <w:rPr>
      <w:rFonts w:asciiTheme="majorHAnsi" w:eastAsiaTheme="majorEastAsia" w:hAnsiTheme="majorHAnsi" w:cstheme="majorBidi"/>
      <w:szCs w:val="20"/>
    </w:rPr>
  </w:style>
  <w:style w:type="character" w:styleId="Hipervnculovisitado">
    <w:name w:val="FollowedHyperlink"/>
    <w:basedOn w:val="Fuentedeprrafopredeter"/>
    <w:uiPriority w:val="99"/>
    <w:semiHidden/>
    <w:unhideWhenUsed/>
    <w:rsid w:val="00C6554A"/>
    <w:rPr>
      <w:color w:val="71941A" w:themeColor="accent1" w:themeShade="BF"/>
      <w:u w:val="single"/>
    </w:rPr>
  </w:style>
  <w:style w:type="paragraph" w:styleId="Textonotapie">
    <w:name w:val="footnote text"/>
    <w:basedOn w:val="Normal"/>
    <w:link w:val="TextonotapieCar"/>
    <w:uiPriority w:val="99"/>
    <w:semiHidden/>
    <w:unhideWhenUsed/>
    <w:rsid w:val="00C6554A"/>
    <w:pPr>
      <w:spacing w:before="0" w:after="0" w:line="240" w:lineRule="auto"/>
    </w:pPr>
    <w:rPr>
      <w:szCs w:val="20"/>
    </w:rPr>
  </w:style>
  <w:style w:type="character" w:customStyle="1" w:styleId="TextonotapieCar">
    <w:name w:val="Texto nota pie Car"/>
    <w:basedOn w:val="Fuentedeprrafopredeter"/>
    <w:link w:val="Textonotapie"/>
    <w:uiPriority w:val="99"/>
    <w:semiHidden/>
    <w:rsid w:val="00C6554A"/>
    <w:rPr>
      <w:szCs w:val="20"/>
    </w:rPr>
  </w:style>
  <w:style w:type="character" w:styleId="CdigoHTML">
    <w:name w:val="HTML Code"/>
    <w:basedOn w:val="Fuentedeprrafopredeter"/>
    <w:uiPriority w:val="99"/>
    <w:semiHidden/>
    <w:unhideWhenUsed/>
    <w:rsid w:val="00C6554A"/>
    <w:rPr>
      <w:rFonts w:ascii="Consolas" w:hAnsi="Consolas"/>
      <w:sz w:val="22"/>
      <w:szCs w:val="20"/>
    </w:rPr>
  </w:style>
  <w:style w:type="character" w:styleId="TecladoHTML">
    <w:name w:val="HTML Keyboard"/>
    <w:basedOn w:val="Fuentedeprrafopredeter"/>
    <w:uiPriority w:val="99"/>
    <w:semiHidden/>
    <w:unhideWhenUsed/>
    <w:rsid w:val="00C6554A"/>
    <w:rPr>
      <w:rFonts w:ascii="Consolas" w:hAnsi="Consolas"/>
      <w:sz w:val="22"/>
      <w:szCs w:val="20"/>
    </w:rPr>
  </w:style>
  <w:style w:type="paragraph" w:styleId="HTMLconformatoprevio">
    <w:name w:val="HTML Preformatted"/>
    <w:basedOn w:val="Normal"/>
    <w:link w:val="HTMLconformatoprevioCar"/>
    <w:uiPriority w:val="99"/>
    <w:semiHidden/>
    <w:unhideWhenUsed/>
    <w:rsid w:val="00C6554A"/>
    <w:pPr>
      <w:spacing w:before="0" w:after="0" w:line="240" w:lineRule="auto"/>
    </w:pPr>
    <w:rPr>
      <w:rFonts w:ascii="Consolas" w:hAnsi="Consolas"/>
      <w:szCs w:val="20"/>
    </w:rPr>
  </w:style>
  <w:style w:type="character" w:customStyle="1" w:styleId="HTMLconformatoprevioCar">
    <w:name w:val="HTML con formato previo Car"/>
    <w:basedOn w:val="Fuentedeprrafopredeter"/>
    <w:link w:val="HTMLconformatoprevio"/>
    <w:uiPriority w:val="99"/>
    <w:semiHidden/>
    <w:rsid w:val="00C6554A"/>
    <w:rPr>
      <w:rFonts w:ascii="Consolas" w:hAnsi="Consolas"/>
      <w:szCs w:val="20"/>
    </w:rPr>
  </w:style>
  <w:style w:type="character" w:styleId="MquinadeescribirHTML">
    <w:name w:val="HTML Typewriter"/>
    <w:basedOn w:val="Fuentedeprrafopredeter"/>
    <w:uiPriority w:val="99"/>
    <w:semiHidden/>
    <w:unhideWhenUsed/>
    <w:rsid w:val="00C6554A"/>
    <w:rPr>
      <w:rFonts w:ascii="Consolas" w:hAnsi="Consolas"/>
      <w:sz w:val="22"/>
      <w:szCs w:val="20"/>
    </w:rPr>
  </w:style>
  <w:style w:type="character" w:styleId="Hipervnculo">
    <w:name w:val="Hyperlink"/>
    <w:basedOn w:val="Fuentedeprrafopredeter"/>
    <w:uiPriority w:val="99"/>
    <w:unhideWhenUsed/>
    <w:rsid w:val="00C6554A"/>
    <w:rPr>
      <w:color w:val="6F5600" w:themeColor="accent3" w:themeShade="80"/>
      <w:u w:val="single"/>
    </w:rPr>
  </w:style>
  <w:style w:type="paragraph" w:styleId="Textomacro">
    <w:name w:val="macro"/>
    <w:link w:val="TextomacroCar"/>
    <w:uiPriority w:val="99"/>
    <w:semiHidden/>
    <w:unhideWhenUsed/>
    <w:rsid w:val="00C6554A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after="0"/>
    </w:pPr>
    <w:rPr>
      <w:rFonts w:ascii="Consolas" w:hAnsi="Consolas"/>
      <w:szCs w:val="20"/>
    </w:rPr>
  </w:style>
  <w:style w:type="character" w:customStyle="1" w:styleId="TextomacroCar">
    <w:name w:val="Texto macro Car"/>
    <w:basedOn w:val="Fuentedeprrafopredeter"/>
    <w:link w:val="Textomacro"/>
    <w:uiPriority w:val="99"/>
    <w:semiHidden/>
    <w:rsid w:val="00C6554A"/>
    <w:rPr>
      <w:rFonts w:ascii="Consolas" w:hAnsi="Consolas"/>
      <w:szCs w:val="20"/>
    </w:rPr>
  </w:style>
  <w:style w:type="character" w:styleId="Textodelmarcadordeposicin">
    <w:name w:val="Placeholder Text"/>
    <w:basedOn w:val="Fuentedeprrafopredeter"/>
    <w:uiPriority w:val="99"/>
    <w:semiHidden/>
    <w:rsid w:val="00C6554A"/>
    <w:rPr>
      <w:color w:val="595959" w:themeColor="text1" w:themeTint="A6"/>
    </w:rPr>
  </w:style>
  <w:style w:type="paragraph" w:styleId="Textosinformato">
    <w:name w:val="Plain Text"/>
    <w:basedOn w:val="Normal"/>
    <w:link w:val="TextosinformatoCar"/>
    <w:uiPriority w:val="99"/>
    <w:semiHidden/>
    <w:unhideWhenUsed/>
    <w:rsid w:val="00C6554A"/>
    <w:pPr>
      <w:spacing w:before="0" w:after="0" w:line="240" w:lineRule="auto"/>
    </w:pPr>
    <w:rPr>
      <w:rFonts w:ascii="Consolas" w:hAnsi="Consolas"/>
      <w:szCs w:val="21"/>
    </w:rPr>
  </w:style>
  <w:style w:type="character" w:customStyle="1" w:styleId="TextosinformatoCar">
    <w:name w:val="Texto sin formato Car"/>
    <w:basedOn w:val="Fuentedeprrafopredeter"/>
    <w:link w:val="Textosinformato"/>
    <w:uiPriority w:val="99"/>
    <w:semiHidden/>
    <w:rsid w:val="00C6554A"/>
    <w:rPr>
      <w:rFonts w:ascii="Consolas" w:hAnsi="Consolas"/>
      <w:szCs w:val="21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2554CD"/>
    <w:rPr>
      <w:rFonts w:asciiTheme="majorHAnsi" w:eastAsiaTheme="majorEastAsia" w:hAnsiTheme="majorHAnsi" w:cstheme="majorBidi"/>
      <w:i/>
      <w:iCs/>
      <w:color w:val="4B6211" w:themeColor="accent1" w:themeShade="7F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2554CD"/>
    <w:rPr>
      <w:rFonts w:asciiTheme="majorHAnsi" w:eastAsiaTheme="majorEastAsia" w:hAnsiTheme="majorHAnsi" w:cstheme="majorBidi"/>
      <w:color w:val="4B6211" w:themeColor="accent1" w:themeShade="7F"/>
    </w:rPr>
  </w:style>
  <w:style w:type="paragraph" w:styleId="TtulodeTDC">
    <w:name w:val="TOC Heading"/>
    <w:basedOn w:val="Ttulo1"/>
    <w:next w:val="Normal"/>
    <w:uiPriority w:val="39"/>
    <w:semiHidden/>
    <w:unhideWhenUsed/>
    <w:qFormat/>
    <w:rsid w:val="0035289A"/>
    <w:pPr>
      <w:spacing w:before="480" w:after="0" w:line="276" w:lineRule="auto"/>
      <w:contextualSpacing w:val="0"/>
      <w:outlineLvl w:val="9"/>
    </w:pPr>
    <w:rPr>
      <w:b/>
      <w:bCs/>
      <w:sz w:val="28"/>
      <w:szCs w:val="28"/>
    </w:rPr>
  </w:style>
  <w:style w:type="paragraph" w:styleId="TDC1">
    <w:name w:val="toc 1"/>
    <w:basedOn w:val="Normal"/>
    <w:next w:val="Normal"/>
    <w:autoRedefine/>
    <w:uiPriority w:val="39"/>
    <w:unhideWhenUsed/>
    <w:rsid w:val="0035289A"/>
    <w:pPr>
      <w:spacing w:after="100"/>
    </w:pPr>
  </w:style>
  <w:style w:type="paragraph" w:styleId="TDC2">
    <w:name w:val="toc 2"/>
    <w:basedOn w:val="Normal"/>
    <w:next w:val="Normal"/>
    <w:autoRedefine/>
    <w:uiPriority w:val="39"/>
    <w:unhideWhenUsed/>
    <w:rsid w:val="0035289A"/>
    <w:pPr>
      <w:spacing w:after="100"/>
      <w:ind w:left="220"/>
    </w:pPr>
  </w:style>
  <w:style w:type="paragraph" w:styleId="Prrafodelista">
    <w:name w:val="List Paragraph"/>
    <w:basedOn w:val="Normal"/>
    <w:link w:val="PrrafodelistaCar"/>
    <w:uiPriority w:val="34"/>
    <w:qFormat/>
    <w:rsid w:val="0035289A"/>
    <w:pPr>
      <w:spacing w:before="0" w:after="0" w:line="240" w:lineRule="auto"/>
      <w:ind w:left="720"/>
    </w:pPr>
    <w:rPr>
      <w:rFonts w:ascii="Century Gothic" w:eastAsia="Times New Roman" w:hAnsi="Century Gothic" w:cs="Times New Roman"/>
      <w:color w:val="auto"/>
      <w:sz w:val="20"/>
      <w:lang w:val="es-AR"/>
    </w:rPr>
  </w:style>
  <w:style w:type="character" w:customStyle="1" w:styleId="PrrafodelistaCar">
    <w:name w:val="Párrafo de lista Car"/>
    <w:basedOn w:val="Fuentedeprrafopredeter"/>
    <w:link w:val="Prrafodelista"/>
    <w:uiPriority w:val="34"/>
    <w:rsid w:val="0035289A"/>
    <w:rPr>
      <w:rFonts w:ascii="Century Gothic" w:eastAsia="Times New Roman" w:hAnsi="Century Gothic" w:cs="Times New Roman"/>
      <w:color w:val="auto"/>
      <w:sz w:val="20"/>
      <w:lang w:val="es-AR"/>
    </w:rPr>
  </w:style>
  <w:style w:type="table" w:styleId="Listamedia2-nfasis1">
    <w:name w:val="Medium List 2 Accent 1"/>
    <w:basedOn w:val="Tablanormal"/>
    <w:uiPriority w:val="66"/>
    <w:rsid w:val="0035289A"/>
    <w:pPr>
      <w:spacing w:before="0" w:after="0" w:line="240" w:lineRule="auto"/>
    </w:pPr>
    <w:rPr>
      <w:rFonts w:asciiTheme="majorHAnsi" w:eastAsiaTheme="majorEastAsia" w:hAnsiTheme="majorHAnsi" w:cstheme="majorBidi"/>
      <w:color w:val="000000" w:themeColor="text1"/>
      <w:lang w:val="es-AR"/>
    </w:rPr>
    <w:tblPr>
      <w:tblStyleRowBandSize w:val="1"/>
      <w:tblStyleColBandSize w:val="1"/>
      <w:tblInd w:w="0" w:type="dxa"/>
      <w:tblBorders>
        <w:top w:val="single" w:sz="8" w:space="0" w:color="98C723" w:themeColor="accent1"/>
        <w:left w:val="single" w:sz="8" w:space="0" w:color="98C723" w:themeColor="accent1"/>
        <w:bottom w:val="single" w:sz="8" w:space="0" w:color="98C723" w:themeColor="accent1"/>
        <w:right w:val="single" w:sz="8" w:space="0" w:color="98C723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8C723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8C723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8C723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8C723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F4C4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F4C4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customStyle="1" w:styleId="Sombreadomedio2-nfasis11">
    <w:name w:val="Sombreado medio 2 - Énfasis 11"/>
    <w:basedOn w:val="Tablanormal"/>
    <w:uiPriority w:val="64"/>
    <w:rsid w:val="0035289A"/>
    <w:pPr>
      <w:spacing w:before="0" w:after="0" w:line="240" w:lineRule="auto"/>
    </w:pPr>
    <w:rPr>
      <w:rFonts w:eastAsiaTheme="minorEastAsia"/>
      <w:color w:val="auto"/>
      <w:lang w:val="es-AR"/>
    </w:r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8C723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8C723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8C723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Listaclara-nfasis3">
    <w:name w:val="Light List Accent 3"/>
    <w:basedOn w:val="Tablanormal"/>
    <w:uiPriority w:val="61"/>
    <w:rsid w:val="004B34AA"/>
    <w:pPr>
      <w:spacing w:before="0" w:after="0" w:line="240" w:lineRule="auto"/>
    </w:pPr>
    <w:tblPr>
      <w:tblStyleRowBandSize w:val="1"/>
      <w:tblStyleColBandSize w:val="1"/>
      <w:tblInd w:w="0" w:type="dxa"/>
      <w:tblBorders>
        <w:top w:val="single" w:sz="8" w:space="0" w:color="DEAE00" w:themeColor="accent3"/>
        <w:left w:val="single" w:sz="8" w:space="0" w:color="DEAE00" w:themeColor="accent3"/>
        <w:bottom w:val="single" w:sz="8" w:space="0" w:color="DEAE00" w:themeColor="accent3"/>
        <w:right w:val="single" w:sz="8" w:space="0" w:color="DEAE00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DEAE00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DEAE00" w:themeColor="accent3"/>
          <w:left w:val="single" w:sz="8" w:space="0" w:color="DEAE00" w:themeColor="accent3"/>
          <w:bottom w:val="single" w:sz="8" w:space="0" w:color="DEAE00" w:themeColor="accent3"/>
          <w:right w:val="single" w:sz="8" w:space="0" w:color="DEAE00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DEAE00" w:themeColor="accent3"/>
          <w:left w:val="single" w:sz="8" w:space="0" w:color="DEAE00" w:themeColor="accent3"/>
          <w:bottom w:val="single" w:sz="8" w:space="0" w:color="DEAE00" w:themeColor="accent3"/>
          <w:right w:val="single" w:sz="8" w:space="0" w:color="DEAE00" w:themeColor="accent3"/>
        </w:tcBorders>
      </w:tcPr>
    </w:tblStylePr>
    <w:tblStylePr w:type="band1Horz">
      <w:tblPr/>
      <w:tcPr>
        <w:tcBorders>
          <w:top w:val="single" w:sz="8" w:space="0" w:color="DEAE00" w:themeColor="accent3"/>
          <w:left w:val="single" w:sz="8" w:space="0" w:color="DEAE00" w:themeColor="accent3"/>
          <w:bottom w:val="single" w:sz="8" w:space="0" w:color="DEAE00" w:themeColor="accent3"/>
          <w:right w:val="single" w:sz="8" w:space="0" w:color="DEAE00" w:themeColor="accent3"/>
        </w:tcBorders>
      </w:tcPr>
    </w:tblStylePr>
  </w:style>
  <w:style w:type="table" w:styleId="Listamedia2-nfasis3">
    <w:name w:val="Medium List 2 Accent 3"/>
    <w:basedOn w:val="Tablanormal"/>
    <w:uiPriority w:val="66"/>
    <w:rsid w:val="004B34AA"/>
    <w:pPr>
      <w:spacing w:before="0"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DEAE00" w:themeColor="accent3"/>
        <w:left w:val="single" w:sz="8" w:space="0" w:color="DEAE00" w:themeColor="accent3"/>
        <w:bottom w:val="single" w:sz="8" w:space="0" w:color="DEAE00" w:themeColor="accent3"/>
        <w:right w:val="single" w:sz="8" w:space="0" w:color="DEAE00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DEAE00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DEAE00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DEAE00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DEAE00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FEFB7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FEFB7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character" w:customStyle="1" w:styleId="mcntgmail-il">
    <w:name w:val="mcntgmail-il"/>
    <w:basedOn w:val="Fuentedeprrafopredeter"/>
    <w:rsid w:val="00BF651E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color w:val="595959" w:themeColor="text1" w:themeTint="A6"/>
        <w:sz w:val="22"/>
        <w:szCs w:val="22"/>
        <w:lang w:val="es-ES" w:eastAsia="en-US" w:bidi="ar-SA"/>
      </w:rPr>
    </w:rPrDefault>
    <w:pPrDefault>
      <w:pPr>
        <w:spacing w:before="120" w:after="200" w:line="264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List Bullet" w:uiPriority="10" w:qFormat="1"/>
    <w:lsdException w:name="List Number" w:uiPriority="11" w:qFormat="1"/>
    <w:lsdException w:name="Title" w:uiPriority="2" w:qFormat="1"/>
    <w:lsdException w:name="Default Paragraph Font" w:uiPriority="1"/>
    <w:lsdException w:name="Subtitle" w:uiPriority="3" w:qFormat="1"/>
    <w:lsdException w:name="Strong" w:uiPriority="22" w:qFormat="1"/>
    <w:lsdException w:name="Emphasis" w:uiPriority="20" w:qFormat="1"/>
    <w:lsdException w:name="Normal Table" w:semiHidden="0" w:unhideWhenUsed="0"/>
    <w:lsdException w:name="Table Web 1" w:semiHidden="0" w:unhideWhenUsed="0"/>
    <w:lsdException w:name="Table Grid" w:semiHidden="0" w:uiPriority="39" w:unhideWhenUsed="0"/>
    <w:lsdException w:name="Placeholder Text" w:unhideWhenUsed="0"/>
    <w:lsdException w:name="No Spacing" w:uiPriority="1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33D0D"/>
  </w:style>
  <w:style w:type="paragraph" w:styleId="Ttulo1">
    <w:name w:val="heading 1"/>
    <w:basedOn w:val="Normal"/>
    <w:next w:val="Normal"/>
    <w:link w:val="Ttulo1Car"/>
    <w:uiPriority w:val="9"/>
    <w:qFormat/>
    <w:rsid w:val="00333D0D"/>
    <w:pPr>
      <w:keepNext/>
      <w:keepLines/>
      <w:spacing w:before="600" w:after="60"/>
      <w:contextualSpacing/>
      <w:outlineLvl w:val="0"/>
    </w:pPr>
    <w:rPr>
      <w:rFonts w:asciiTheme="majorHAnsi" w:eastAsiaTheme="majorEastAsia" w:hAnsiTheme="majorHAnsi" w:cstheme="majorBidi"/>
      <w:color w:val="71941A" w:themeColor="accent1" w:themeShade="BF"/>
      <w:sz w:val="32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333D0D"/>
    <w:pPr>
      <w:keepNext/>
      <w:keepLines/>
      <w:spacing w:before="240" w:after="0"/>
      <w:contextualSpacing/>
      <w:outlineLvl w:val="1"/>
    </w:pPr>
    <w:rPr>
      <w:rFonts w:asciiTheme="majorHAnsi" w:eastAsiaTheme="majorEastAsia" w:hAnsiTheme="majorHAnsi" w:cstheme="majorBidi"/>
      <w:caps/>
      <w:color w:val="71941A" w:themeColor="accent1" w:themeShade="BF"/>
      <w:sz w:val="24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2554CD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4B6211" w:themeColor="accent1" w:themeShade="7F"/>
      <w:sz w:val="24"/>
      <w:szCs w:val="24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2554CD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4B6211" w:themeColor="accent1" w:themeShade="7F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2554CD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i/>
      <w:iCs/>
      <w:color w:val="4B6211" w:themeColor="accent1" w:themeShade="7F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2554CD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Cs w:val="21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2554CD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Cs w:val="21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333D0D"/>
    <w:rPr>
      <w:rFonts w:asciiTheme="majorHAnsi" w:eastAsiaTheme="majorEastAsia" w:hAnsiTheme="majorHAnsi" w:cstheme="majorBidi"/>
      <w:color w:val="71941A" w:themeColor="accent1" w:themeShade="BF"/>
      <w:sz w:val="32"/>
    </w:rPr>
  </w:style>
  <w:style w:type="character" w:customStyle="1" w:styleId="Ttulo2Car">
    <w:name w:val="Título 2 Car"/>
    <w:basedOn w:val="Fuentedeprrafopredeter"/>
    <w:link w:val="Ttulo2"/>
    <w:uiPriority w:val="9"/>
    <w:rsid w:val="00333D0D"/>
    <w:rPr>
      <w:rFonts w:asciiTheme="majorHAnsi" w:eastAsiaTheme="majorEastAsia" w:hAnsiTheme="majorHAnsi" w:cstheme="majorBidi"/>
      <w:caps/>
      <w:color w:val="71941A" w:themeColor="accent1" w:themeShade="BF"/>
      <w:sz w:val="24"/>
    </w:rPr>
  </w:style>
  <w:style w:type="paragraph" w:customStyle="1" w:styleId="Informacindecontacto">
    <w:name w:val="Información de contacto"/>
    <w:basedOn w:val="Normal"/>
    <w:uiPriority w:val="4"/>
    <w:qFormat/>
    <w:rsid w:val="00C6554A"/>
    <w:pPr>
      <w:spacing w:before="0" w:after="0"/>
      <w:jc w:val="center"/>
    </w:pPr>
  </w:style>
  <w:style w:type="paragraph" w:styleId="Listaconvietas">
    <w:name w:val="List Bullet"/>
    <w:basedOn w:val="Normal"/>
    <w:uiPriority w:val="10"/>
    <w:unhideWhenUsed/>
    <w:qFormat/>
    <w:rsid w:val="00C6554A"/>
    <w:pPr>
      <w:numPr>
        <w:numId w:val="4"/>
      </w:numPr>
    </w:pPr>
  </w:style>
  <w:style w:type="paragraph" w:styleId="Ttulo">
    <w:name w:val="Title"/>
    <w:basedOn w:val="Normal"/>
    <w:link w:val="TtuloCar"/>
    <w:uiPriority w:val="2"/>
    <w:unhideWhenUsed/>
    <w:qFormat/>
    <w:rsid w:val="00333D0D"/>
    <w:pPr>
      <w:spacing w:before="480" w:after="40" w:line="240" w:lineRule="auto"/>
      <w:contextualSpacing/>
      <w:jc w:val="center"/>
    </w:pPr>
    <w:rPr>
      <w:rFonts w:asciiTheme="majorHAnsi" w:eastAsiaTheme="majorEastAsia" w:hAnsiTheme="majorHAnsi" w:cstheme="majorBidi"/>
      <w:color w:val="71941A" w:themeColor="accent1" w:themeShade="BF"/>
      <w:kern w:val="28"/>
      <w:sz w:val="60"/>
    </w:rPr>
  </w:style>
  <w:style w:type="character" w:customStyle="1" w:styleId="TtuloCar">
    <w:name w:val="Título Car"/>
    <w:basedOn w:val="Fuentedeprrafopredeter"/>
    <w:link w:val="Ttulo"/>
    <w:uiPriority w:val="2"/>
    <w:rsid w:val="00333D0D"/>
    <w:rPr>
      <w:rFonts w:asciiTheme="majorHAnsi" w:eastAsiaTheme="majorEastAsia" w:hAnsiTheme="majorHAnsi" w:cstheme="majorBidi"/>
      <w:color w:val="71941A" w:themeColor="accent1" w:themeShade="BF"/>
      <w:kern w:val="28"/>
      <w:sz w:val="60"/>
    </w:rPr>
  </w:style>
  <w:style w:type="paragraph" w:styleId="Subttulo">
    <w:name w:val="Subtitle"/>
    <w:basedOn w:val="Normal"/>
    <w:link w:val="SubttuloCar"/>
    <w:uiPriority w:val="3"/>
    <w:unhideWhenUsed/>
    <w:qFormat/>
    <w:rsid w:val="00333D0D"/>
    <w:pPr>
      <w:numPr>
        <w:ilvl w:val="1"/>
      </w:numPr>
      <w:spacing w:before="0" w:after="480"/>
      <w:contextualSpacing/>
      <w:jc w:val="center"/>
    </w:pPr>
    <w:rPr>
      <w:rFonts w:asciiTheme="majorHAnsi" w:eastAsiaTheme="majorEastAsia" w:hAnsiTheme="majorHAnsi" w:cstheme="majorBidi"/>
      <w:caps/>
      <w:sz w:val="26"/>
    </w:rPr>
  </w:style>
  <w:style w:type="character" w:customStyle="1" w:styleId="SubttuloCar">
    <w:name w:val="Subtítulo Car"/>
    <w:basedOn w:val="Fuentedeprrafopredeter"/>
    <w:link w:val="Subttulo"/>
    <w:uiPriority w:val="3"/>
    <w:rsid w:val="00333D0D"/>
    <w:rPr>
      <w:rFonts w:asciiTheme="majorHAnsi" w:eastAsiaTheme="majorEastAsia" w:hAnsiTheme="majorHAnsi" w:cstheme="majorBidi"/>
      <w:caps/>
      <w:sz w:val="26"/>
    </w:rPr>
  </w:style>
  <w:style w:type="paragraph" w:styleId="Piedepgina">
    <w:name w:val="footer"/>
    <w:basedOn w:val="Normal"/>
    <w:link w:val="PiedepginaCar"/>
    <w:uiPriority w:val="99"/>
    <w:unhideWhenUsed/>
    <w:rsid w:val="00C6554A"/>
    <w:pPr>
      <w:spacing w:before="0" w:after="0" w:line="240" w:lineRule="auto"/>
      <w:jc w:val="right"/>
    </w:pPr>
    <w:rPr>
      <w:caps/>
    </w:rPr>
  </w:style>
  <w:style w:type="character" w:customStyle="1" w:styleId="PiedepginaCar">
    <w:name w:val="Pie de página Car"/>
    <w:basedOn w:val="Fuentedeprrafopredeter"/>
    <w:link w:val="Piedepgina"/>
    <w:uiPriority w:val="99"/>
    <w:rsid w:val="00C6554A"/>
    <w:rPr>
      <w:caps/>
    </w:rPr>
  </w:style>
  <w:style w:type="paragraph" w:customStyle="1" w:styleId="Foto">
    <w:name w:val="Foto"/>
    <w:basedOn w:val="Normal"/>
    <w:uiPriority w:val="1"/>
    <w:qFormat/>
    <w:rsid w:val="00C6554A"/>
    <w:pPr>
      <w:spacing w:before="0" w:after="0" w:line="240" w:lineRule="auto"/>
      <w:jc w:val="center"/>
    </w:pPr>
  </w:style>
  <w:style w:type="paragraph" w:styleId="Encabezado">
    <w:name w:val="header"/>
    <w:basedOn w:val="Normal"/>
    <w:link w:val="EncabezadoCar"/>
    <w:uiPriority w:val="99"/>
    <w:unhideWhenUsed/>
    <w:rsid w:val="00C6554A"/>
    <w:pPr>
      <w:spacing w:before="0"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C6554A"/>
    <w:rPr>
      <w:color w:val="595959" w:themeColor="text1" w:themeTint="A6"/>
      <w:sz w:val="20"/>
      <w:szCs w:val="20"/>
      <w:lang w:eastAsia="ja-JP"/>
    </w:rPr>
  </w:style>
  <w:style w:type="paragraph" w:styleId="Listaconnmeros">
    <w:name w:val="List Number"/>
    <w:basedOn w:val="Normal"/>
    <w:uiPriority w:val="11"/>
    <w:unhideWhenUsed/>
    <w:qFormat/>
    <w:rsid w:val="00C6554A"/>
    <w:pPr>
      <w:numPr>
        <w:numId w:val="3"/>
      </w:numPr>
      <w:contextualSpacing/>
    </w:pPr>
  </w:style>
  <w:style w:type="character" w:customStyle="1" w:styleId="Ttulo3Car">
    <w:name w:val="Título 3 Car"/>
    <w:basedOn w:val="Fuentedeprrafopredeter"/>
    <w:link w:val="Ttulo3"/>
    <w:uiPriority w:val="9"/>
    <w:semiHidden/>
    <w:rsid w:val="00C6554A"/>
    <w:rPr>
      <w:rFonts w:asciiTheme="majorHAnsi" w:eastAsiaTheme="majorEastAsia" w:hAnsiTheme="majorHAnsi" w:cstheme="majorBidi"/>
      <w:color w:val="4B6211" w:themeColor="accent1" w:themeShade="7F"/>
      <w:sz w:val="24"/>
      <w:szCs w:val="24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C6554A"/>
    <w:rPr>
      <w:rFonts w:asciiTheme="majorHAnsi" w:eastAsiaTheme="majorEastAsia" w:hAnsiTheme="majorHAnsi" w:cstheme="majorBidi"/>
      <w:color w:val="272727" w:themeColor="text1" w:themeTint="D8"/>
      <w:szCs w:val="21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C6554A"/>
    <w:rPr>
      <w:rFonts w:asciiTheme="majorHAnsi" w:eastAsiaTheme="majorEastAsia" w:hAnsiTheme="majorHAnsi" w:cstheme="majorBidi"/>
      <w:i/>
      <w:iCs/>
      <w:color w:val="272727" w:themeColor="text1" w:themeTint="D8"/>
      <w:szCs w:val="21"/>
    </w:rPr>
  </w:style>
  <w:style w:type="character" w:styleId="nfasisintenso">
    <w:name w:val="Intense Emphasis"/>
    <w:basedOn w:val="Fuentedeprrafopredeter"/>
    <w:uiPriority w:val="21"/>
    <w:semiHidden/>
    <w:unhideWhenUsed/>
    <w:qFormat/>
    <w:rsid w:val="00C6554A"/>
    <w:rPr>
      <w:i/>
      <w:iCs/>
      <w:color w:val="71941A" w:themeColor="accent1" w:themeShade="BF"/>
    </w:rPr>
  </w:style>
  <w:style w:type="paragraph" w:styleId="Citadestacada">
    <w:name w:val="Intense Quote"/>
    <w:basedOn w:val="Normal"/>
    <w:next w:val="Normal"/>
    <w:link w:val="CitadestacadaCar"/>
    <w:uiPriority w:val="30"/>
    <w:semiHidden/>
    <w:unhideWhenUsed/>
    <w:qFormat/>
    <w:rsid w:val="00C6554A"/>
    <w:pPr>
      <w:pBdr>
        <w:top w:val="single" w:sz="4" w:space="10" w:color="71941A" w:themeColor="accent1" w:themeShade="BF"/>
        <w:bottom w:val="single" w:sz="4" w:space="10" w:color="71941A" w:themeColor="accent1" w:themeShade="BF"/>
      </w:pBdr>
      <w:spacing w:before="360" w:after="360"/>
      <w:ind w:left="864" w:right="864"/>
      <w:jc w:val="center"/>
    </w:pPr>
    <w:rPr>
      <w:i/>
      <w:iCs/>
      <w:color w:val="71941A" w:themeColor="accent1" w:themeShade="BF"/>
    </w:rPr>
  </w:style>
  <w:style w:type="character" w:customStyle="1" w:styleId="CitadestacadaCar">
    <w:name w:val="Cita destacada Car"/>
    <w:basedOn w:val="Fuentedeprrafopredeter"/>
    <w:link w:val="Citadestacada"/>
    <w:uiPriority w:val="30"/>
    <w:semiHidden/>
    <w:rsid w:val="00C6554A"/>
    <w:rPr>
      <w:i/>
      <w:iCs/>
      <w:color w:val="71941A" w:themeColor="accent1" w:themeShade="BF"/>
    </w:rPr>
  </w:style>
  <w:style w:type="character" w:styleId="Referenciaintensa">
    <w:name w:val="Intense Reference"/>
    <w:basedOn w:val="Fuentedeprrafopredeter"/>
    <w:uiPriority w:val="32"/>
    <w:semiHidden/>
    <w:unhideWhenUsed/>
    <w:qFormat/>
    <w:rsid w:val="00C6554A"/>
    <w:rPr>
      <w:b/>
      <w:bCs/>
      <w:caps w:val="0"/>
      <w:smallCaps/>
      <w:color w:val="71941A" w:themeColor="accent1" w:themeShade="BF"/>
      <w:spacing w:val="5"/>
    </w:rPr>
  </w:style>
  <w:style w:type="paragraph" w:styleId="Epgrafe">
    <w:name w:val="caption"/>
    <w:basedOn w:val="Normal"/>
    <w:next w:val="Normal"/>
    <w:uiPriority w:val="35"/>
    <w:semiHidden/>
    <w:unhideWhenUsed/>
    <w:qFormat/>
    <w:rsid w:val="00C6554A"/>
    <w:pPr>
      <w:spacing w:before="0" w:line="240" w:lineRule="auto"/>
    </w:pPr>
    <w:rPr>
      <w:i/>
      <w:iCs/>
      <w:color w:val="5B6973" w:themeColor="text2"/>
      <w:szCs w:val="18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C6554A"/>
    <w:pPr>
      <w:spacing w:before="0" w:after="0" w:line="240" w:lineRule="auto"/>
    </w:pPr>
    <w:rPr>
      <w:rFonts w:ascii="Segoe UI" w:hAnsi="Segoe UI" w:cs="Segoe UI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C6554A"/>
    <w:rPr>
      <w:rFonts w:ascii="Segoe UI" w:hAnsi="Segoe UI" w:cs="Segoe UI"/>
      <w:szCs w:val="18"/>
    </w:rPr>
  </w:style>
  <w:style w:type="paragraph" w:styleId="Textodebloque">
    <w:name w:val="Block Text"/>
    <w:basedOn w:val="Normal"/>
    <w:uiPriority w:val="99"/>
    <w:semiHidden/>
    <w:unhideWhenUsed/>
    <w:rsid w:val="00C6554A"/>
    <w:pPr>
      <w:pBdr>
        <w:top w:val="single" w:sz="2" w:space="10" w:color="71941A" w:themeColor="accent1" w:themeShade="BF"/>
        <w:left w:val="single" w:sz="2" w:space="10" w:color="71941A" w:themeColor="accent1" w:themeShade="BF"/>
        <w:bottom w:val="single" w:sz="2" w:space="10" w:color="71941A" w:themeColor="accent1" w:themeShade="BF"/>
        <w:right w:val="single" w:sz="2" w:space="10" w:color="71941A" w:themeColor="accent1" w:themeShade="BF"/>
      </w:pBdr>
      <w:ind w:left="1152" w:right="1152"/>
    </w:pPr>
    <w:rPr>
      <w:rFonts w:eastAsiaTheme="minorEastAsia"/>
      <w:i/>
      <w:iCs/>
      <w:color w:val="71941A" w:themeColor="accent1" w:themeShade="BF"/>
    </w:rPr>
  </w:style>
  <w:style w:type="paragraph" w:styleId="Textoindependiente3">
    <w:name w:val="Body Text 3"/>
    <w:basedOn w:val="Normal"/>
    <w:link w:val="Textoindependiente3Car"/>
    <w:uiPriority w:val="99"/>
    <w:semiHidden/>
    <w:unhideWhenUsed/>
    <w:rsid w:val="00C6554A"/>
    <w:pPr>
      <w:spacing w:after="120"/>
    </w:pPr>
    <w:rPr>
      <w:szCs w:val="16"/>
    </w:rPr>
  </w:style>
  <w:style w:type="character" w:customStyle="1" w:styleId="Textoindependiente3Car">
    <w:name w:val="Texto independiente 3 Car"/>
    <w:basedOn w:val="Fuentedeprrafopredeter"/>
    <w:link w:val="Textoindependiente3"/>
    <w:uiPriority w:val="99"/>
    <w:semiHidden/>
    <w:rsid w:val="00C6554A"/>
    <w:rPr>
      <w:szCs w:val="16"/>
    </w:rPr>
  </w:style>
  <w:style w:type="paragraph" w:styleId="Sangra3detindependiente">
    <w:name w:val="Body Text Indent 3"/>
    <w:basedOn w:val="Normal"/>
    <w:link w:val="Sangra3detindependienteCar"/>
    <w:uiPriority w:val="99"/>
    <w:semiHidden/>
    <w:unhideWhenUsed/>
    <w:rsid w:val="00C6554A"/>
    <w:pPr>
      <w:spacing w:after="120"/>
      <w:ind w:left="360"/>
    </w:pPr>
    <w:rPr>
      <w:szCs w:val="16"/>
    </w:rPr>
  </w:style>
  <w:style w:type="character" w:customStyle="1" w:styleId="Sangra3detindependienteCar">
    <w:name w:val="Sangría 3 de t. independiente Car"/>
    <w:basedOn w:val="Fuentedeprrafopredeter"/>
    <w:link w:val="Sangra3detindependiente"/>
    <w:uiPriority w:val="99"/>
    <w:semiHidden/>
    <w:rsid w:val="00C6554A"/>
    <w:rPr>
      <w:szCs w:val="16"/>
    </w:rPr>
  </w:style>
  <w:style w:type="character" w:styleId="Refdecomentario">
    <w:name w:val="annotation reference"/>
    <w:basedOn w:val="Fuentedeprrafopredeter"/>
    <w:uiPriority w:val="99"/>
    <w:semiHidden/>
    <w:unhideWhenUsed/>
    <w:rsid w:val="00C6554A"/>
    <w:rPr>
      <w:sz w:val="22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C6554A"/>
    <w:pPr>
      <w:spacing w:line="240" w:lineRule="auto"/>
    </w:pPr>
    <w:rPr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C6554A"/>
    <w:rPr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C6554A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C6554A"/>
    <w:rPr>
      <w:b/>
      <w:bCs/>
      <w:szCs w:val="20"/>
    </w:rPr>
  </w:style>
  <w:style w:type="paragraph" w:styleId="Mapadeldocumento">
    <w:name w:val="Document Map"/>
    <w:basedOn w:val="Normal"/>
    <w:link w:val="MapadeldocumentoCar"/>
    <w:uiPriority w:val="99"/>
    <w:semiHidden/>
    <w:unhideWhenUsed/>
    <w:rsid w:val="00C6554A"/>
    <w:pPr>
      <w:spacing w:before="0" w:after="0" w:line="240" w:lineRule="auto"/>
    </w:pPr>
    <w:rPr>
      <w:rFonts w:ascii="Segoe UI" w:hAnsi="Segoe UI" w:cs="Segoe UI"/>
      <w:szCs w:val="16"/>
    </w:rPr>
  </w:style>
  <w:style w:type="character" w:customStyle="1" w:styleId="MapadeldocumentoCar">
    <w:name w:val="Mapa del documento Car"/>
    <w:basedOn w:val="Fuentedeprrafopredeter"/>
    <w:link w:val="Mapadeldocumento"/>
    <w:uiPriority w:val="99"/>
    <w:semiHidden/>
    <w:rsid w:val="00C6554A"/>
    <w:rPr>
      <w:rFonts w:ascii="Segoe UI" w:hAnsi="Segoe UI" w:cs="Segoe UI"/>
      <w:szCs w:val="16"/>
    </w:rPr>
  </w:style>
  <w:style w:type="paragraph" w:styleId="Textonotaalfinal">
    <w:name w:val="endnote text"/>
    <w:basedOn w:val="Normal"/>
    <w:link w:val="TextonotaalfinalCar"/>
    <w:uiPriority w:val="99"/>
    <w:semiHidden/>
    <w:unhideWhenUsed/>
    <w:rsid w:val="00C6554A"/>
    <w:pPr>
      <w:spacing w:before="0" w:after="0" w:line="240" w:lineRule="auto"/>
    </w:pPr>
    <w:rPr>
      <w:szCs w:val="20"/>
    </w:rPr>
  </w:style>
  <w:style w:type="character" w:customStyle="1" w:styleId="TextonotaalfinalCar">
    <w:name w:val="Texto nota al final Car"/>
    <w:basedOn w:val="Fuentedeprrafopredeter"/>
    <w:link w:val="Textonotaalfinal"/>
    <w:uiPriority w:val="99"/>
    <w:semiHidden/>
    <w:rsid w:val="00C6554A"/>
    <w:rPr>
      <w:szCs w:val="20"/>
    </w:rPr>
  </w:style>
  <w:style w:type="paragraph" w:styleId="Remitedesobre">
    <w:name w:val="envelope return"/>
    <w:basedOn w:val="Normal"/>
    <w:uiPriority w:val="99"/>
    <w:semiHidden/>
    <w:unhideWhenUsed/>
    <w:rsid w:val="00C6554A"/>
    <w:pPr>
      <w:spacing w:before="0" w:after="0" w:line="240" w:lineRule="auto"/>
    </w:pPr>
    <w:rPr>
      <w:rFonts w:asciiTheme="majorHAnsi" w:eastAsiaTheme="majorEastAsia" w:hAnsiTheme="majorHAnsi" w:cstheme="majorBidi"/>
      <w:szCs w:val="20"/>
    </w:rPr>
  </w:style>
  <w:style w:type="character" w:styleId="Hipervnculovisitado">
    <w:name w:val="FollowedHyperlink"/>
    <w:basedOn w:val="Fuentedeprrafopredeter"/>
    <w:uiPriority w:val="99"/>
    <w:semiHidden/>
    <w:unhideWhenUsed/>
    <w:rsid w:val="00C6554A"/>
    <w:rPr>
      <w:color w:val="71941A" w:themeColor="accent1" w:themeShade="BF"/>
      <w:u w:val="single"/>
    </w:rPr>
  </w:style>
  <w:style w:type="paragraph" w:styleId="Textonotapie">
    <w:name w:val="footnote text"/>
    <w:basedOn w:val="Normal"/>
    <w:link w:val="TextonotapieCar"/>
    <w:uiPriority w:val="99"/>
    <w:semiHidden/>
    <w:unhideWhenUsed/>
    <w:rsid w:val="00C6554A"/>
    <w:pPr>
      <w:spacing w:before="0" w:after="0" w:line="240" w:lineRule="auto"/>
    </w:pPr>
    <w:rPr>
      <w:szCs w:val="20"/>
    </w:rPr>
  </w:style>
  <w:style w:type="character" w:customStyle="1" w:styleId="TextonotapieCar">
    <w:name w:val="Texto nota pie Car"/>
    <w:basedOn w:val="Fuentedeprrafopredeter"/>
    <w:link w:val="Textonotapie"/>
    <w:uiPriority w:val="99"/>
    <w:semiHidden/>
    <w:rsid w:val="00C6554A"/>
    <w:rPr>
      <w:szCs w:val="20"/>
    </w:rPr>
  </w:style>
  <w:style w:type="character" w:styleId="CdigoHTML">
    <w:name w:val="HTML Code"/>
    <w:basedOn w:val="Fuentedeprrafopredeter"/>
    <w:uiPriority w:val="99"/>
    <w:semiHidden/>
    <w:unhideWhenUsed/>
    <w:rsid w:val="00C6554A"/>
    <w:rPr>
      <w:rFonts w:ascii="Consolas" w:hAnsi="Consolas"/>
      <w:sz w:val="22"/>
      <w:szCs w:val="20"/>
    </w:rPr>
  </w:style>
  <w:style w:type="character" w:styleId="TecladoHTML">
    <w:name w:val="HTML Keyboard"/>
    <w:basedOn w:val="Fuentedeprrafopredeter"/>
    <w:uiPriority w:val="99"/>
    <w:semiHidden/>
    <w:unhideWhenUsed/>
    <w:rsid w:val="00C6554A"/>
    <w:rPr>
      <w:rFonts w:ascii="Consolas" w:hAnsi="Consolas"/>
      <w:sz w:val="22"/>
      <w:szCs w:val="20"/>
    </w:rPr>
  </w:style>
  <w:style w:type="paragraph" w:styleId="HTMLconformatoprevio">
    <w:name w:val="HTML Preformatted"/>
    <w:basedOn w:val="Normal"/>
    <w:link w:val="HTMLconformatoprevioCar"/>
    <w:uiPriority w:val="99"/>
    <w:semiHidden/>
    <w:unhideWhenUsed/>
    <w:rsid w:val="00C6554A"/>
    <w:pPr>
      <w:spacing w:before="0" w:after="0" w:line="240" w:lineRule="auto"/>
    </w:pPr>
    <w:rPr>
      <w:rFonts w:ascii="Consolas" w:hAnsi="Consolas"/>
      <w:szCs w:val="20"/>
    </w:rPr>
  </w:style>
  <w:style w:type="character" w:customStyle="1" w:styleId="HTMLconformatoprevioCar">
    <w:name w:val="HTML con formato previo Car"/>
    <w:basedOn w:val="Fuentedeprrafopredeter"/>
    <w:link w:val="HTMLconformatoprevio"/>
    <w:uiPriority w:val="99"/>
    <w:semiHidden/>
    <w:rsid w:val="00C6554A"/>
    <w:rPr>
      <w:rFonts w:ascii="Consolas" w:hAnsi="Consolas"/>
      <w:szCs w:val="20"/>
    </w:rPr>
  </w:style>
  <w:style w:type="character" w:styleId="MquinadeescribirHTML">
    <w:name w:val="HTML Typewriter"/>
    <w:basedOn w:val="Fuentedeprrafopredeter"/>
    <w:uiPriority w:val="99"/>
    <w:semiHidden/>
    <w:unhideWhenUsed/>
    <w:rsid w:val="00C6554A"/>
    <w:rPr>
      <w:rFonts w:ascii="Consolas" w:hAnsi="Consolas"/>
      <w:sz w:val="22"/>
      <w:szCs w:val="20"/>
    </w:rPr>
  </w:style>
  <w:style w:type="character" w:styleId="Hipervnculo">
    <w:name w:val="Hyperlink"/>
    <w:basedOn w:val="Fuentedeprrafopredeter"/>
    <w:uiPriority w:val="99"/>
    <w:unhideWhenUsed/>
    <w:rsid w:val="00C6554A"/>
    <w:rPr>
      <w:color w:val="6F5600" w:themeColor="accent3" w:themeShade="80"/>
      <w:u w:val="single"/>
    </w:rPr>
  </w:style>
  <w:style w:type="paragraph" w:styleId="Textomacro">
    <w:name w:val="macro"/>
    <w:link w:val="TextomacroCar"/>
    <w:uiPriority w:val="99"/>
    <w:semiHidden/>
    <w:unhideWhenUsed/>
    <w:rsid w:val="00C6554A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after="0"/>
    </w:pPr>
    <w:rPr>
      <w:rFonts w:ascii="Consolas" w:hAnsi="Consolas"/>
      <w:szCs w:val="20"/>
    </w:rPr>
  </w:style>
  <w:style w:type="character" w:customStyle="1" w:styleId="TextomacroCar">
    <w:name w:val="Texto macro Car"/>
    <w:basedOn w:val="Fuentedeprrafopredeter"/>
    <w:link w:val="Textomacro"/>
    <w:uiPriority w:val="99"/>
    <w:semiHidden/>
    <w:rsid w:val="00C6554A"/>
    <w:rPr>
      <w:rFonts w:ascii="Consolas" w:hAnsi="Consolas"/>
      <w:szCs w:val="20"/>
    </w:rPr>
  </w:style>
  <w:style w:type="character" w:styleId="Textodelmarcadordeposicin">
    <w:name w:val="Placeholder Text"/>
    <w:basedOn w:val="Fuentedeprrafopredeter"/>
    <w:uiPriority w:val="99"/>
    <w:semiHidden/>
    <w:rsid w:val="00C6554A"/>
    <w:rPr>
      <w:color w:val="595959" w:themeColor="text1" w:themeTint="A6"/>
    </w:rPr>
  </w:style>
  <w:style w:type="paragraph" w:styleId="Textosinformato">
    <w:name w:val="Plain Text"/>
    <w:basedOn w:val="Normal"/>
    <w:link w:val="TextosinformatoCar"/>
    <w:uiPriority w:val="99"/>
    <w:semiHidden/>
    <w:unhideWhenUsed/>
    <w:rsid w:val="00C6554A"/>
    <w:pPr>
      <w:spacing w:before="0" w:after="0" w:line="240" w:lineRule="auto"/>
    </w:pPr>
    <w:rPr>
      <w:rFonts w:ascii="Consolas" w:hAnsi="Consolas"/>
      <w:szCs w:val="21"/>
    </w:rPr>
  </w:style>
  <w:style w:type="character" w:customStyle="1" w:styleId="TextosinformatoCar">
    <w:name w:val="Texto sin formato Car"/>
    <w:basedOn w:val="Fuentedeprrafopredeter"/>
    <w:link w:val="Textosinformato"/>
    <w:uiPriority w:val="99"/>
    <w:semiHidden/>
    <w:rsid w:val="00C6554A"/>
    <w:rPr>
      <w:rFonts w:ascii="Consolas" w:hAnsi="Consolas"/>
      <w:szCs w:val="21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2554CD"/>
    <w:rPr>
      <w:rFonts w:asciiTheme="majorHAnsi" w:eastAsiaTheme="majorEastAsia" w:hAnsiTheme="majorHAnsi" w:cstheme="majorBidi"/>
      <w:i/>
      <w:iCs/>
      <w:color w:val="4B6211" w:themeColor="accent1" w:themeShade="7F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2554CD"/>
    <w:rPr>
      <w:rFonts w:asciiTheme="majorHAnsi" w:eastAsiaTheme="majorEastAsia" w:hAnsiTheme="majorHAnsi" w:cstheme="majorBidi"/>
      <w:color w:val="4B6211" w:themeColor="accent1" w:themeShade="7F"/>
    </w:rPr>
  </w:style>
  <w:style w:type="paragraph" w:styleId="TtulodeTDC">
    <w:name w:val="TOC Heading"/>
    <w:basedOn w:val="Ttulo1"/>
    <w:next w:val="Normal"/>
    <w:uiPriority w:val="39"/>
    <w:semiHidden/>
    <w:unhideWhenUsed/>
    <w:qFormat/>
    <w:rsid w:val="0035289A"/>
    <w:pPr>
      <w:spacing w:before="480" w:after="0" w:line="276" w:lineRule="auto"/>
      <w:contextualSpacing w:val="0"/>
      <w:outlineLvl w:val="9"/>
    </w:pPr>
    <w:rPr>
      <w:b/>
      <w:bCs/>
      <w:sz w:val="28"/>
      <w:szCs w:val="28"/>
    </w:rPr>
  </w:style>
  <w:style w:type="paragraph" w:styleId="TDC1">
    <w:name w:val="toc 1"/>
    <w:basedOn w:val="Normal"/>
    <w:next w:val="Normal"/>
    <w:autoRedefine/>
    <w:uiPriority w:val="39"/>
    <w:unhideWhenUsed/>
    <w:rsid w:val="0035289A"/>
    <w:pPr>
      <w:spacing w:after="100"/>
    </w:pPr>
  </w:style>
  <w:style w:type="paragraph" w:styleId="TDC2">
    <w:name w:val="toc 2"/>
    <w:basedOn w:val="Normal"/>
    <w:next w:val="Normal"/>
    <w:autoRedefine/>
    <w:uiPriority w:val="39"/>
    <w:unhideWhenUsed/>
    <w:rsid w:val="0035289A"/>
    <w:pPr>
      <w:spacing w:after="100"/>
      <w:ind w:left="220"/>
    </w:pPr>
  </w:style>
  <w:style w:type="paragraph" w:styleId="Prrafodelista">
    <w:name w:val="List Paragraph"/>
    <w:basedOn w:val="Normal"/>
    <w:link w:val="PrrafodelistaCar"/>
    <w:uiPriority w:val="34"/>
    <w:qFormat/>
    <w:rsid w:val="0035289A"/>
    <w:pPr>
      <w:spacing w:before="0" w:after="0" w:line="240" w:lineRule="auto"/>
      <w:ind w:left="720"/>
    </w:pPr>
    <w:rPr>
      <w:rFonts w:ascii="Century Gothic" w:eastAsia="Times New Roman" w:hAnsi="Century Gothic" w:cs="Times New Roman"/>
      <w:color w:val="auto"/>
      <w:sz w:val="20"/>
      <w:lang w:val="es-AR"/>
    </w:rPr>
  </w:style>
  <w:style w:type="character" w:customStyle="1" w:styleId="PrrafodelistaCar">
    <w:name w:val="Párrafo de lista Car"/>
    <w:basedOn w:val="Fuentedeprrafopredeter"/>
    <w:link w:val="Prrafodelista"/>
    <w:uiPriority w:val="34"/>
    <w:rsid w:val="0035289A"/>
    <w:rPr>
      <w:rFonts w:ascii="Century Gothic" w:eastAsia="Times New Roman" w:hAnsi="Century Gothic" w:cs="Times New Roman"/>
      <w:color w:val="auto"/>
      <w:sz w:val="20"/>
      <w:lang w:val="es-AR"/>
    </w:rPr>
  </w:style>
  <w:style w:type="table" w:styleId="Listamedia2-nfasis1">
    <w:name w:val="Medium List 2 Accent 1"/>
    <w:basedOn w:val="Tablanormal"/>
    <w:uiPriority w:val="66"/>
    <w:rsid w:val="0035289A"/>
    <w:pPr>
      <w:spacing w:before="0" w:after="0" w:line="240" w:lineRule="auto"/>
    </w:pPr>
    <w:rPr>
      <w:rFonts w:asciiTheme="majorHAnsi" w:eastAsiaTheme="majorEastAsia" w:hAnsiTheme="majorHAnsi" w:cstheme="majorBidi"/>
      <w:color w:val="000000" w:themeColor="text1"/>
      <w:lang w:val="es-AR"/>
    </w:rPr>
    <w:tblPr>
      <w:tblStyleRowBandSize w:val="1"/>
      <w:tblStyleColBandSize w:val="1"/>
      <w:tblInd w:w="0" w:type="dxa"/>
      <w:tblBorders>
        <w:top w:val="single" w:sz="8" w:space="0" w:color="98C723" w:themeColor="accent1"/>
        <w:left w:val="single" w:sz="8" w:space="0" w:color="98C723" w:themeColor="accent1"/>
        <w:bottom w:val="single" w:sz="8" w:space="0" w:color="98C723" w:themeColor="accent1"/>
        <w:right w:val="single" w:sz="8" w:space="0" w:color="98C723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8C723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8C723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8C723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8C723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F4C4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F4C4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customStyle="1" w:styleId="Sombreadomedio2-nfasis11">
    <w:name w:val="Sombreado medio 2 - Énfasis 11"/>
    <w:basedOn w:val="Tablanormal"/>
    <w:uiPriority w:val="64"/>
    <w:rsid w:val="0035289A"/>
    <w:pPr>
      <w:spacing w:before="0" w:after="0" w:line="240" w:lineRule="auto"/>
    </w:pPr>
    <w:rPr>
      <w:rFonts w:eastAsiaTheme="minorEastAsia"/>
      <w:color w:val="auto"/>
      <w:lang w:val="es-AR"/>
    </w:r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8C723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8C723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8C723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Listaclara-nfasis3">
    <w:name w:val="Light List Accent 3"/>
    <w:basedOn w:val="Tablanormal"/>
    <w:uiPriority w:val="61"/>
    <w:rsid w:val="004B34AA"/>
    <w:pPr>
      <w:spacing w:before="0" w:after="0" w:line="240" w:lineRule="auto"/>
    </w:pPr>
    <w:tblPr>
      <w:tblStyleRowBandSize w:val="1"/>
      <w:tblStyleColBandSize w:val="1"/>
      <w:tblInd w:w="0" w:type="dxa"/>
      <w:tblBorders>
        <w:top w:val="single" w:sz="8" w:space="0" w:color="DEAE00" w:themeColor="accent3"/>
        <w:left w:val="single" w:sz="8" w:space="0" w:color="DEAE00" w:themeColor="accent3"/>
        <w:bottom w:val="single" w:sz="8" w:space="0" w:color="DEAE00" w:themeColor="accent3"/>
        <w:right w:val="single" w:sz="8" w:space="0" w:color="DEAE00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DEAE00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DEAE00" w:themeColor="accent3"/>
          <w:left w:val="single" w:sz="8" w:space="0" w:color="DEAE00" w:themeColor="accent3"/>
          <w:bottom w:val="single" w:sz="8" w:space="0" w:color="DEAE00" w:themeColor="accent3"/>
          <w:right w:val="single" w:sz="8" w:space="0" w:color="DEAE00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DEAE00" w:themeColor="accent3"/>
          <w:left w:val="single" w:sz="8" w:space="0" w:color="DEAE00" w:themeColor="accent3"/>
          <w:bottom w:val="single" w:sz="8" w:space="0" w:color="DEAE00" w:themeColor="accent3"/>
          <w:right w:val="single" w:sz="8" w:space="0" w:color="DEAE00" w:themeColor="accent3"/>
        </w:tcBorders>
      </w:tcPr>
    </w:tblStylePr>
    <w:tblStylePr w:type="band1Horz">
      <w:tblPr/>
      <w:tcPr>
        <w:tcBorders>
          <w:top w:val="single" w:sz="8" w:space="0" w:color="DEAE00" w:themeColor="accent3"/>
          <w:left w:val="single" w:sz="8" w:space="0" w:color="DEAE00" w:themeColor="accent3"/>
          <w:bottom w:val="single" w:sz="8" w:space="0" w:color="DEAE00" w:themeColor="accent3"/>
          <w:right w:val="single" w:sz="8" w:space="0" w:color="DEAE00" w:themeColor="accent3"/>
        </w:tcBorders>
      </w:tcPr>
    </w:tblStylePr>
  </w:style>
  <w:style w:type="table" w:styleId="Listamedia2-nfasis3">
    <w:name w:val="Medium List 2 Accent 3"/>
    <w:basedOn w:val="Tablanormal"/>
    <w:uiPriority w:val="66"/>
    <w:rsid w:val="004B34AA"/>
    <w:pPr>
      <w:spacing w:before="0"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DEAE00" w:themeColor="accent3"/>
        <w:left w:val="single" w:sz="8" w:space="0" w:color="DEAE00" w:themeColor="accent3"/>
        <w:bottom w:val="single" w:sz="8" w:space="0" w:color="DEAE00" w:themeColor="accent3"/>
        <w:right w:val="single" w:sz="8" w:space="0" w:color="DEAE00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DEAE00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DEAE00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DEAE00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DEAE00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FEFB7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FEFB7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character" w:customStyle="1" w:styleId="mcntgmail-il">
    <w:name w:val="mcntgmail-il"/>
    <w:basedOn w:val="Fuentedeprrafopredeter"/>
    <w:rsid w:val="00BF651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4548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2587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874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chart" Target="charts/chart3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chart" Target="charts/chart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chart" Target="charts/chart1.xml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fontTable" Target="fontTable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oguido\Downloads\TF02835058.dotx" TargetMode="External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oguido\Documents\2019\Planificacion\OCTUBRE\Resoluciones%20elaboradas%20%20en%20respuesta%20a%20solicitudes%20de%20informaci&#243;n\solicitudes%20de%20inf%20%202019%20OCTUBRE.xlsx" TargetMode="External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oguido\Documents\2019\Planificacion\OCTUBRE\Resoluciones%20elaboradas%20%20en%20respuesta%20a%20solicitudes%20de%20informaci&#243;n\solicitudes%20de%20inf%20%202019%20OCTUBRE.xlsx" TargetMode="External"/></Relationships>
</file>

<file path=word/charts/_rels/chart3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oguido\Documents\2019\Planificacion\OCTUBRE\N&#250;mero%20de%20atenciones\Atenciones%20Presenciales%202019%20OCTUBRE.xls" TargetMode="Externa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s-SV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es-SV"/>
              <a:t>Resoluciones</a:t>
            </a:r>
          </a:p>
        </c:rich>
      </c:tx>
      <c:overlay val="0"/>
    </c:title>
    <c:autoTitleDeleted val="0"/>
    <c:view3D>
      <c:rotX val="30"/>
      <c:rotY val="317"/>
      <c:rAngAx val="0"/>
      <c:perspective val="9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explosion val="25"/>
          <c:dLbls>
            <c:showLegendKey val="0"/>
            <c:showVal val="0"/>
            <c:showCatName val="0"/>
            <c:showSerName val="0"/>
            <c:showPercent val="1"/>
            <c:showBubbleSize val="0"/>
            <c:showLeaderLines val="1"/>
          </c:dLbls>
          <c:cat>
            <c:strRef>
              <c:f>Hoja2!$A$304:$D$304</c:f>
              <c:strCache>
                <c:ptCount val="4"/>
                <c:pt idx="0">
                  <c:v>Concedidas</c:v>
                </c:pt>
                <c:pt idx="1">
                  <c:v>En trámite</c:v>
                </c:pt>
                <c:pt idx="2">
                  <c:v>No competencia</c:v>
                </c:pt>
                <c:pt idx="3">
                  <c:v>Inexistente</c:v>
                </c:pt>
              </c:strCache>
            </c:strRef>
          </c:cat>
          <c:val>
            <c:numRef>
              <c:f>Hoja2!$A$305:$D$305</c:f>
              <c:numCache>
                <c:formatCode>General</c:formatCode>
                <c:ptCount val="4"/>
                <c:pt idx="0">
                  <c:v>43</c:v>
                </c:pt>
                <c:pt idx="1">
                  <c:v>20</c:v>
                </c:pt>
                <c:pt idx="2">
                  <c:v>1</c:v>
                </c:pt>
                <c:pt idx="3">
                  <c:v>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1"/>
          <c:showBubbleSize val="0"/>
          <c:showLeaderLines val="1"/>
        </c:dLbls>
      </c:pie3DChart>
    </c:plotArea>
    <c:legend>
      <c:legendPos val="t"/>
      <c:overlay val="0"/>
    </c:legend>
    <c:plotVisOnly val="1"/>
    <c:dispBlanksAs val="gap"/>
    <c:showDLblsOverMax val="0"/>
  </c:chart>
  <c:spPr>
    <a:solidFill>
      <a:schemeClr val="lt1"/>
    </a:solidFill>
    <a:ln w="25400" cap="flat" cmpd="sng" algn="ctr">
      <a:solidFill>
        <a:schemeClr val="accent1"/>
      </a:solidFill>
      <a:prstDash val="solid"/>
    </a:ln>
    <a:effectLst/>
    <a:scene3d>
      <a:camera prst="orthographicFront"/>
      <a:lightRig rig="threePt" dir="t"/>
    </a:scene3d>
    <a:sp3d prstMaterial="clear">
      <a:bevelT w="260350" h="50800" prst="softRound"/>
      <a:bevelB prst="softRound"/>
    </a:sp3d>
  </c:spPr>
  <c:txPr>
    <a:bodyPr/>
    <a:lstStyle/>
    <a:p>
      <a:pPr>
        <a:defRPr>
          <a:solidFill>
            <a:schemeClr val="dk1"/>
          </a:solidFill>
          <a:latin typeface="+mn-lt"/>
          <a:ea typeface="+mn-ea"/>
          <a:cs typeface="+mn-cs"/>
        </a:defRPr>
      </a:pPr>
      <a:endParaRPr lang="es-SV"/>
    </a:p>
  </c:txPr>
  <c:externalData r:id="rId1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s-SV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es-SV"/>
              <a:t>Unidades organizativas que recibieron solicitudes de información</a:t>
            </a:r>
          </a:p>
        </c:rich>
      </c:tx>
      <c:overlay val="0"/>
    </c:title>
    <c:autoTitleDeleted val="0"/>
    <c:view3D>
      <c:rotX val="15"/>
      <c:rotY val="20"/>
      <c:rAngAx val="1"/>
    </c:view3D>
    <c:floor>
      <c:thickness val="0"/>
    </c:floor>
    <c:sideWall>
      <c:thickness val="0"/>
    </c:sideWall>
    <c:backWall>
      <c:thickness val="0"/>
    </c:backWall>
    <c:plotArea>
      <c:layout/>
      <c:bar3DChart>
        <c:barDir val="bar"/>
        <c:grouping val="clustered"/>
        <c:varyColors val="0"/>
        <c:ser>
          <c:idx val="0"/>
          <c:order val="0"/>
          <c:invertIfNegative val="0"/>
          <c:cat>
            <c:strRef>
              <c:f>Hoja2!$A$322:$A$332</c:f>
              <c:strCache>
                <c:ptCount val="11"/>
                <c:pt idx="0">
                  <c:v>Dirección de Asuntos Jurídicos </c:v>
                </c:pt>
                <c:pt idx="1">
                  <c:v>CENADE</c:v>
                </c:pt>
                <c:pt idx="2">
                  <c:v>Dirección de Hidrocarburos y Minas</c:v>
                </c:pt>
                <c:pt idx="3">
                  <c:v>DIGESTYC</c:v>
                </c:pt>
                <c:pt idx="4">
                  <c:v>Gerencia de Recursos Humanos </c:v>
                </c:pt>
                <c:pt idx="5">
                  <c:v>GACI </c:v>
                </c:pt>
                <c:pt idx="6">
                  <c:v>Gerencia Financiera</c:v>
                </c:pt>
                <c:pt idx="7">
                  <c:v>Gerencia de Planificación</c:v>
                </c:pt>
                <c:pt idx="8">
                  <c:v>DTAIPC</c:v>
                </c:pt>
                <c:pt idx="9">
                  <c:v>Unidad de Inteligencia Económica</c:v>
                </c:pt>
                <c:pt idx="10">
                  <c:v>DNI</c:v>
                </c:pt>
              </c:strCache>
            </c:strRef>
          </c:cat>
          <c:val>
            <c:numRef>
              <c:f>Hoja2!$B$322:$B$332</c:f>
              <c:numCache>
                <c:formatCode>General</c:formatCode>
                <c:ptCount val="11"/>
                <c:pt idx="0">
                  <c:v>5</c:v>
                </c:pt>
                <c:pt idx="1">
                  <c:v>1</c:v>
                </c:pt>
                <c:pt idx="2">
                  <c:v>6</c:v>
                </c:pt>
                <c:pt idx="3">
                  <c:v>44</c:v>
                </c:pt>
                <c:pt idx="4">
                  <c:v>7</c:v>
                </c:pt>
                <c:pt idx="5">
                  <c:v>1</c:v>
                </c:pt>
                <c:pt idx="6">
                  <c:v>1</c:v>
                </c:pt>
                <c:pt idx="7">
                  <c:v>2</c:v>
                </c:pt>
                <c:pt idx="8">
                  <c:v>1</c:v>
                </c:pt>
                <c:pt idx="9">
                  <c:v>1</c:v>
                </c:pt>
                <c:pt idx="10">
                  <c:v>1</c:v>
                </c:pt>
              </c:numCache>
            </c:numRef>
          </c:val>
        </c:ser>
        <c:dLbls>
          <c:showLegendKey val="0"/>
          <c:showVal val="1"/>
          <c:showCatName val="0"/>
          <c:showSerName val="0"/>
          <c:showPercent val="0"/>
          <c:showBubbleSize val="0"/>
        </c:dLbls>
        <c:gapWidth val="150"/>
        <c:shape val="box"/>
        <c:axId val="96984448"/>
        <c:axId val="96986240"/>
        <c:axId val="0"/>
      </c:bar3DChart>
      <c:catAx>
        <c:axId val="96984448"/>
        <c:scaling>
          <c:orientation val="minMax"/>
        </c:scaling>
        <c:delete val="0"/>
        <c:axPos val="l"/>
        <c:majorTickMark val="none"/>
        <c:minorTickMark val="none"/>
        <c:tickLblPos val="nextTo"/>
        <c:crossAx val="96986240"/>
        <c:crosses val="autoZero"/>
        <c:auto val="1"/>
        <c:lblAlgn val="ctr"/>
        <c:lblOffset val="100"/>
        <c:noMultiLvlLbl val="0"/>
      </c:catAx>
      <c:valAx>
        <c:axId val="96986240"/>
        <c:scaling>
          <c:orientation val="minMax"/>
        </c:scaling>
        <c:delete val="1"/>
        <c:axPos val="b"/>
        <c:numFmt formatCode="General" sourceLinked="1"/>
        <c:majorTickMark val="none"/>
        <c:minorTickMark val="none"/>
        <c:tickLblPos val="nextTo"/>
        <c:crossAx val="96984448"/>
        <c:crosses val="autoZero"/>
        <c:crossBetween val="between"/>
      </c:valAx>
    </c:plotArea>
    <c:plotVisOnly val="1"/>
    <c:dispBlanksAs val="gap"/>
    <c:showDLblsOverMax val="0"/>
  </c:chart>
  <c:spPr>
    <a:solidFill>
      <a:schemeClr val="lt1"/>
    </a:solidFill>
    <a:ln w="25400" cap="flat" cmpd="sng" algn="ctr">
      <a:solidFill>
        <a:schemeClr val="accent2"/>
      </a:solidFill>
      <a:prstDash val="solid"/>
    </a:ln>
    <a:effectLst/>
  </c:spPr>
  <c:txPr>
    <a:bodyPr/>
    <a:lstStyle/>
    <a:p>
      <a:pPr>
        <a:defRPr>
          <a:solidFill>
            <a:schemeClr val="dk1"/>
          </a:solidFill>
          <a:latin typeface="+mn-lt"/>
          <a:ea typeface="+mn-ea"/>
          <a:cs typeface="+mn-cs"/>
        </a:defRPr>
      </a:pPr>
      <a:endParaRPr lang="es-SV"/>
    </a:p>
  </c:txPr>
  <c:externalData r:id="rId1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s-SV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es-SV"/>
              <a:t>Atenciones</a:t>
            </a:r>
            <a:r>
              <a:rPr lang="es-SV" baseline="0"/>
              <a:t> varias</a:t>
            </a:r>
            <a:endParaRPr lang="es-SV"/>
          </a:p>
        </c:rich>
      </c:tx>
      <c:overlay val="0"/>
    </c:title>
    <c:autoTitleDeleted val="0"/>
    <c:view3D>
      <c:rotX val="30"/>
      <c:rotY val="0"/>
      <c:rAngAx val="0"/>
      <c:perspective val="3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explosion val="25"/>
          <c:dLbls>
            <c:showLegendKey val="0"/>
            <c:showVal val="0"/>
            <c:showCatName val="1"/>
            <c:showSerName val="0"/>
            <c:showPercent val="1"/>
            <c:showBubbleSize val="0"/>
            <c:showLeaderLines val="1"/>
          </c:dLbls>
          <c:cat>
            <c:strRef>
              <c:f>Hoja1!$A$2:$A$4</c:f>
              <c:strCache>
                <c:ptCount val="3"/>
                <c:pt idx="0">
                  <c:v>Presenciales</c:v>
                </c:pt>
                <c:pt idx="1">
                  <c:v>Telefónicas</c:v>
                </c:pt>
                <c:pt idx="2">
                  <c:v>Correo electrónico</c:v>
                </c:pt>
              </c:strCache>
            </c:strRef>
          </c:cat>
          <c:val>
            <c:numRef>
              <c:f>Hoja1!$B$2:$B$4</c:f>
              <c:numCache>
                <c:formatCode>General</c:formatCode>
                <c:ptCount val="3"/>
                <c:pt idx="0">
                  <c:v>81</c:v>
                </c:pt>
                <c:pt idx="1">
                  <c:v>60</c:v>
                </c:pt>
                <c:pt idx="2">
                  <c:v>60</c:v>
                </c:pt>
              </c:numCache>
            </c:numRef>
          </c:val>
        </c:ser>
        <c:dLbls>
          <c:showLegendKey val="0"/>
          <c:showVal val="0"/>
          <c:showCatName val="1"/>
          <c:showSerName val="0"/>
          <c:showPercent val="1"/>
          <c:showBubbleSize val="0"/>
          <c:showLeaderLines val="1"/>
        </c:dLbls>
      </c:pie3DChart>
    </c:plotArea>
    <c:plotVisOnly val="1"/>
    <c:dispBlanksAs val="gap"/>
    <c:showDLblsOverMax val="0"/>
  </c:chart>
  <c:spPr>
    <a:solidFill>
      <a:schemeClr val="lt1"/>
    </a:solidFill>
    <a:ln w="25400" cap="flat" cmpd="sng" algn="ctr">
      <a:solidFill>
        <a:schemeClr val="accent1"/>
      </a:solidFill>
      <a:prstDash val="solid"/>
    </a:ln>
    <a:effectLst/>
  </c:spPr>
  <c:txPr>
    <a:bodyPr/>
    <a:lstStyle/>
    <a:p>
      <a:pPr>
        <a:defRPr>
          <a:solidFill>
            <a:schemeClr val="dk1"/>
          </a:solidFill>
          <a:latin typeface="+mn-lt"/>
          <a:ea typeface="+mn-ea"/>
          <a:cs typeface="+mn-cs"/>
        </a:defRPr>
      </a:pPr>
      <a:endParaRPr lang="es-SV"/>
    </a:p>
  </c:txPr>
  <c:externalData r:id="rId1">
    <c:autoUpdate val="0"/>
  </c:externalData>
</c:chartSpace>
</file>

<file path=word/theme/theme1.xml><?xml version="1.0" encoding="utf-8"?>
<a:theme xmlns:a="http://schemas.openxmlformats.org/drawingml/2006/main" name="Theme1">
  <a:themeElements>
    <a:clrScheme name="Compuesto">
      <a:dk1>
        <a:sysClr val="windowText" lastClr="000000"/>
      </a:dk1>
      <a:lt1>
        <a:sysClr val="window" lastClr="FFFFFF"/>
      </a:lt1>
      <a:dk2>
        <a:srgbClr val="5B6973"/>
      </a:dk2>
      <a:lt2>
        <a:srgbClr val="E7ECED"/>
      </a:lt2>
      <a:accent1>
        <a:srgbClr val="98C723"/>
      </a:accent1>
      <a:accent2>
        <a:srgbClr val="59B0B9"/>
      </a:accent2>
      <a:accent3>
        <a:srgbClr val="DEAE00"/>
      </a:accent3>
      <a:accent4>
        <a:srgbClr val="B77BB4"/>
      </a:accent4>
      <a:accent5>
        <a:srgbClr val="E0773C"/>
      </a:accent5>
      <a:accent6>
        <a:srgbClr val="A98D63"/>
      </a:accent6>
      <a:hlink>
        <a:srgbClr val="26CBEC"/>
      </a:hlink>
      <a:folHlink>
        <a:srgbClr val="598C8C"/>
      </a:folHlink>
    </a:clrScheme>
    <a:fontScheme name="Paper">
      <a:majorFont>
        <a:latin typeface="Constantia"/>
        <a:ea typeface=""/>
        <a:cs typeface=""/>
        <a:font script="Jpan" typeface="HG明朝E"/>
        <a:font script="Hang" typeface="궁서"/>
        <a:font script="Hans" typeface="华文新魏"/>
        <a:font script="Hant" typeface="標楷體"/>
        <a:font script="Arab" typeface="Times New Roman"/>
        <a:font script="Hebr" typeface="Times New Roman"/>
        <a:font script="Thai" typeface="Browalli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onstantia"/>
        <a:ea typeface=""/>
        <a:cs typeface=""/>
        <a:font script="Jpan" typeface="HG明朝E"/>
        <a:font script="Hang" typeface="궁서"/>
        <a:font script="Hans" typeface="华文新魏"/>
        <a:font script="Hant" typeface="標楷體"/>
        <a:font script="Arab" typeface="Times New Roman"/>
        <a:font script="Hebr" typeface="Times New Roman"/>
        <a:font script="Thai" typeface="Browalli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440A23C3-251F-428D-8768-4F061E3FF68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TF02835058</Template>
  <TotalTime>1</TotalTime>
  <Pages>7</Pages>
  <Words>1100</Words>
  <Characters>6050</Characters>
  <Application>Microsoft Office Word</Application>
  <DocSecurity>0</DocSecurity>
  <Lines>50</Lines>
  <Paragraphs>14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7136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oguido</dc:creator>
  <cp:lastModifiedBy>mbachez</cp:lastModifiedBy>
  <cp:revision>2</cp:revision>
  <cp:lastPrinted>2019-11-07T17:44:00Z</cp:lastPrinted>
  <dcterms:created xsi:type="dcterms:W3CDTF">2020-03-04T17:09:00Z</dcterms:created>
  <dcterms:modified xsi:type="dcterms:W3CDTF">2020-03-04T17:09:00Z</dcterms:modified>
</cp:coreProperties>
</file>