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88" w:rsidRPr="00D33088" w:rsidRDefault="00D33088" w:rsidP="00D33088">
      <w:pPr>
        <w:spacing w:after="0" w:line="240" w:lineRule="auto"/>
      </w:pPr>
      <w:bookmarkStart w:id="0" w:name="_GoBack"/>
      <w:bookmarkEnd w:id="0"/>
      <w:r w:rsidRPr="00D33088">
        <w:rPr>
          <w:bCs/>
        </w:rPr>
        <w:t>Los salvadoreños viviendo en Estados Unidos pueden adquirir una vivienda en El Salvador mediante c</w:t>
      </w:r>
      <w:r w:rsidRPr="00D33088">
        <w:t>réditos para salvadoreños en el Exterior. Para ello existe el programa “Vivienda Cercana”</w:t>
      </w:r>
    </w:p>
    <w:p w:rsidR="00D33088" w:rsidRDefault="00D33088" w:rsidP="00D33088">
      <w:pPr>
        <w:spacing w:after="0" w:line="240" w:lineRule="auto"/>
      </w:pPr>
    </w:p>
    <w:p w:rsidR="00D33088" w:rsidRPr="00D33088" w:rsidRDefault="00D33088" w:rsidP="00D33088">
      <w:pPr>
        <w:spacing w:after="0" w:line="240" w:lineRule="auto"/>
        <w:rPr>
          <w:b/>
        </w:rPr>
      </w:pPr>
      <w:r w:rsidRPr="00D33088">
        <w:rPr>
          <w:b/>
        </w:rPr>
        <w:t>¿Qué es el Plan Vivienda Cercana?</w:t>
      </w:r>
    </w:p>
    <w:p w:rsidR="00D33088" w:rsidRDefault="00D33088" w:rsidP="00D33088">
      <w:pPr>
        <w:spacing w:after="0" w:line="240" w:lineRule="auto"/>
      </w:pPr>
      <w:r>
        <w:t>Es una oportunidad para que los Salvadoreños Residentes en el exterior accedan al crédito hipotecario del Fondo Social para la Vivienda y puedan adquirir una casa para su familia que vive en El Salvador, haciendo realidad el sueño de vivienda en suelo patrio. Con ese financiamiento estamos cubriendo a todos los trabajadores salvadoreños con ingresos familiares permanentes y variables, satisfaciendo las necesidades y expectativas habitacionales de amplios sectores de nuestra sociedad.</w:t>
      </w:r>
    </w:p>
    <w:p w:rsidR="00D33088" w:rsidRDefault="00D33088" w:rsidP="00D33088">
      <w:pPr>
        <w:spacing w:after="0" w:line="240" w:lineRule="auto"/>
      </w:pPr>
    </w:p>
    <w:p w:rsidR="00D33088" w:rsidRPr="00D33088" w:rsidRDefault="00D33088" w:rsidP="00D33088">
      <w:pPr>
        <w:spacing w:after="0" w:line="240" w:lineRule="auto"/>
        <w:rPr>
          <w:b/>
        </w:rPr>
      </w:pPr>
      <w:r w:rsidRPr="00D33088">
        <w:rPr>
          <w:b/>
        </w:rPr>
        <w:t>A través del Plan Vivienda Cercana pueden aplicar a financiamiento:</w:t>
      </w:r>
    </w:p>
    <w:p w:rsidR="00D33088" w:rsidRDefault="00D33088" w:rsidP="00D33088">
      <w:pPr>
        <w:spacing w:after="0" w:line="240" w:lineRule="auto"/>
      </w:pPr>
      <w:r>
        <w:t>Salvadoreños con estatus migratorio de ciudadanía, residencia o pensionados en el exterior.</w:t>
      </w:r>
    </w:p>
    <w:p w:rsidR="00D33088" w:rsidRDefault="00D33088" w:rsidP="00D33088">
      <w:pPr>
        <w:spacing w:after="0" w:line="240" w:lineRule="auto"/>
      </w:pPr>
      <w:r>
        <w:t>Salvadoreños residentes en el extranjero con estatus migratorio adscritos al TPS u otro programa o permiso de permanencia autorizada en el país que reside. Salvadoreños residentes en El Salvador que reciben remesas de personas con estatus migratorio permanente o con permiso de trabajo.</w:t>
      </w:r>
    </w:p>
    <w:p w:rsidR="00D33088" w:rsidRDefault="00D33088" w:rsidP="00D33088">
      <w:pPr>
        <w:spacing w:after="0" w:line="240" w:lineRule="auto"/>
      </w:pPr>
    </w:p>
    <w:p w:rsidR="00D33088" w:rsidRDefault="00D33088" w:rsidP="00D33088">
      <w:pPr>
        <w:spacing w:after="0" w:line="240" w:lineRule="auto"/>
      </w:pPr>
      <w:r>
        <w:t>Salvadoreños residentes en El Salvador y que reciben ingresos de empresas del exterior.</w:t>
      </w:r>
    </w:p>
    <w:p w:rsidR="00D33088" w:rsidRDefault="00D33088" w:rsidP="00D33088">
      <w:pPr>
        <w:spacing w:after="0" w:line="240" w:lineRule="auto"/>
      </w:pPr>
      <w:r>
        <w:t>Salvadoreños residentes en El Salvador que reciben remesas de personas sin estatus migratorio.</w:t>
      </w:r>
    </w:p>
    <w:p w:rsidR="00D33088" w:rsidRDefault="00D33088" w:rsidP="00D33088">
      <w:pPr>
        <w:spacing w:after="0" w:line="240" w:lineRule="auto"/>
      </w:pPr>
    </w:p>
    <w:p w:rsidR="00D33088" w:rsidRDefault="00D33088" w:rsidP="00D33088">
      <w:pPr>
        <w:spacing w:after="0" w:line="240" w:lineRule="auto"/>
      </w:pPr>
      <w:r>
        <w:t>Pueden obtener financiamiento para:</w:t>
      </w:r>
    </w:p>
    <w:p w:rsidR="00D33088" w:rsidRDefault="00D33088" w:rsidP="00D33088">
      <w:pPr>
        <w:pStyle w:val="Prrafodelista"/>
        <w:numPr>
          <w:ilvl w:val="0"/>
          <w:numId w:val="1"/>
        </w:numPr>
        <w:spacing w:after="0" w:line="240" w:lineRule="auto"/>
      </w:pPr>
      <w:r>
        <w:t>Adquisición de vivienda nueva o vivienda usada.</w:t>
      </w:r>
    </w:p>
    <w:p w:rsidR="00D33088" w:rsidRDefault="00D33088" w:rsidP="00D33088">
      <w:pPr>
        <w:pStyle w:val="Prrafodelista"/>
        <w:numPr>
          <w:ilvl w:val="0"/>
          <w:numId w:val="1"/>
        </w:numPr>
        <w:spacing w:after="0" w:line="240" w:lineRule="auto"/>
      </w:pPr>
      <w:r>
        <w:t>Inmuebles recuperados del FSV (Activos Extraordinarios).</w:t>
      </w:r>
    </w:p>
    <w:p w:rsidR="00D33088" w:rsidRDefault="00D33088" w:rsidP="00D33088">
      <w:pPr>
        <w:pStyle w:val="Prrafodelista"/>
        <w:numPr>
          <w:ilvl w:val="0"/>
          <w:numId w:val="1"/>
        </w:numPr>
        <w:spacing w:after="0" w:line="240" w:lineRule="auto"/>
      </w:pPr>
      <w:r>
        <w:t>Construcción de vivienda individual.</w:t>
      </w:r>
    </w:p>
    <w:p w:rsidR="00D33088" w:rsidRDefault="00D33088" w:rsidP="00D33088">
      <w:pPr>
        <w:pStyle w:val="Prrafodelista"/>
        <w:numPr>
          <w:ilvl w:val="0"/>
          <w:numId w:val="1"/>
        </w:numPr>
        <w:spacing w:after="0" w:line="240" w:lineRule="auto"/>
      </w:pPr>
      <w:r>
        <w:t>Reparación, Ampliación y/o Mejora (RAM).</w:t>
      </w:r>
    </w:p>
    <w:p w:rsidR="00D33088" w:rsidRDefault="00D33088" w:rsidP="00D33088">
      <w:pPr>
        <w:pStyle w:val="Prrafodelista"/>
        <w:numPr>
          <w:ilvl w:val="0"/>
          <w:numId w:val="1"/>
        </w:numPr>
        <w:spacing w:after="0" w:line="240" w:lineRule="auto"/>
      </w:pPr>
      <w:r>
        <w:t>Compra de lote e instalación de servicios.</w:t>
      </w:r>
    </w:p>
    <w:p w:rsidR="00D33088" w:rsidRDefault="00D33088" w:rsidP="00D33088">
      <w:pPr>
        <w:pStyle w:val="Prrafodelista"/>
        <w:numPr>
          <w:ilvl w:val="0"/>
          <w:numId w:val="1"/>
        </w:numPr>
        <w:spacing w:after="0" w:line="240" w:lineRule="auto"/>
      </w:pPr>
      <w:r>
        <w:t>Financiamiento de deuda con otras Instituciones Financieras o Acreedores.</w:t>
      </w:r>
    </w:p>
    <w:p w:rsidR="00D33088" w:rsidRDefault="00D33088" w:rsidP="00D33088">
      <w:pPr>
        <w:spacing w:after="0" w:line="240" w:lineRule="auto"/>
      </w:pPr>
    </w:p>
    <w:p w:rsidR="00D33088" w:rsidRPr="00D33088" w:rsidRDefault="00D33088" w:rsidP="00D33088">
      <w:pPr>
        <w:spacing w:after="0" w:line="240" w:lineRule="auto"/>
        <w:rPr>
          <w:b/>
        </w:rPr>
      </w:pPr>
      <w:r w:rsidRPr="00D33088">
        <w:rPr>
          <w:b/>
        </w:rPr>
        <w:t>Requisitos Generales</w:t>
      </w:r>
      <w:r>
        <w:rPr>
          <w:b/>
        </w:rPr>
        <w:t>: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Ser mayor de 18 y menor de 69 años de edad.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Tener capacidad de pago.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Ser sujeto de seguro de deuda.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Buen record crediticio.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Tener ingresos comprobables para determinar capacidad de pago.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Documentos a presentar: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Descargar condiciones y requisitos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Requisitos y Documentos del Codeudor: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Presentar Fotocopia de DUI y NIT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Constancia de sueldo (Para Sector Publico, Instituciones Autónomas, Financieras, </w:t>
      </w:r>
      <w:proofErr w:type="spellStart"/>
      <w:r>
        <w:t>Providionales</w:t>
      </w:r>
      <w:proofErr w:type="spellEnd"/>
      <w:r>
        <w:t xml:space="preserve"> o Municipales) </w:t>
      </w:r>
      <w:proofErr w:type="spellStart"/>
      <w:r>
        <w:t>ó</w:t>
      </w:r>
      <w:proofErr w:type="spellEnd"/>
      <w:r>
        <w:t xml:space="preserve"> Confirmación de Empleo y Estado de Cuenta AFP (Para Sector Privado), Constancia de Ingresos (para sector de ingresos variables) cuando reporte ingresos propios.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Historial emitido por la institución receptora o comprobantes individuales de remesas de al menos los últimos 6 meses, en los casos que lo posee.</w:t>
      </w:r>
    </w:p>
    <w:p w:rsidR="00D33088" w:rsidRDefault="00D33088" w:rsidP="00D33088">
      <w:pPr>
        <w:pStyle w:val="Prrafodelista"/>
        <w:numPr>
          <w:ilvl w:val="0"/>
          <w:numId w:val="2"/>
        </w:numPr>
        <w:spacing w:after="0" w:line="240" w:lineRule="auto"/>
      </w:pPr>
      <w:r>
        <w:t>Formularios para el trámite del crédito.</w:t>
      </w:r>
    </w:p>
    <w:p w:rsidR="00D33088" w:rsidRDefault="00D33088" w:rsidP="00D33088">
      <w:pPr>
        <w:spacing w:after="0" w:line="240" w:lineRule="auto"/>
      </w:pPr>
    </w:p>
    <w:p w:rsidR="00D33088" w:rsidRPr="00D33088" w:rsidRDefault="00D33088" w:rsidP="00D33088">
      <w:pPr>
        <w:spacing w:after="0" w:line="240" w:lineRule="auto"/>
        <w:rPr>
          <w:b/>
        </w:rPr>
      </w:pPr>
      <w:r w:rsidRPr="00D33088">
        <w:rPr>
          <w:b/>
        </w:rPr>
        <w:lastRenderedPageBreak/>
        <w:t>Beneficios del programa Vivienda Cercana del FSV:</w:t>
      </w:r>
    </w:p>
    <w:p w:rsidR="00D33088" w:rsidRDefault="00D33088" w:rsidP="00D33088">
      <w:pPr>
        <w:spacing w:after="0" w:line="240" w:lineRule="auto"/>
      </w:pPr>
      <w:r>
        <w:t>Puedes comprar una casa nueva o usada en El Salvador, además, puedes pagar la cuota del crédito que ya tienes con el FSV, sin intermediarios. Puedes saldar la deuda, si tu crédito está en mora.</w:t>
      </w:r>
    </w:p>
    <w:p w:rsidR="00D33088" w:rsidRDefault="00D33088" w:rsidP="00D33088">
      <w:pPr>
        <w:spacing w:after="0" w:line="240" w:lineRule="auto"/>
      </w:pPr>
    </w:p>
    <w:p w:rsidR="00D33088" w:rsidRPr="00D33088" w:rsidRDefault="00D33088" w:rsidP="00D33088">
      <w:pPr>
        <w:spacing w:after="0" w:line="240" w:lineRule="auto"/>
        <w:rPr>
          <w:b/>
        </w:rPr>
      </w:pPr>
      <w:r w:rsidRPr="00D33088">
        <w:rPr>
          <w:b/>
        </w:rPr>
        <w:t>Para los familiares en El Salvador, que reciben remesas:</w:t>
      </w:r>
    </w:p>
    <w:p w:rsidR="00D33088" w:rsidRDefault="00D33088" w:rsidP="00D33088">
      <w:pPr>
        <w:spacing w:after="0" w:line="240" w:lineRule="auto"/>
      </w:pPr>
      <w:r>
        <w:t>Puedes comprar una casa nueva o usada en El Salvador. Puedes pagar la cuota del crédito que ya tienes con el FSV, a través de tus remesas.</w:t>
      </w:r>
    </w:p>
    <w:p w:rsidR="00D33088" w:rsidRDefault="00D33088" w:rsidP="00D33088">
      <w:pPr>
        <w:spacing w:after="0" w:line="240" w:lineRule="auto"/>
      </w:pPr>
    </w:p>
    <w:p w:rsidR="00D33088" w:rsidRDefault="00D33088" w:rsidP="00D33088">
      <w:pPr>
        <w:spacing w:after="0" w:line="240" w:lineRule="auto"/>
      </w:pPr>
      <w:r>
        <w:t>Puedes saldar la deuda, si tu crédito está en mora.</w:t>
      </w:r>
    </w:p>
    <w:p w:rsidR="00D33088" w:rsidRDefault="00D33088" w:rsidP="00D33088">
      <w:pPr>
        <w:spacing w:after="0" w:line="240" w:lineRule="auto"/>
      </w:pPr>
    </w:p>
    <w:p w:rsidR="00D33088" w:rsidRPr="00D33088" w:rsidRDefault="00D33088" w:rsidP="00D33088">
      <w:pPr>
        <w:spacing w:after="0" w:line="240" w:lineRule="auto"/>
        <w:rPr>
          <w:b/>
        </w:rPr>
      </w:pPr>
      <w:r w:rsidRPr="00D33088">
        <w:rPr>
          <w:b/>
        </w:rPr>
        <w:t>Ventajas del Financiamiento con el FSV</w:t>
      </w:r>
    </w:p>
    <w:p w:rsidR="00D33088" w:rsidRDefault="00D33088" w:rsidP="00D33088">
      <w:pPr>
        <w:spacing w:after="0" w:line="240" w:lineRule="auto"/>
      </w:pP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No necesariamente debe ser salvadoreña la persona en el exterior que envía las remesas o tener vínculo familiar.</w:t>
      </w: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Tienes la oportunidad de aplicar a nuestro financiamiento pagando tus cuotas, con tus remesas ¡sin intermediarios!</w:t>
      </w: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Te brindamos las condiciones crediticias más favorables de todo el sistema financiero.</w:t>
      </w: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Cuotas accesibles y No cobramos comisiones adicionales.</w:t>
      </w: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Tu crédito queda automáticamente asegurado con la póliza más completa. ¡Y te financiamos los gastos de escrituración de la vivienda!</w:t>
      </w: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Te financiamos hasta 125 mil dólares de acuerdo a tus ingresos. Primas del 5 al 20%, de acuerdo al estatus migratorio. Tasas de interés reales.</w:t>
      </w:r>
    </w:p>
    <w:p w:rsidR="00D33088" w:rsidRDefault="00D33088" w:rsidP="00D33088">
      <w:pPr>
        <w:pStyle w:val="Prrafodelista"/>
        <w:numPr>
          <w:ilvl w:val="0"/>
          <w:numId w:val="3"/>
        </w:numPr>
        <w:spacing w:after="0" w:line="240" w:lineRule="auto"/>
      </w:pPr>
      <w:r>
        <w:t>Atendemos a pensionados en el exterior con un plazo de hasta 15 años.</w:t>
      </w:r>
    </w:p>
    <w:p w:rsidR="00D33088" w:rsidRDefault="00D33088" w:rsidP="00D33088">
      <w:pPr>
        <w:spacing w:after="0" w:line="240" w:lineRule="auto"/>
      </w:pPr>
    </w:p>
    <w:p w:rsidR="00D33088" w:rsidRPr="00620F89" w:rsidRDefault="00D33088" w:rsidP="00D33088">
      <w:pPr>
        <w:spacing w:after="0" w:line="240" w:lineRule="auto"/>
        <w:rPr>
          <w:b/>
        </w:rPr>
      </w:pPr>
      <w:r w:rsidRPr="00620F89">
        <w:rPr>
          <w:b/>
        </w:rPr>
        <w:t>Formularios:</w:t>
      </w:r>
    </w:p>
    <w:p w:rsidR="00D33088" w:rsidRDefault="00D33088" w:rsidP="00D33088">
      <w:pPr>
        <w:pStyle w:val="Prrafodelista"/>
        <w:numPr>
          <w:ilvl w:val="0"/>
          <w:numId w:val="4"/>
        </w:numPr>
        <w:spacing w:after="0" w:line="240" w:lineRule="auto"/>
      </w:pPr>
      <w:r>
        <w:t>Descarga las condiciones y requisitos de acuerdo a tu condición</w:t>
      </w:r>
    </w:p>
    <w:p w:rsidR="00D33088" w:rsidRDefault="00D33088" w:rsidP="00D33088">
      <w:pPr>
        <w:pStyle w:val="Prrafodelista"/>
        <w:numPr>
          <w:ilvl w:val="0"/>
          <w:numId w:val="4"/>
        </w:numPr>
        <w:spacing w:after="0" w:line="240" w:lineRule="auto"/>
      </w:pPr>
      <w:r>
        <w:t>Poder para designar un tercero para vender</w:t>
      </w:r>
    </w:p>
    <w:p w:rsidR="000218C3" w:rsidRDefault="00D33088" w:rsidP="00D33088">
      <w:pPr>
        <w:pStyle w:val="Prrafodelista"/>
        <w:numPr>
          <w:ilvl w:val="0"/>
          <w:numId w:val="4"/>
        </w:numPr>
        <w:spacing w:after="0" w:line="240" w:lineRule="auto"/>
      </w:pPr>
      <w:r>
        <w:t>Poder para designar un tercero para comprar e hipotecar</w:t>
      </w:r>
    </w:p>
    <w:p w:rsidR="00620F89" w:rsidRDefault="00620F89" w:rsidP="00620F89">
      <w:pPr>
        <w:spacing w:after="0" w:line="240" w:lineRule="auto"/>
      </w:pPr>
    </w:p>
    <w:p w:rsidR="00620F89" w:rsidRDefault="00620F89" w:rsidP="00620F89">
      <w:pPr>
        <w:spacing w:after="0"/>
        <w:rPr>
          <w:rFonts w:eastAsia="Times New Roman" w:cs="Arial"/>
          <w:b/>
          <w:bCs/>
          <w:color w:val="000000"/>
          <w:w w:val="102"/>
        </w:rPr>
      </w:pPr>
      <w:r>
        <w:rPr>
          <w:rFonts w:eastAsia="Times New Roman" w:cs="Arial"/>
          <w:b/>
          <w:bCs/>
          <w:color w:val="000000"/>
          <w:w w:val="102"/>
        </w:rPr>
        <w:t>La entidad del Estado que facilita este programa es:</w:t>
      </w:r>
    </w:p>
    <w:p w:rsidR="00620F89" w:rsidRDefault="00620F89" w:rsidP="00620F89">
      <w:pPr>
        <w:spacing w:after="0"/>
        <w:rPr>
          <w:rFonts w:eastAsia="Times New Roman"/>
        </w:rPr>
      </w:pPr>
      <w:r w:rsidRPr="00620F89">
        <w:rPr>
          <w:rFonts w:eastAsia="Times New Roman"/>
        </w:rPr>
        <w:t>Fondo Social para la Vivienda</w:t>
      </w:r>
      <w:r>
        <w:rPr>
          <w:rFonts w:eastAsia="Times New Roman"/>
        </w:rPr>
        <w:t xml:space="preserve"> (FSV)</w:t>
      </w: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  <w:r>
        <w:rPr>
          <w:rFonts w:ascii="Arial" w:hAnsi="Arial" w:cs="Arial"/>
          <w:color w:val="383838"/>
          <w:sz w:val="19"/>
          <w:szCs w:val="19"/>
        </w:rPr>
        <w:t>Oficina Central San Salvador:</w:t>
      </w:r>
      <w:r>
        <w:rPr>
          <w:rFonts w:ascii="Arial" w:hAnsi="Arial" w:cs="Arial"/>
          <w:color w:val="383838"/>
          <w:sz w:val="19"/>
          <w:szCs w:val="19"/>
        </w:rPr>
        <w:br/>
        <w:t>• Calle Rubén Darío, No.901, San Salvador. Tels. (503) 2231-2000</w:t>
      </w: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  <w:r>
        <w:rPr>
          <w:rFonts w:ascii="Arial" w:hAnsi="Arial" w:cs="Arial"/>
          <w:color w:val="383838"/>
          <w:sz w:val="19"/>
          <w:szCs w:val="19"/>
        </w:rPr>
        <w:t>Sucursal Paseo</w:t>
      </w:r>
      <w:r>
        <w:rPr>
          <w:rFonts w:ascii="Arial" w:hAnsi="Arial" w:cs="Arial"/>
          <w:color w:val="383838"/>
          <w:sz w:val="19"/>
          <w:szCs w:val="19"/>
        </w:rPr>
        <w:br/>
        <w:t xml:space="preserve">• Paseo General Escalón, entre 77 y 79 Ave. </w:t>
      </w:r>
      <w:proofErr w:type="spellStart"/>
      <w:r>
        <w:rPr>
          <w:rFonts w:ascii="Arial" w:hAnsi="Arial" w:cs="Arial"/>
          <w:color w:val="383838"/>
          <w:sz w:val="19"/>
          <w:szCs w:val="19"/>
        </w:rPr>
        <w:t>Nte</w:t>
      </w:r>
      <w:proofErr w:type="spellEnd"/>
      <w:r>
        <w:rPr>
          <w:rFonts w:ascii="Arial" w:hAnsi="Arial" w:cs="Arial"/>
          <w:color w:val="383838"/>
          <w:sz w:val="19"/>
          <w:szCs w:val="19"/>
        </w:rPr>
        <w:t>., Centro Comercial Orión locales 1, 2 y 3.</w:t>
      </w:r>
      <w:r>
        <w:rPr>
          <w:rFonts w:ascii="Arial" w:hAnsi="Arial" w:cs="Arial"/>
          <w:color w:val="383838"/>
          <w:sz w:val="19"/>
          <w:szCs w:val="19"/>
        </w:rPr>
        <w:br/>
      </w:r>
      <w:proofErr w:type="spellStart"/>
      <w:r>
        <w:rPr>
          <w:rFonts w:ascii="Arial" w:hAnsi="Arial" w:cs="Arial"/>
          <w:color w:val="383838"/>
          <w:sz w:val="19"/>
          <w:szCs w:val="19"/>
        </w:rPr>
        <w:t>Tels</w:t>
      </w:r>
      <w:proofErr w:type="spellEnd"/>
      <w:r>
        <w:rPr>
          <w:rFonts w:ascii="Arial" w:hAnsi="Arial" w:cs="Arial"/>
          <w:color w:val="383838"/>
          <w:sz w:val="19"/>
          <w:szCs w:val="19"/>
        </w:rPr>
        <w:t>: 2231-2100; 2231-2112</w:t>
      </w: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  <w:r>
        <w:rPr>
          <w:rFonts w:ascii="Arial" w:hAnsi="Arial" w:cs="Arial"/>
          <w:color w:val="383838"/>
          <w:sz w:val="19"/>
          <w:szCs w:val="19"/>
        </w:rPr>
        <w:t>Agencia Santa Ana:</w:t>
      </w:r>
      <w:r>
        <w:rPr>
          <w:rFonts w:ascii="Arial" w:hAnsi="Arial" w:cs="Arial"/>
          <w:color w:val="383838"/>
          <w:sz w:val="19"/>
          <w:szCs w:val="19"/>
        </w:rPr>
        <w:br/>
        <w:t>• Plaza San Miguelito, Avenida Independencia Sur y 21 Calle Poniente, Santa Ana.</w:t>
      </w:r>
      <w:r>
        <w:rPr>
          <w:rFonts w:ascii="Arial" w:hAnsi="Arial" w:cs="Arial"/>
          <w:color w:val="383838"/>
          <w:sz w:val="19"/>
          <w:szCs w:val="19"/>
        </w:rPr>
        <w:br/>
        <w:t>Tels.: (503) 2486-6400 y 2440-9897</w:t>
      </w: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</w:p>
    <w:p w:rsidR="00620F89" w:rsidRDefault="00620F89" w:rsidP="00620F89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383838"/>
          <w:sz w:val="19"/>
          <w:szCs w:val="19"/>
        </w:rPr>
      </w:pPr>
      <w:r>
        <w:rPr>
          <w:rFonts w:ascii="Arial" w:hAnsi="Arial" w:cs="Arial"/>
          <w:color w:val="383838"/>
          <w:sz w:val="19"/>
          <w:szCs w:val="19"/>
        </w:rPr>
        <w:t>Agencia San Miguel:</w:t>
      </w:r>
      <w:r>
        <w:rPr>
          <w:rFonts w:ascii="Arial" w:hAnsi="Arial" w:cs="Arial"/>
          <w:color w:val="383838"/>
          <w:sz w:val="19"/>
          <w:szCs w:val="19"/>
        </w:rPr>
        <w:br/>
        <w:t xml:space="preserve">• Av. </w:t>
      </w:r>
      <w:proofErr w:type="spellStart"/>
      <w:r>
        <w:rPr>
          <w:rFonts w:ascii="Arial" w:hAnsi="Arial" w:cs="Arial"/>
          <w:color w:val="383838"/>
          <w:sz w:val="19"/>
          <w:szCs w:val="19"/>
        </w:rPr>
        <w:t>Roosvelt</w:t>
      </w:r>
      <w:proofErr w:type="spellEnd"/>
      <w:r>
        <w:rPr>
          <w:rFonts w:ascii="Arial" w:hAnsi="Arial" w:cs="Arial"/>
          <w:color w:val="383838"/>
          <w:sz w:val="19"/>
          <w:szCs w:val="19"/>
        </w:rPr>
        <w:t xml:space="preserve"> Sur, Centro Comercial </w:t>
      </w:r>
      <w:proofErr w:type="spellStart"/>
      <w:r>
        <w:rPr>
          <w:rFonts w:ascii="Arial" w:hAnsi="Arial" w:cs="Arial"/>
          <w:color w:val="383838"/>
          <w:sz w:val="19"/>
          <w:szCs w:val="19"/>
        </w:rPr>
        <w:t>Chaparrastique</w:t>
      </w:r>
      <w:proofErr w:type="spellEnd"/>
      <w:r>
        <w:rPr>
          <w:rFonts w:ascii="Arial" w:hAnsi="Arial" w:cs="Arial"/>
          <w:color w:val="383838"/>
          <w:sz w:val="19"/>
          <w:szCs w:val="19"/>
        </w:rPr>
        <w:t>, Locales 14 y 15, San Miguel.</w:t>
      </w:r>
      <w:r>
        <w:rPr>
          <w:rFonts w:ascii="Arial" w:hAnsi="Arial" w:cs="Arial"/>
          <w:color w:val="383838"/>
          <w:sz w:val="19"/>
          <w:szCs w:val="19"/>
        </w:rPr>
        <w:br/>
        <w:t>Tels.: (503) 2684-4600 y 2661-3471</w:t>
      </w:r>
    </w:p>
    <w:p w:rsidR="00620F89" w:rsidRDefault="00620F89" w:rsidP="00620F89">
      <w:pPr>
        <w:spacing w:after="0"/>
        <w:rPr>
          <w:rFonts w:eastAsia="Times New Roman"/>
        </w:rPr>
      </w:pPr>
    </w:p>
    <w:p w:rsidR="00620F89" w:rsidRDefault="00620F89" w:rsidP="00620F89">
      <w:pPr>
        <w:spacing w:after="0"/>
        <w:rPr>
          <w:rFonts w:eastAsia="Times New Roman"/>
          <w:b/>
        </w:rPr>
      </w:pPr>
      <w:r w:rsidRPr="00620F89">
        <w:rPr>
          <w:rFonts w:eastAsia="Times New Roman"/>
          <w:b/>
        </w:rPr>
        <w:t>Página</w:t>
      </w:r>
      <w:r>
        <w:rPr>
          <w:rFonts w:eastAsia="Times New Roman"/>
          <w:b/>
        </w:rPr>
        <w:t xml:space="preserve"> web: </w:t>
      </w:r>
    </w:p>
    <w:p w:rsidR="00620F89" w:rsidRDefault="00620F89" w:rsidP="00620F89">
      <w:pPr>
        <w:spacing w:after="0"/>
      </w:pPr>
      <w:r w:rsidRPr="00620F89">
        <w:t>https://www.fsv.gob.sv/</w:t>
      </w:r>
    </w:p>
    <w:sectPr w:rsidR="00620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77AD"/>
    <w:multiLevelType w:val="hybridMultilevel"/>
    <w:tmpl w:val="FB047E3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82247"/>
    <w:multiLevelType w:val="hybridMultilevel"/>
    <w:tmpl w:val="5088F58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A5180"/>
    <w:multiLevelType w:val="hybridMultilevel"/>
    <w:tmpl w:val="E1D8AE7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D10E0"/>
    <w:multiLevelType w:val="hybridMultilevel"/>
    <w:tmpl w:val="4DC867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88"/>
    <w:rsid w:val="000218C3"/>
    <w:rsid w:val="00077768"/>
    <w:rsid w:val="00611430"/>
    <w:rsid w:val="00620F89"/>
    <w:rsid w:val="00D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CCEF4-A4B6-4242-AB26-A3C204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0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Flores</dc:creator>
  <cp:lastModifiedBy>Maria Blanca Bachez Hernandez</cp:lastModifiedBy>
  <cp:revision>2</cp:revision>
  <dcterms:created xsi:type="dcterms:W3CDTF">2021-06-21T19:45:00Z</dcterms:created>
  <dcterms:modified xsi:type="dcterms:W3CDTF">2021-06-21T19:45:00Z</dcterms:modified>
</cp:coreProperties>
</file>