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565A54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5E6223CC" wp14:editId="76044470">
            <wp:simplePos x="0" y="0"/>
            <wp:positionH relativeFrom="column">
              <wp:posOffset>1805940</wp:posOffset>
            </wp:positionH>
            <wp:positionV relativeFrom="paragraph">
              <wp:posOffset>-681355</wp:posOffset>
            </wp:positionV>
            <wp:extent cx="2114550" cy="1164590"/>
            <wp:effectExtent l="171450" t="171450" r="381000" b="35941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164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5649A" w:rsidRDefault="005A439D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46DA75E" wp14:editId="2DBAAEB2">
                <wp:simplePos x="0" y="0"/>
                <wp:positionH relativeFrom="column">
                  <wp:posOffset>-1165861</wp:posOffset>
                </wp:positionH>
                <wp:positionV relativeFrom="paragraph">
                  <wp:posOffset>91440</wp:posOffset>
                </wp:positionV>
                <wp:extent cx="7991475" cy="314325"/>
                <wp:effectExtent l="0" t="0" r="28575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91475" cy="3143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5A54" w:rsidRPr="00477204" w:rsidRDefault="00565A54" w:rsidP="00565A54">
                            <w:pPr>
                              <w:jc w:val="center"/>
                              <w:rPr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</w:pPr>
                            <w:r w:rsidRPr="00477204">
                              <w:rPr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91.8pt;margin-top:7.2pt;width:629.25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" fillcolor="white [3201]" strokecolor="#4f81bd [3204]" strokeweight="2pt">
                <v:textbox>
                  <w:txbxContent>
                    <w:p w:rsidR="00565A54" w:rsidRPr="00477204" w:rsidRDefault="00565A54" w:rsidP="00565A54">
                      <w:pPr>
                        <w:jc w:val="center"/>
                        <w:rPr>
                          <w:b/>
                          <w:color w:val="17365D" w:themeColor="text2" w:themeShade="BF"/>
                          <w:sz w:val="28"/>
                          <w:szCs w:val="28"/>
                        </w:rPr>
                      </w:pPr>
                      <w:r w:rsidRPr="00477204">
                        <w:rPr>
                          <w:b/>
                          <w:color w:val="17365D" w:themeColor="text2" w:themeShade="BF"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5A439D" w:rsidRDefault="005A439D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12125"/>
        </w:rPr>
      </w:pPr>
    </w:p>
    <w:p w:rsidR="005A439D" w:rsidRDefault="005A439D" w:rsidP="00CA1E4D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12125"/>
        </w:rPr>
      </w:pPr>
    </w:p>
    <w:p w:rsidR="005A439D" w:rsidRPr="00477204" w:rsidRDefault="00477204" w:rsidP="00477204">
      <w:pPr>
        <w:autoSpaceDE w:val="0"/>
        <w:autoSpaceDN w:val="0"/>
        <w:adjustRightInd w:val="0"/>
        <w:spacing w:after="0" w:line="240" w:lineRule="auto"/>
        <w:jc w:val="both"/>
        <w:rPr>
          <w:rFonts w:cs="*Calibri-8084-Identity-H"/>
          <w:color w:val="333134"/>
        </w:rPr>
      </w:pPr>
      <w:r w:rsidRPr="00477204">
        <w:rPr>
          <w:rFonts w:cs="*Calibri-8084-Identity-H"/>
          <w:color w:val="333134"/>
        </w:rPr>
        <w:t>L</w:t>
      </w:r>
      <w:r w:rsidRPr="00477204">
        <w:rPr>
          <w:rFonts w:cs="*Calibri-8084-Identity-H"/>
          <w:color w:val="333134"/>
        </w:rPr>
        <w:t xml:space="preserve">a </w:t>
      </w:r>
      <w:r w:rsidRPr="00477204">
        <w:rPr>
          <w:rFonts w:cs="*Calibri-Bold-8085-Identity-H"/>
          <w:b/>
          <w:bCs/>
          <w:color w:val="333134"/>
        </w:rPr>
        <w:t xml:space="preserve">Dirección de Hidrocarburos </w:t>
      </w:r>
      <w:r w:rsidRPr="00477204">
        <w:rPr>
          <w:rFonts w:cs="*Calibri-8084-Identity-H"/>
          <w:color w:val="333134"/>
        </w:rPr>
        <w:t xml:space="preserve">y </w:t>
      </w:r>
      <w:r w:rsidRPr="00477204">
        <w:rPr>
          <w:rFonts w:cs="*Calibri-Bold-8085-Identity-H"/>
          <w:b/>
          <w:bCs/>
          <w:color w:val="333134"/>
        </w:rPr>
        <w:t xml:space="preserve">Minas, (DHYM), </w:t>
      </w:r>
      <w:r w:rsidRPr="00477204">
        <w:rPr>
          <w:rFonts w:cs="*Calibri-8084-Identity-H"/>
          <w:color w:val="333134"/>
        </w:rPr>
        <w:t>en atenció</w:t>
      </w:r>
      <w:r w:rsidRPr="00477204">
        <w:rPr>
          <w:rFonts w:cs="*Calibri-8084-Identity-H"/>
          <w:color w:val="333134"/>
        </w:rPr>
        <w:t xml:space="preserve">n y respuesta al </w:t>
      </w:r>
      <w:r w:rsidRPr="00477204">
        <w:rPr>
          <w:rFonts w:cs="*Calibri-8084-Identity-H"/>
          <w:color w:val="333134"/>
        </w:rPr>
        <w:t>requerimiento de información, envió por medio de correo electrónico lo siguiente:</w:t>
      </w:r>
    </w:p>
    <w:p w:rsidR="005A439D" w:rsidRPr="00477204" w:rsidRDefault="005A439D" w:rsidP="00477204">
      <w:pPr>
        <w:autoSpaceDE w:val="0"/>
        <w:autoSpaceDN w:val="0"/>
        <w:adjustRightInd w:val="0"/>
        <w:spacing w:after="0" w:line="360" w:lineRule="auto"/>
        <w:jc w:val="both"/>
        <w:rPr>
          <w:rFonts w:cs="*Calibri-5587-Identity-H"/>
          <w:color w:val="202023"/>
        </w:rPr>
      </w:pPr>
      <w:bookmarkStart w:id="0" w:name="_GoBack"/>
      <w:bookmarkEnd w:id="0"/>
    </w:p>
    <w:p w:rsidR="00477204" w:rsidRDefault="00477204" w:rsidP="00477204">
      <w:pPr>
        <w:autoSpaceDE w:val="0"/>
        <w:autoSpaceDN w:val="0"/>
        <w:adjustRightInd w:val="0"/>
        <w:spacing w:after="0" w:line="240" w:lineRule="auto"/>
        <w:jc w:val="both"/>
        <w:rPr>
          <w:rFonts w:cs="*Calibri-8309-Identity-H"/>
          <w:color w:val="2B2A2B"/>
        </w:rPr>
      </w:pPr>
      <w:r w:rsidRPr="00477204">
        <w:rPr>
          <w:rFonts w:cs="*Calibri-8309-Identity-H"/>
          <w:color w:val="2B2A2B"/>
        </w:rPr>
        <w:t>En relación a la solicitud remitida de la Ofici</w:t>
      </w:r>
      <w:r>
        <w:rPr>
          <w:rFonts w:cs="*Calibri-8309-Identity-H"/>
          <w:color w:val="2B2A2B"/>
        </w:rPr>
        <w:t xml:space="preserve">na de Acceso a la Información y </w:t>
      </w:r>
      <w:r w:rsidRPr="00477204">
        <w:rPr>
          <w:rFonts w:cs="*Calibri-8309-Identity-H"/>
          <w:color w:val="2B2A2B"/>
        </w:rPr>
        <w:t>Respuesta de este Ministerio, mediante la cual un usuario externo solicita:</w:t>
      </w:r>
    </w:p>
    <w:p w:rsidR="00477204" w:rsidRPr="00477204" w:rsidRDefault="00477204" w:rsidP="00477204">
      <w:pPr>
        <w:autoSpaceDE w:val="0"/>
        <w:autoSpaceDN w:val="0"/>
        <w:adjustRightInd w:val="0"/>
        <w:spacing w:after="0" w:line="240" w:lineRule="auto"/>
        <w:jc w:val="both"/>
        <w:rPr>
          <w:rFonts w:cs="*Calibri-8309-Identity-H"/>
          <w:color w:val="2B2A2B"/>
        </w:rPr>
      </w:pPr>
    </w:p>
    <w:p w:rsidR="00477204" w:rsidRPr="00477204" w:rsidRDefault="00477204" w:rsidP="00477204">
      <w:pPr>
        <w:autoSpaceDE w:val="0"/>
        <w:autoSpaceDN w:val="0"/>
        <w:adjustRightInd w:val="0"/>
        <w:spacing w:after="0" w:line="240" w:lineRule="auto"/>
        <w:jc w:val="both"/>
        <w:rPr>
          <w:rFonts w:cs="*Calibri-BoldItalic-8310-Identi"/>
          <w:b/>
          <w:bCs/>
          <w:i/>
          <w:iCs/>
          <w:color w:val="222228"/>
        </w:rPr>
      </w:pPr>
      <w:proofErr w:type="gramStart"/>
      <w:r w:rsidRPr="00477204">
        <w:rPr>
          <w:rFonts w:cs="*Times New Roman-Bold-8303-Iden"/>
          <w:b/>
          <w:bCs/>
          <w:color w:val="222228"/>
          <w:sz w:val="21"/>
          <w:szCs w:val="21"/>
        </w:rPr>
        <w:t>l</w:t>
      </w:r>
      <w:proofErr w:type="gramEnd"/>
      <w:r w:rsidRPr="00477204">
        <w:rPr>
          <w:rFonts w:cs="*Times New Roman-Bold-8303-Iden"/>
          <w:b/>
          <w:bCs/>
          <w:color w:val="222228"/>
          <w:sz w:val="21"/>
          <w:szCs w:val="21"/>
        </w:rPr>
        <w:t xml:space="preserve"> </w:t>
      </w:r>
      <w:r w:rsidRPr="00477204">
        <w:rPr>
          <w:rFonts w:cs="*Calibri-BoldItalic-8310-Identi"/>
          <w:b/>
          <w:bCs/>
          <w:i/>
          <w:iCs/>
          <w:color w:val="222228"/>
        </w:rPr>
        <w:t>"Solicito la carta de aceptación a las Reglas de Protocolo que El Salvador envió</w:t>
      </w:r>
      <w:r w:rsidRPr="00477204">
        <w:rPr>
          <w:rFonts w:cs="*Calibri-BoldItalic-8310-Identi"/>
          <w:b/>
          <w:bCs/>
          <w:i/>
          <w:iCs/>
          <w:color w:val="222228"/>
        </w:rPr>
        <w:t xml:space="preserve"> a la </w:t>
      </w:r>
      <w:r w:rsidRPr="00477204">
        <w:rPr>
          <w:rFonts w:cs="*Calibri-BoldItalic-8310-Identi"/>
          <w:b/>
          <w:bCs/>
          <w:i/>
          <w:iCs/>
          <w:color w:val="222228"/>
        </w:rPr>
        <w:t>Secretaría del Foro lntergubernamental Sobre Minería, Minerales, Metales y</w:t>
      </w:r>
    </w:p>
    <w:p w:rsidR="00477204" w:rsidRPr="00477204" w:rsidRDefault="00477204" w:rsidP="00477204">
      <w:pPr>
        <w:autoSpaceDE w:val="0"/>
        <w:autoSpaceDN w:val="0"/>
        <w:adjustRightInd w:val="0"/>
        <w:spacing w:after="0" w:line="240" w:lineRule="auto"/>
        <w:jc w:val="both"/>
        <w:rPr>
          <w:rFonts w:cs="*Calibri-BoldItalic-8310-Identi"/>
          <w:b/>
          <w:bCs/>
          <w:i/>
          <w:iCs/>
          <w:color w:val="222228"/>
        </w:rPr>
      </w:pPr>
      <w:r w:rsidRPr="00477204">
        <w:rPr>
          <w:rFonts w:cs="*Calibri-BoldItalic-8310-Identi"/>
          <w:b/>
          <w:bCs/>
          <w:i/>
          <w:iCs/>
          <w:color w:val="222228"/>
        </w:rPr>
        <w:t>Desarrollo (IGF, en inglés} para adherirse a este y convertirse en su miembro nú</w:t>
      </w:r>
      <w:r w:rsidRPr="00477204">
        <w:rPr>
          <w:rFonts w:cs="*Calibri-BoldItalic-8310-Identi"/>
          <w:b/>
          <w:bCs/>
          <w:i/>
          <w:iCs/>
          <w:color w:val="222228"/>
        </w:rPr>
        <w:t xml:space="preserve">mero </w:t>
      </w:r>
      <w:r w:rsidRPr="00477204">
        <w:rPr>
          <w:rFonts w:cs="*Times New Roman-Bold-8302-Iden"/>
          <w:b/>
          <w:bCs/>
          <w:color w:val="222228"/>
          <w:sz w:val="20"/>
          <w:szCs w:val="20"/>
        </w:rPr>
        <w:t>77.</w:t>
      </w:r>
    </w:p>
    <w:p w:rsidR="00477204" w:rsidRPr="00477204" w:rsidRDefault="00477204" w:rsidP="00477204">
      <w:pPr>
        <w:autoSpaceDE w:val="0"/>
        <w:autoSpaceDN w:val="0"/>
        <w:adjustRightInd w:val="0"/>
        <w:spacing w:after="0" w:line="240" w:lineRule="auto"/>
        <w:jc w:val="both"/>
        <w:rPr>
          <w:rFonts w:cs="*Calibri-8309-Identity-H"/>
          <w:color w:val="262527"/>
        </w:rPr>
      </w:pPr>
      <w:r w:rsidRPr="00477204">
        <w:rPr>
          <w:rFonts w:cs="*Calibri-8309-Identity-H"/>
          <w:color w:val="252426"/>
        </w:rPr>
        <w:t>Al respecto de lo solicitado expresarle al solic</w:t>
      </w:r>
      <w:r w:rsidRPr="00477204">
        <w:rPr>
          <w:rFonts w:cs="*Calibri-8309-Identity-H"/>
          <w:color w:val="252426"/>
        </w:rPr>
        <w:t xml:space="preserve">itante, que un Protocolo, es un </w:t>
      </w:r>
      <w:r w:rsidRPr="00477204">
        <w:rPr>
          <w:rFonts w:cs="*Calibri-8309-Identity-H"/>
          <w:color w:val="252426"/>
        </w:rPr>
        <w:t>instrumento legal por medio del cual un Estado (entre países, o paí</w:t>
      </w:r>
      <w:r w:rsidRPr="00477204">
        <w:rPr>
          <w:rFonts w:cs="*Calibri-8309-Identity-H"/>
          <w:color w:val="252426"/>
        </w:rPr>
        <w:t xml:space="preserve">ses con </w:t>
      </w:r>
      <w:r w:rsidRPr="00477204">
        <w:rPr>
          <w:rFonts w:cs="*Calibri-8309-Identity-H"/>
          <w:color w:val="252426"/>
        </w:rPr>
        <w:t>organizaciones supranacionales) contraen compromiso</w:t>
      </w:r>
      <w:r w:rsidRPr="00477204">
        <w:rPr>
          <w:rFonts w:cs="*Calibri-8309-Identity-H"/>
          <w:color w:val="252426"/>
        </w:rPr>
        <w:t xml:space="preserve">s o acuerdos, y el ente </w:t>
      </w:r>
      <w:r w:rsidRPr="00477204">
        <w:rPr>
          <w:rFonts w:cs="*Calibri-8309-Identity-H"/>
          <w:color w:val="252426"/>
        </w:rPr>
        <w:t>competente para gestionar, tramitar y firmar a nombre del Estado Salvadoreñ</w:t>
      </w:r>
      <w:r w:rsidRPr="00477204">
        <w:rPr>
          <w:rFonts w:cs="*Calibri-8309-Identity-H"/>
          <w:color w:val="252426"/>
        </w:rPr>
        <w:t xml:space="preserve">o este </w:t>
      </w:r>
      <w:r w:rsidRPr="00477204">
        <w:rPr>
          <w:rFonts w:cs="*Calibri-8309-Identity-H"/>
          <w:color w:val="252426"/>
        </w:rPr>
        <w:t xml:space="preserve">tipo de instrumentos jurídicos es el Ministerio </w:t>
      </w:r>
      <w:r w:rsidRPr="00477204">
        <w:rPr>
          <w:rFonts w:cs="*Calibri-8309-Identity-H"/>
          <w:color w:val="252426"/>
        </w:rPr>
        <w:t xml:space="preserve">de Relaciones Exteriores, y esa </w:t>
      </w:r>
      <w:r w:rsidRPr="00477204">
        <w:rPr>
          <w:rFonts w:cs="*Calibri-8309-Identity-H"/>
          <w:color w:val="252426"/>
        </w:rPr>
        <w:t>competencia, no está dentro del marco legal de actuaciones de este Min</w:t>
      </w:r>
      <w:r w:rsidRPr="00477204">
        <w:rPr>
          <w:rFonts w:cs="*Calibri-8309-Identity-H"/>
          <w:color w:val="252426"/>
        </w:rPr>
        <w:t xml:space="preserve">isterio </w:t>
      </w:r>
      <w:r w:rsidRPr="00477204">
        <w:rPr>
          <w:rFonts w:cs="*Calibri-8309-Identity-H"/>
          <w:color w:val="262527"/>
        </w:rPr>
        <w:t>Por su parte, El Foro lntergubernamental Sobre Minería, Minerales, Metales y Desarrollo</w:t>
      </w:r>
      <w:r w:rsidRPr="00477204">
        <w:rPr>
          <w:rFonts w:cs="*Calibri-8309-Identity-H"/>
          <w:color w:val="252426"/>
        </w:rPr>
        <w:t xml:space="preserve"> </w:t>
      </w:r>
      <w:r w:rsidRPr="00477204">
        <w:rPr>
          <w:rFonts w:cs="*Calibri-8309-Identity-H"/>
          <w:color w:val="262527"/>
        </w:rPr>
        <w:t>(IGF, en inglés), es un mecanismo de acceso al intercambio de experiencias y</w:t>
      </w:r>
      <w:r w:rsidRPr="00477204">
        <w:rPr>
          <w:rFonts w:cs="*Calibri-8309-Identity-H"/>
          <w:color w:val="252426"/>
        </w:rPr>
        <w:t xml:space="preserve"> </w:t>
      </w:r>
      <w:r w:rsidRPr="00477204">
        <w:rPr>
          <w:rFonts w:cs="*Calibri-8309-Identity-H"/>
          <w:color w:val="262527"/>
        </w:rPr>
        <w:t>conocimientos técnicos, que permiten y fomentan el desarrollo de mejores prácticas y</w:t>
      </w:r>
      <w:r w:rsidRPr="00477204">
        <w:rPr>
          <w:rFonts w:cs="*Calibri-8309-Identity-H"/>
          <w:color w:val="252426"/>
        </w:rPr>
        <w:t xml:space="preserve"> </w:t>
      </w:r>
      <w:r w:rsidRPr="00477204">
        <w:rPr>
          <w:rFonts w:cs="*Calibri-8309-Identity-H"/>
          <w:color w:val="262527"/>
        </w:rPr>
        <w:t>estándares internacionales, en el ámbito de competencia de las autoridades</w:t>
      </w:r>
      <w:r w:rsidRPr="00477204">
        <w:rPr>
          <w:rFonts w:cs="*Calibri-8309-Identity-H"/>
          <w:color w:val="252426"/>
        </w:rPr>
        <w:t xml:space="preserve"> </w:t>
      </w:r>
      <w:r w:rsidRPr="00477204">
        <w:rPr>
          <w:rFonts w:cs="*Calibri-8309-Identity-H"/>
          <w:color w:val="262527"/>
        </w:rPr>
        <w:t>reguladoras.</w:t>
      </w:r>
    </w:p>
    <w:p w:rsidR="00477204" w:rsidRPr="00477204" w:rsidRDefault="00477204" w:rsidP="00477204">
      <w:pPr>
        <w:autoSpaceDE w:val="0"/>
        <w:autoSpaceDN w:val="0"/>
        <w:adjustRightInd w:val="0"/>
        <w:spacing w:after="0" w:line="240" w:lineRule="auto"/>
        <w:jc w:val="both"/>
        <w:rPr>
          <w:rFonts w:cs="*Calibri-8309-Identity-H"/>
          <w:color w:val="252426"/>
        </w:rPr>
      </w:pPr>
    </w:p>
    <w:p w:rsidR="00477204" w:rsidRPr="00477204" w:rsidRDefault="00477204" w:rsidP="00477204">
      <w:pPr>
        <w:autoSpaceDE w:val="0"/>
        <w:autoSpaceDN w:val="0"/>
        <w:adjustRightInd w:val="0"/>
        <w:spacing w:after="0" w:line="240" w:lineRule="auto"/>
        <w:jc w:val="both"/>
        <w:rPr>
          <w:rFonts w:cs="*Calibri-8309-Identity-H"/>
          <w:color w:val="262527"/>
        </w:rPr>
      </w:pPr>
      <w:r w:rsidRPr="00477204">
        <w:rPr>
          <w:rFonts w:cs="*Calibri-8309-Identity-H"/>
          <w:color w:val="262527"/>
        </w:rPr>
        <w:t>En tal sentido, solo se establecen comunicaciones de cará</w:t>
      </w:r>
      <w:r w:rsidRPr="00477204">
        <w:rPr>
          <w:rFonts w:cs="*Calibri-8309-Identity-H"/>
          <w:color w:val="262527"/>
        </w:rPr>
        <w:t xml:space="preserve">cter interno para la asistencia </w:t>
      </w:r>
      <w:r w:rsidRPr="00477204">
        <w:rPr>
          <w:rFonts w:cs="*Calibri-8309-Identity-H"/>
          <w:color w:val="262527"/>
        </w:rPr>
        <w:t xml:space="preserve">técnica, evaluaciones, capacitación, intercambio de buenas prácticas, con el </w:t>
      </w:r>
      <w:r w:rsidRPr="00477204">
        <w:rPr>
          <w:rFonts w:cs="*Calibri-8309-Identity-H"/>
          <w:color w:val="262527"/>
        </w:rPr>
        <w:t xml:space="preserve">fin de </w:t>
      </w:r>
      <w:r w:rsidRPr="00477204">
        <w:rPr>
          <w:rFonts w:cs="*Calibri-8309-Identity-H"/>
          <w:color w:val="262527"/>
        </w:rPr>
        <w:t>mejorar la gobernanza sobre el rubro de MINERÍA NO METÁ</w:t>
      </w:r>
      <w:r w:rsidRPr="00477204">
        <w:rPr>
          <w:rFonts w:cs="*Calibri-8309-Identity-H"/>
          <w:color w:val="262527"/>
        </w:rPr>
        <w:t xml:space="preserve">LICA, y mejorar aspectos </w:t>
      </w:r>
      <w:r w:rsidRPr="00477204">
        <w:rPr>
          <w:rFonts w:cs="*Calibri-8309-Identity-H"/>
          <w:color w:val="262527"/>
        </w:rPr>
        <w:t>para la aplicación de la Ley de Prohibición de la Minería Metálica, y demá</w:t>
      </w:r>
      <w:r w:rsidRPr="00477204">
        <w:rPr>
          <w:rFonts w:cs="*Calibri-8309-Identity-H"/>
          <w:color w:val="262527"/>
        </w:rPr>
        <w:t xml:space="preserve">s marco legal </w:t>
      </w:r>
      <w:r w:rsidRPr="00477204">
        <w:rPr>
          <w:rFonts w:cs="*Calibri-8309-Identity-H"/>
          <w:color w:val="262527"/>
        </w:rPr>
        <w:t>normativo salvadoreño; donde la Dirección de Hidrocarburos y Minas (DHM) es un en</w:t>
      </w:r>
      <w:r w:rsidRPr="00477204">
        <w:rPr>
          <w:rFonts w:cs="*Calibri-8309-Identity-H"/>
          <w:color w:val="262527"/>
        </w:rPr>
        <w:t xml:space="preserve">te </w:t>
      </w:r>
      <w:r>
        <w:rPr>
          <w:rFonts w:cs="*Calibri-8309-Identity-H"/>
          <w:color w:val="262527"/>
        </w:rPr>
        <w:t>beneficia</w:t>
      </w:r>
      <w:r w:rsidRPr="00477204">
        <w:rPr>
          <w:rFonts w:cs="*Calibri-8309-Identity-H"/>
          <w:color w:val="262527"/>
        </w:rPr>
        <w:t>ria.</w:t>
      </w:r>
    </w:p>
    <w:p w:rsidR="00477204" w:rsidRPr="00477204" w:rsidRDefault="00477204" w:rsidP="00477204">
      <w:pPr>
        <w:autoSpaceDE w:val="0"/>
        <w:autoSpaceDN w:val="0"/>
        <w:adjustRightInd w:val="0"/>
        <w:spacing w:after="0" w:line="240" w:lineRule="auto"/>
        <w:jc w:val="both"/>
        <w:rPr>
          <w:rFonts w:cs="*Calibri-8309-Identity-H"/>
          <w:color w:val="272628"/>
        </w:rPr>
      </w:pPr>
    </w:p>
    <w:p w:rsidR="00477204" w:rsidRPr="00477204" w:rsidRDefault="00477204" w:rsidP="00477204">
      <w:pPr>
        <w:autoSpaceDE w:val="0"/>
        <w:autoSpaceDN w:val="0"/>
        <w:adjustRightInd w:val="0"/>
        <w:spacing w:after="0" w:line="240" w:lineRule="auto"/>
        <w:jc w:val="both"/>
        <w:rPr>
          <w:rFonts w:cs="*Calibri-8309-Identity-H"/>
          <w:color w:val="272628"/>
        </w:rPr>
      </w:pPr>
      <w:r w:rsidRPr="00477204">
        <w:rPr>
          <w:rFonts w:cs="*Calibri-8309-Identity-H"/>
          <w:color w:val="272628"/>
        </w:rPr>
        <w:t>En tal sentido la información solicitada conforme al Art. 73 de la Ley de Acceso a la</w:t>
      </w:r>
    </w:p>
    <w:p w:rsidR="00477204" w:rsidRPr="00477204" w:rsidRDefault="00477204" w:rsidP="00477204">
      <w:pPr>
        <w:autoSpaceDE w:val="0"/>
        <w:autoSpaceDN w:val="0"/>
        <w:adjustRightInd w:val="0"/>
        <w:spacing w:after="0" w:line="240" w:lineRule="auto"/>
        <w:jc w:val="both"/>
        <w:rPr>
          <w:rFonts w:cs="*Calibri-8309-Identity-H"/>
          <w:color w:val="272628"/>
        </w:rPr>
      </w:pPr>
      <w:r w:rsidRPr="00477204">
        <w:rPr>
          <w:rFonts w:cs="*Calibri-8309-Identity-H"/>
          <w:color w:val="272628"/>
        </w:rPr>
        <w:t>Información Pública es inexistente, por no ser compete</w:t>
      </w:r>
      <w:r w:rsidRPr="00477204">
        <w:rPr>
          <w:rFonts w:cs="*Calibri-8309-Identity-H"/>
          <w:color w:val="272628"/>
        </w:rPr>
        <w:t xml:space="preserve">nte este Ministerio para emitir </w:t>
      </w:r>
      <w:r w:rsidRPr="00477204">
        <w:rPr>
          <w:rFonts w:cs="*Calibri-8309-Identity-H"/>
          <w:color w:val="272628"/>
        </w:rPr>
        <w:t>esa clase de documentos y por tanto no se encuentra en los archivo</w:t>
      </w:r>
      <w:r>
        <w:rPr>
          <w:rFonts w:cs="*Calibri-8309-Identity-H"/>
          <w:color w:val="272628"/>
        </w:rPr>
        <w:t xml:space="preserve">s de esta Unidad </w:t>
      </w:r>
      <w:r w:rsidRPr="00477204">
        <w:rPr>
          <w:rFonts w:cs="*Calibri-8309-Identity-H"/>
          <w:color w:val="272628"/>
        </w:rPr>
        <w:t>Organizativa ni de cualquier otra Unidad Organizativa del Ministerio de Economía.</w:t>
      </w:r>
    </w:p>
    <w:p w:rsidR="00477204" w:rsidRPr="00477204" w:rsidRDefault="00477204" w:rsidP="00477204">
      <w:pPr>
        <w:autoSpaceDE w:val="0"/>
        <w:autoSpaceDN w:val="0"/>
        <w:adjustRightInd w:val="0"/>
        <w:spacing w:after="0" w:line="240" w:lineRule="auto"/>
        <w:jc w:val="both"/>
        <w:rPr>
          <w:rFonts w:cs="*Tahoma-8314-Identity-H"/>
          <w:color w:val="221F25"/>
          <w:sz w:val="20"/>
          <w:szCs w:val="20"/>
        </w:rPr>
      </w:pPr>
    </w:p>
    <w:p w:rsidR="00477204" w:rsidRPr="00477204" w:rsidRDefault="00477204" w:rsidP="00477204">
      <w:pPr>
        <w:autoSpaceDE w:val="0"/>
        <w:autoSpaceDN w:val="0"/>
        <w:adjustRightInd w:val="0"/>
        <w:spacing w:after="0" w:line="240" w:lineRule="auto"/>
        <w:jc w:val="both"/>
        <w:rPr>
          <w:rFonts w:cs="*Calibri-BoldItalic-8310-Identi"/>
          <w:b/>
          <w:bCs/>
          <w:i/>
          <w:iCs/>
          <w:color w:val="221F25"/>
        </w:rPr>
      </w:pPr>
      <w:r w:rsidRPr="00477204">
        <w:rPr>
          <w:rFonts w:cs="*Tahoma-8314-Identity-H"/>
          <w:color w:val="221F25"/>
          <w:sz w:val="20"/>
          <w:szCs w:val="20"/>
        </w:rPr>
        <w:t xml:space="preserve">2.- </w:t>
      </w:r>
      <w:r w:rsidRPr="00477204">
        <w:rPr>
          <w:rFonts w:cs="*Calibri-BoldItalic-8310-Identi"/>
          <w:b/>
          <w:bCs/>
          <w:i/>
          <w:iCs/>
          <w:color w:val="221F25"/>
        </w:rPr>
        <w:t xml:space="preserve">Todos los estudios, investigaciones, diagnósticos, </w:t>
      </w:r>
      <w:r w:rsidRPr="00477204">
        <w:rPr>
          <w:rFonts w:cs="*Calibri-Bold-8311-Identity-H"/>
          <w:b/>
          <w:bCs/>
          <w:color w:val="221F25"/>
        </w:rPr>
        <w:t xml:space="preserve">o </w:t>
      </w:r>
      <w:r w:rsidRPr="00477204">
        <w:rPr>
          <w:rFonts w:cs="*Calibri-BoldItalic-8310-Identi"/>
          <w:b/>
          <w:bCs/>
          <w:i/>
          <w:iCs/>
          <w:color w:val="221F25"/>
        </w:rPr>
        <w:t xml:space="preserve">cualquier tipo de documento de </w:t>
      </w:r>
      <w:r w:rsidRPr="00477204">
        <w:rPr>
          <w:rFonts w:cs="*Calibri-BoldItalic-8310-Identi"/>
          <w:b/>
          <w:bCs/>
          <w:i/>
          <w:iCs/>
          <w:color w:val="221F25"/>
        </w:rPr>
        <w:t>análisis que s e haya realizado en E l Salvador previo a la incorpor</w:t>
      </w:r>
      <w:r>
        <w:rPr>
          <w:rFonts w:cs="*Calibri-BoldItalic-8310-Identi"/>
          <w:b/>
          <w:bCs/>
          <w:i/>
          <w:iCs/>
          <w:color w:val="221F25"/>
        </w:rPr>
        <w:t xml:space="preserve">ación a l IGF y que </w:t>
      </w:r>
      <w:r w:rsidRPr="00477204">
        <w:rPr>
          <w:rFonts w:cs="*Calibri-BoldItalic-8310-Identi"/>
          <w:b/>
          <w:bCs/>
          <w:i/>
          <w:iCs/>
          <w:color w:val="221F25"/>
        </w:rPr>
        <w:t>haya servido a su decisión de sumarse a este.</w:t>
      </w:r>
    </w:p>
    <w:p w:rsidR="00477204" w:rsidRDefault="00477204" w:rsidP="00477204">
      <w:pPr>
        <w:autoSpaceDE w:val="0"/>
        <w:autoSpaceDN w:val="0"/>
        <w:adjustRightInd w:val="0"/>
        <w:spacing w:after="0" w:line="240" w:lineRule="auto"/>
        <w:jc w:val="both"/>
        <w:rPr>
          <w:rFonts w:cs="*Calibri-8309-Identity-H"/>
          <w:color w:val="2A282A"/>
        </w:rPr>
      </w:pPr>
    </w:p>
    <w:p w:rsidR="00477204" w:rsidRPr="00477204" w:rsidRDefault="00477204" w:rsidP="00477204">
      <w:pPr>
        <w:autoSpaceDE w:val="0"/>
        <w:autoSpaceDN w:val="0"/>
        <w:adjustRightInd w:val="0"/>
        <w:spacing w:after="0" w:line="240" w:lineRule="auto"/>
        <w:jc w:val="both"/>
        <w:rPr>
          <w:rFonts w:cs="*Calibri-8309-Identity-H"/>
          <w:color w:val="2A282A"/>
        </w:rPr>
      </w:pPr>
      <w:r w:rsidRPr="00477204">
        <w:rPr>
          <w:rFonts w:cs="*Calibri-8309-Identity-H"/>
          <w:color w:val="2A282A"/>
        </w:rPr>
        <w:t xml:space="preserve">Al respecto informarle, que no han sido necesarios </w:t>
      </w:r>
      <w:r w:rsidRPr="00477204">
        <w:rPr>
          <w:rFonts w:cs="*Calibri-8309-Identity-H"/>
          <w:color w:val="2A282A"/>
        </w:rPr>
        <w:t xml:space="preserve">" </w:t>
      </w:r>
      <w:proofErr w:type="gramStart"/>
      <w:r w:rsidRPr="00477204">
        <w:rPr>
          <w:rFonts w:cs="*Calibri-8309-Identity-H"/>
          <w:color w:val="2A282A"/>
        </w:rPr>
        <w:t>..</w:t>
      </w:r>
      <w:proofErr w:type="gramEnd"/>
      <w:r w:rsidRPr="00477204">
        <w:rPr>
          <w:rFonts w:cs="*Calibri-8309-Identity-H"/>
          <w:color w:val="2A282A"/>
        </w:rPr>
        <w:t xml:space="preserve"> Estudios, investigaciones, </w:t>
      </w:r>
      <w:r w:rsidRPr="00477204">
        <w:rPr>
          <w:rFonts w:cs="*Calibri-8309-Identity-H"/>
          <w:color w:val="2A282A"/>
        </w:rPr>
        <w:t>diagnósticos, o cualquier tipo de documento de análisis que se haya realizado en El</w:t>
      </w:r>
    </w:p>
    <w:p w:rsidR="00477204" w:rsidRDefault="00477204" w:rsidP="00477204">
      <w:pPr>
        <w:autoSpaceDE w:val="0"/>
        <w:autoSpaceDN w:val="0"/>
        <w:adjustRightInd w:val="0"/>
        <w:spacing w:after="0" w:line="360" w:lineRule="auto"/>
        <w:jc w:val="both"/>
        <w:rPr>
          <w:rFonts w:cs="*Calibri-5587-Identity-H"/>
          <w:color w:val="202023"/>
        </w:rPr>
      </w:pPr>
      <w:r w:rsidRPr="00477204">
        <w:rPr>
          <w:rFonts w:cs="*Calibri-8309-Identity-H"/>
          <w:color w:val="2A282A"/>
        </w:rPr>
        <w:t xml:space="preserve">Salvador </w:t>
      </w:r>
      <w:proofErr w:type="gramStart"/>
      <w:r w:rsidRPr="00477204">
        <w:rPr>
          <w:rFonts w:cs="*Calibri-8309-Identity-H"/>
          <w:color w:val="2A282A"/>
        </w:rPr>
        <w:t>..</w:t>
      </w:r>
      <w:proofErr w:type="gramEnd"/>
      <w:r w:rsidRPr="00477204">
        <w:rPr>
          <w:rFonts w:cs="*Calibri-8309-Identity-H"/>
          <w:color w:val="2A282A"/>
        </w:rPr>
        <w:t xml:space="preserve"> ", por lo que la información solicitada en este punto es inexistente.</w:t>
      </w:r>
    </w:p>
    <w:p w:rsidR="00477204" w:rsidRPr="00477204" w:rsidRDefault="00477204" w:rsidP="00477204">
      <w:pPr>
        <w:autoSpaceDE w:val="0"/>
        <w:autoSpaceDN w:val="0"/>
        <w:adjustRightInd w:val="0"/>
        <w:spacing w:after="0" w:line="360" w:lineRule="auto"/>
        <w:jc w:val="both"/>
        <w:rPr>
          <w:rFonts w:cs="*Calibri-5587-Identity-H"/>
          <w:color w:val="202023"/>
        </w:rPr>
      </w:pPr>
      <w:r w:rsidRPr="00477204">
        <w:rPr>
          <w:rFonts w:cs="*Calibri-9009-Identity-H"/>
          <w:color w:val="353536"/>
        </w:rPr>
        <w:t>Debe de tenerse en cuenta, que la base que ha servido a la decisión para sumarse a la</w:t>
      </w:r>
    </w:p>
    <w:p w:rsidR="00477204" w:rsidRPr="00477204" w:rsidRDefault="00477204" w:rsidP="00477204">
      <w:pPr>
        <w:autoSpaceDE w:val="0"/>
        <w:autoSpaceDN w:val="0"/>
        <w:adjustRightInd w:val="0"/>
        <w:spacing w:after="0" w:line="240" w:lineRule="auto"/>
        <w:jc w:val="both"/>
        <w:rPr>
          <w:rFonts w:cs="*Calibri-9009-Identity-H"/>
          <w:color w:val="353536"/>
        </w:rPr>
      </w:pPr>
      <w:r w:rsidRPr="00477204">
        <w:rPr>
          <w:rFonts w:cs="*Calibri-9009-Identity-H"/>
          <w:color w:val="353536"/>
        </w:rPr>
        <w:lastRenderedPageBreak/>
        <w:t>IGF, es el ordenamiento jurídico mismo, así se ti</w:t>
      </w:r>
      <w:r>
        <w:rPr>
          <w:rFonts w:cs="*Calibri-9009-Identity-H"/>
          <w:color w:val="353536"/>
        </w:rPr>
        <w:t xml:space="preserve">enen el Decreto Legislativo No. </w:t>
      </w:r>
      <w:r w:rsidRPr="00477204">
        <w:rPr>
          <w:rFonts w:cs="*Calibri-9009-Identity-H"/>
          <w:color w:val="353536"/>
        </w:rPr>
        <w:t>25 Reglamento de la Ley de Prohibición de la Mine</w:t>
      </w:r>
      <w:r>
        <w:rPr>
          <w:rFonts w:cs="*Calibri-9009-Identity-H"/>
          <w:color w:val="353536"/>
        </w:rPr>
        <w:t xml:space="preserve">ría Metálica, en relación a los </w:t>
      </w:r>
      <w:r w:rsidRPr="00477204">
        <w:rPr>
          <w:rFonts w:cs="*Calibri-9009-Identity-H"/>
          <w:color w:val="353536"/>
        </w:rPr>
        <w:t>"Yacimientos Minerales no Metálicos o Canteras", conteni</w:t>
      </w:r>
      <w:r w:rsidRPr="00477204">
        <w:rPr>
          <w:rFonts w:cs="*Calibri-9009-Identity-H"/>
          <w:color w:val="353536"/>
        </w:rPr>
        <w:t xml:space="preserve">dos en el Art. 8 que cita: "Sin </w:t>
      </w:r>
      <w:r w:rsidRPr="00477204">
        <w:rPr>
          <w:rFonts w:cs="*Calibri-9009-Identity-H"/>
          <w:color w:val="353536"/>
        </w:rPr>
        <w:t xml:space="preserve">perjuicio de lo regulado en el presente Reglamento y de </w:t>
      </w:r>
      <w:r>
        <w:rPr>
          <w:rFonts w:cs="*Calibri-9009-Identity-H"/>
          <w:color w:val="353536"/>
        </w:rPr>
        <w:t xml:space="preserve">conformidad al artículo 2 de la </w:t>
      </w:r>
      <w:r w:rsidRPr="00477204">
        <w:rPr>
          <w:rFonts w:cs="*Calibri-9009-Identity-H"/>
          <w:color w:val="353536"/>
        </w:rPr>
        <w:t>Ley de Minería, donde se clasifica a los yacimientos minerales en metá</w:t>
      </w:r>
      <w:r w:rsidRPr="00477204">
        <w:rPr>
          <w:rFonts w:cs="*Calibri-9009-Identity-H"/>
          <w:color w:val="353536"/>
        </w:rPr>
        <w:t xml:space="preserve">licos y no </w:t>
      </w:r>
      <w:r w:rsidRPr="00477204">
        <w:rPr>
          <w:rFonts w:cs="*Calibri-9009-Identity-H"/>
          <w:color w:val="353536"/>
        </w:rPr>
        <w:t>metálicos, los primeros llamados minas y los segundos canteras; estas ú</w:t>
      </w:r>
      <w:r w:rsidRPr="00477204">
        <w:rPr>
          <w:rFonts w:cs="*Calibri-9009-Identity-H"/>
          <w:color w:val="353536"/>
        </w:rPr>
        <w:t xml:space="preserve">ltimas </w:t>
      </w:r>
      <w:r w:rsidRPr="00477204">
        <w:rPr>
          <w:rFonts w:cs="*Calibri-9009-Identity-H"/>
          <w:color w:val="353536"/>
        </w:rPr>
        <w:t xml:space="preserve">continuarán rigiéndose con base en la Ley de Minería </w:t>
      </w:r>
      <w:r>
        <w:rPr>
          <w:rFonts w:cs="*Calibri-9009-Identity-H"/>
          <w:color w:val="353536"/>
        </w:rPr>
        <w:t xml:space="preserve">y su Reglamento vigentes, según </w:t>
      </w:r>
      <w:r w:rsidRPr="00477204">
        <w:rPr>
          <w:rFonts w:cs="*Calibri-9009-Identity-H"/>
          <w:color w:val="353536"/>
        </w:rPr>
        <w:t xml:space="preserve">Decreto Legislativo No. 544, de fecha 14 de diciembre </w:t>
      </w:r>
      <w:r>
        <w:rPr>
          <w:rFonts w:cs="*Calibri-9009-Identity-H"/>
          <w:color w:val="353536"/>
        </w:rPr>
        <w:t xml:space="preserve">de 1995, publicado en el Diario </w:t>
      </w:r>
      <w:r w:rsidRPr="00477204">
        <w:rPr>
          <w:rFonts w:cs="*Calibri-9009-Identity-H"/>
          <w:color w:val="353536"/>
        </w:rPr>
        <w:t>Oficial No. 16 Tomo No. 330, del 24 de enero de 1996</w:t>
      </w:r>
      <w:r w:rsidRPr="00477204">
        <w:rPr>
          <w:rFonts w:cs="*Calibri-9009-Identity-H"/>
          <w:color w:val="353536"/>
        </w:rPr>
        <w:t xml:space="preserve"> y Decreto Ejecutivo No. 68, de </w:t>
      </w:r>
      <w:r w:rsidRPr="00477204">
        <w:rPr>
          <w:rFonts w:cs="*Calibri-9009-Identity-H"/>
          <w:color w:val="353536"/>
        </w:rPr>
        <w:t xml:space="preserve">fecha 19 de Julio de 1996, publicado en el Diario Oficial </w:t>
      </w:r>
      <w:r w:rsidRPr="00477204">
        <w:rPr>
          <w:rFonts w:cs="*Calibri-9009-Identity-H"/>
          <w:color w:val="353536"/>
        </w:rPr>
        <w:t xml:space="preserve">No. 144, Tomo No. 332, del 7 de </w:t>
      </w:r>
      <w:r w:rsidRPr="00477204">
        <w:rPr>
          <w:rFonts w:cs="*Calibri-9009-Identity-H"/>
          <w:color w:val="353536"/>
        </w:rPr>
        <w:t>agosto de ese mismo año, respectivamente".</w:t>
      </w:r>
    </w:p>
    <w:p w:rsidR="00477204" w:rsidRPr="00477204" w:rsidRDefault="00477204" w:rsidP="00477204">
      <w:pPr>
        <w:autoSpaceDE w:val="0"/>
        <w:autoSpaceDN w:val="0"/>
        <w:adjustRightInd w:val="0"/>
        <w:spacing w:after="0" w:line="240" w:lineRule="auto"/>
        <w:jc w:val="both"/>
        <w:rPr>
          <w:rFonts w:cs="*Calibri-9009-Identity-H"/>
          <w:color w:val="353536"/>
        </w:rPr>
      </w:pPr>
    </w:p>
    <w:p w:rsidR="00477204" w:rsidRPr="00477204" w:rsidRDefault="00477204" w:rsidP="00477204">
      <w:pPr>
        <w:autoSpaceDE w:val="0"/>
        <w:autoSpaceDN w:val="0"/>
        <w:adjustRightInd w:val="0"/>
        <w:spacing w:after="0" w:line="240" w:lineRule="auto"/>
        <w:jc w:val="both"/>
        <w:rPr>
          <w:rFonts w:cs="*Calibri-9009-Identity-H"/>
          <w:color w:val="363538"/>
        </w:rPr>
      </w:pPr>
      <w:r w:rsidRPr="00477204">
        <w:rPr>
          <w:rFonts w:cs="*Calibri-9009-Identity-H"/>
          <w:color w:val="363538"/>
        </w:rPr>
        <w:t>En tal sentido, este Ministerio a través de la Direcció</w:t>
      </w:r>
      <w:r w:rsidRPr="00477204">
        <w:rPr>
          <w:rFonts w:cs="*Calibri-9009-Identity-H"/>
          <w:color w:val="363538"/>
        </w:rPr>
        <w:t xml:space="preserve">n de Hidrocarburos y Minas debe </w:t>
      </w:r>
      <w:r w:rsidRPr="00477204">
        <w:rPr>
          <w:rFonts w:cs="*Calibri-9009-Identity-H"/>
          <w:color w:val="363538"/>
        </w:rPr>
        <w:t>dar cumplimiento al Decreto Legislativo N</w:t>
      </w:r>
      <w:r w:rsidRPr="00477204">
        <w:rPr>
          <w:rFonts w:cs="*Calibri-9011-Identity-H"/>
          <w:color w:val="363538"/>
          <w:sz w:val="14"/>
          <w:szCs w:val="14"/>
        </w:rPr>
        <w:t xml:space="preserve">º </w:t>
      </w:r>
      <w:r w:rsidRPr="00477204">
        <w:rPr>
          <w:rFonts w:cs="*Calibri-9009-Identity-H"/>
          <w:color w:val="363538"/>
        </w:rPr>
        <w:t xml:space="preserve">544 Ley de </w:t>
      </w:r>
      <w:r>
        <w:rPr>
          <w:rFonts w:cs="*Calibri-9009-Identity-H"/>
          <w:color w:val="363538"/>
        </w:rPr>
        <w:t xml:space="preserve">Minería, en cuanto a MINERIA NO </w:t>
      </w:r>
      <w:r w:rsidRPr="00477204">
        <w:rPr>
          <w:rFonts w:cs="*Calibri-9009-Identity-H"/>
          <w:color w:val="363538"/>
        </w:rPr>
        <w:t>METALICA, lo que se refiere a los Art. 5, literal a)"- Para el cumplimiento de</w:t>
      </w:r>
      <w:r w:rsidRPr="00477204">
        <w:rPr>
          <w:rFonts w:cs="*Calibri-9009-Identity-H"/>
          <w:color w:val="363538"/>
        </w:rPr>
        <w:t xml:space="preserve"> lo dispuesto </w:t>
      </w:r>
      <w:r w:rsidRPr="00477204">
        <w:rPr>
          <w:rFonts w:cs="*Calibri-9009-Identity-H"/>
          <w:color w:val="363538"/>
        </w:rPr>
        <w:t>en esta ley; el Ministerio dispondrá de las siguient</w:t>
      </w:r>
      <w:r>
        <w:rPr>
          <w:rFonts w:cs="*Calibri-9009-Identity-H"/>
          <w:color w:val="363538"/>
        </w:rPr>
        <w:t xml:space="preserve">es atribuciones: a) DEFINIR LAS </w:t>
      </w:r>
      <w:r w:rsidRPr="00477204">
        <w:rPr>
          <w:rFonts w:cs="*Calibri-9009-Identity-H"/>
          <w:color w:val="363538"/>
        </w:rPr>
        <w:t>POLÍTICAS, PLANES, PROGRAMAS Y PROYECTOS DE INVESTIGACIÓ</w:t>
      </w:r>
      <w:r w:rsidRPr="00477204">
        <w:rPr>
          <w:rFonts w:cs="*Calibri-9009-Identity-H"/>
          <w:color w:val="363538"/>
        </w:rPr>
        <w:t xml:space="preserve">N PARA EL FOMENTO </w:t>
      </w:r>
      <w:r w:rsidRPr="00477204">
        <w:rPr>
          <w:rFonts w:cs="*Calibri-9009-Identity-H"/>
          <w:color w:val="363538"/>
        </w:rPr>
        <w:t>Y DESARROLLO DE LA MINERÍA", y Art. 6.- Las atribuciones de la Direcció</w:t>
      </w:r>
      <w:r w:rsidRPr="00477204">
        <w:rPr>
          <w:rFonts w:cs="*Calibri-9009-Identity-H"/>
          <w:color w:val="363538"/>
        </w:rPr>
        <w:t xml:space="preserve">n, son las </w:t>
      </w:r>
      <w:r w:rsidRPr="00477204">
        <w:rPr>
          <w:rFonts w:cs="*Calibri-9009-Identity-H"/>
          <w:color w:val="363538"/>
        </w:rPr>
        <w:t>siguientes:" a) Elaborar Políticas de Fomento y Desarrol</w:t>
      </w:r>
      <w:r w:rsidRPr="00477204">
        <w:rPr>
          <w:rFonts w:cs="*Calibri-9009-Identity-H"/>
          <w:color w:val="363538"/>
        </w:rPr>
        <w:t xml:space="preserve">lo para las actividades mineras </w:t>
      </w:r>
      <w:r w:rsidRPr="00477204">
        <w:rPr>
          <w:rFonts w:cs="*Calibri-9009-Identity-H"/>
          <w:color w:val="363538"/>
        </w:rPr>
        <w:t>en los aspectos técnicos, económicos, industriales y co</w:t>
      </w:r>
      <w:r w:rsidRPr="00477204">
        <w:rPr>
          <w:rFonts w:cs="*Calibri-9009-Identity-H"/>
          <w:color w:val="363538"/>
        </w:rPr>
        <w:t xml:space="preserve">merciales, debiendo someterlas, </w:t>
      </w:r>
      <w:r w:rsidRPr="00477204">
        <w:rPr>
          <w:rFonts w:cs="*Calibri-9009-Identity-H"/>
          <w:color w:val="363538"/>
        </w:rPr>
        <w:t>previamente a consideración del Ministerio". Mar</w:t>
      </w:r>
      <w:r w:rsidRPr="00477204">
        <w:rPr>
          <w:rFonts w:cs="*Calibri-9009-Identity-H"/>
          <w:color w:val="363538"/>
        </w:rPr>
        <w:t xml:space="preserve">cos normativos que se anexan la </w:t>
      </w:r>
      <w:r w:rsidRPr="00477204">
        <w:rPr>
          <w:rFonts w:cs="*Calibri-9009-Identity-H"/>
          <w:color w:val="363538"/>
        </w:rPr>
        <w:t>presente Respuesta.</w:t>
      </w:r>
    </w:p>
    <w:p w:rsidR="00477204" w:rsidRPr="00477204" w:rsidRDefault="00477204" w:rsidP="00477204">
      <w:pPr>
        <w:autoSpaceDE w:val="0"/>
        <w:autoSpaceDN w:val="0"/>
        <w:adjustRightInd w:val="0"/>
        <w:spacing w:after="0" w:line="240" w:lineRule="auto"/>
        <w:jc w:val="both"/>
        <w:rPr>
          <w:rFonts w:cs="*Calibri-9009-Identity-H"/>
          <w:color w:val="363538"/>
        </w:rPr>
      </w:pPr>
    </w:p>
    <w:p w:rsidR="00477204" w:rsidRPr="00477204" w:rsidRDefault="00477204" w:rsidP="00477204">
      <w:pPr>
        <w:autoSpaceDE w:val="0"/>
        <w:autoSpaceDN w:val="0"/>
        <w:adjustRightInd w:val="0"/>
        <w:spacing w:after="0" w:line="240" w:lineRule="auto"/>
        <w:jc w:val="both"/>
        <w:rPr>
          <w:rFonts w:cs="*Calibri-9009-Identity-H"/>
          <w:color w:val="373538"/>
        </w:rPr>
      </w:pPr>
      <w:r w:rsidRPr="00477204">
        <w:rPr>
          <w:rFonts w:cs="*Calibri-9009-Identity-H"/>
          <w:color w:val="373538"/>
        </w:rPr>
        <w:t>La decisión de obtener la membresía del IGF</w:t>
      </w:r>
      <w:r w:rsidRPr="00477204">
        <w:rPr>
          <w:rFonts w:cs="*Calibri-9009-Identity-H"/>
          <w:color w:val="373538"/>
        </w:rPr>
        <w:t xml:space="preserve">, es para contar con asistencia </w:t>
      </w:r>
      <w:r w:rsidRPr="00477204">
        <w:rPr>
          <w:rFonts w:cs="*Calibri-9009-Identity-H"/>
          <w:color w:val="373538"/>
        </w:rPr>
        <w:t>especializada, de evaluaciones, capacitaciones, mejores prá</w:t>
      </w:r>
      <w:r w:rsidRPr="00477204">
        <w:rPr>
          <w:rFonts w:cs="*Calibri-9009-Identity-H"/>
          <w:color w:val="373538"/>
        </w:rPr>
        <w:t xml:space="preserve">cticas, que nos permitan </w:t>
      </w:r>
      <w:r w:rsidRPr="00477204">
        <w:rPr>
          <w:rFonts w:cs="*Calibri-9009-Identity-H"/>
          <w:color w:val="373538"/>
        </w:rPr>
        <w:t>tener insumos apropiados e idóneos, para el cumplimiento de las leyes citadas.</w:t>
      </w:r>
    </w:p>
    <w:p w:rsidR="00477204" w:rsidRDefault="00477204" w:rsidP="00477204">
      <w:pPr>
        <w:autoSpaceDE w:val="0"/>
        <w:autoSpaceDN w:val="0"/>
        <w:adjustRightInd w:val="0"/>
        <w:spacing w:after="0" w:line="240" w:lineRule="auto"/>
        <w:jc w:val="both"/>
        <w:rPr>
          <w:rFonts w:cs="*Tahoma-9015-Identity-H"/>
          <w:color w:val="2B2A2E"/>
          <w:sz w:val="19"/>
          <w:szCs w:val="19"/>
        </w:rPr>
      </w:pPr>
    </w:p>
    <w:p w:rsidR="00477204" w:rsidRPr="00477204" w:rsidRDefault="00477204" w:rsidP="00477204">
      <w:pPr>
        <w:autoSpaceDE w:val="0"/>
        <w:autoSpaceDN w:val="0"/>
        <w:adjustRightInd w:val="0"/>
        <w:spacing w:after="0" w:line="240" w:lineRule="auto"/>
        <w:jc w:val="both"/>
        <w:rPr>
          <w:rFonts w:cs="*Calibri-BoldItalic-9010-Identi"/>
          <w:b/>
          <w:bCs/>
          <w:i/>
          <w:iCs/>
          <w:color w:val="2B2A2E"/>
        </w:rPr>
      </w:pPr>
      <w:r w:rsidRPr="00477204">
        <w:rPr>
          <w:rFonts w:cs="*Tahoma-9015-Identity-H"/>
          <w:color w:val="2B2A2E"/>
          <w:sz w:val="19"/>
          <w:szCs w:val="19"/>
        </w:rPr>
        <w:t xml:space="preserve">3.- </w:t>
      </w:r>
      <w:r w:rsidRPr="00477204">
        <w:rPr>
          <w:rFonts w:cs="*Calibri-BoldItalic-9010-Identi"/>
          <w:b/>
          <w:bCs/>
          <w:i/>
          <w:iCs/>
          <w:color w:val="2B2A2E"/>
        </w:rPr>
        <w:t>Copia de los compromisos que asumió el país en mayo 2021 cuando se integró al</w:t>
      </w:r>
    </w:p>
    <w:p w:rsidR="00477204" w:rsidRPr="00477204" w:rsidRDefault="00477204" w:rsidP="00477204">
      <w:pPr>
        <w:autoSpaceDE w:val="0"/>
        <w:autoSpaceDN w:val="0"/>
        <w:adjustRightInd w:val="0"/>
        <w:spacing w:after="0" w:line="240" w:lineRule="auto"/>
        <w:jc w:val="both"/>
        <w:rPr>
          <w:rFonts w:cs="*Calibri-BoldItalic-9010-Identi"/>
          <w:b/>
          <w:bCs/>
          <w:i/>
          <w:iCs/>
          <w:color w:val="2B2A2E"/>
        </w:rPr>
      </w:pPr>
      <w:r w:rsidRPr="00477204">
        <w:rPr>
          <w:rFonts w:cs="*Calibri-BoldItalic-9010-Identi"/>
          <w:b/>
          <w:bCs/>
          <w:i/>
          <w:iCs/>
          <w:color w:val="2B2A2E"/>
        </w:rPr>
        <w:t>IGF.</w:t>
      </w:r>
    </w:p>
    <w:p w:rsidR="00477204" w:rsidRPr="00477204" w:rsidRDefault="00477204" w:rsidP="00477204">
      <w:pPr>
        <w:autoSpaceDE w:val="0"/>
        <w:autoSpaceDN w:val="0"/>
        <w:adjustRightInd w:val="0"/>
        <w:spacing w:after="0" w:line="240" w:lineRule="auto"/>
        <w:jc w:val="both"/>
        <w:rPr>
          <w:rFonts w:cs="*Calibri-BoldItalic-9010-Identi"/>
          <w:b/>
          <w:bCs/>
          <w:i/>
          <w:iCs/>
          <w:color w:val="2B2A2E"/>
        </w:rPr>
      </w:pPr>
    </w:p>
    <w:p w:rsidR="00477204" w:rsidRPr="00477204" w:rsidRDefault="00477204" w:rsidP="00477204">
      <w:pPr>
        <w:autoSpaceDE w:val="0"/>
        <w:autoSpaceDN w:val="0"/>
        <w:adjustRightInd w:val="0"/>
        <w:spacing w:after="0" w:line="240" w:lineRule="auto"/>
        <w:jc w:val="both"/>
        <w:rPr>
          <w:rFonts w:cs="*Calibri-9009-Identity-H"/>
          <w:color w:val="383639"/>
        </w:rPr>
      </w:pPr>
      <w:r w:rsidRPr="00477204">
        <w:rPr>
          <w:rFonts w:cs="*Calibri-9009-Identity-H"/>
          <w:color w:val="383639"/>
        </w:rPr>
        <w:t>En concordancia a lo expresado en el punto uno, el Ministerio de Economía a travé</w:t>
      </w:r>
      <w:r w:rsidRPr="00477204">
        <w:rPr>
          <w:rFonts w:cs="*Calibri-9009-Identity-H"/>
          <w:color w:val="383639"/>
        </w:rPr>
        <w:t xml:space="preserve">s de </w:t>
      </w:r>
      <w:r w:rsidRPr="00477204">
        <w:rPr>
          <w:rFonts w:cs="*Calibri-9009-Identity-H"/>
          <w:color w:val="383639"/>
        </w:rPr>
        <w:t>la (OHM) no ha suscrito compromisos a nombre del Estado Salvadoreño, por no ser ente</w:t>
      </w:r>
      <w:r w:rsidRPr="00477204">
        <w:rPr>
          <w:rFonts w:cs="*Calibri-9009-Identity-H"/>
          <w:color w:val="383639"/>
        </w:rPr>
        <w:t xml:space="preserve"> </w:t>
      </w:r>
      <w:r w:rsidRPr="00477204">
        <w:rPr>
          <w:rFonts w:cs="*Calibri-9009-Identity-H"/>
          <w:color w:val="383639"/>
        </w:rPr>
        <w:t>competente en razón de Ley para realizar ese tipo de a</w:t>
      </w:r>
      <w:r>
        <w:rPr>
          <w:rFonts w:cs="*Calibri-9009-Identity-H"/>
          <w:color w:val="383639"/>
        </w:rPr>
        <w:t xml:space="preserve">cuerdos, y porque la naturaleza </w:t>
      </w:r>
      <w:r w:rsidRPr="00477204">
        <w:rPr>
          <w:rFonts w:cs="*Calibri-9009-Identity-H"/>
          <w:color w:val="383639"/>
        </w:rPr>
        <w:t>Jurídica de la IGF no implica ningún compromiso legal, contractual ni financiero.</w:t>
      </w:r>
    </w:p>
    <w:p w:rsidR="00477204" w:rsidRPr="00477204" w:rsidRDefault="00477204" w:rsidP="00477204">
      <w:pPr>
        <w:autoSpaceDE w:val="0"/>
        <w:autoSpaceDN w:val="0"/>
        <w:adjustRightInd w:val="0"/>
        <w:spacing w:after="0" w:line="240" w:lineRule="auto"/>
        <w:jc w:val="both"/>
        <w:rPr>
          <w:rFonts w:cs="*Calibri-9009-Identity-H"/>
          <w:color w:val="393739"/>
        </w:rPr>
      </w:pPr>
    </w:p>
    <w:p w:rsidR="00477204" w:rsidRPr="00477204" w:rsidRDefault="00477204" w:rsidP="00477204">
      <w:pPr>
        <w:autoSpaceDE w:val="0"/>
        <w:autoSpaceDN w:val="0"/>
        <w:adjustRightInd w:val="0"/>
        <w:spacing w:after="0" w:line="240" w:lineRule="auto"/>
        <w:jc w:val="both"/>
        <w:rPr>
          <w:rFonts w:cs="*Calibri-9009-Identity-H"/>
          <w:color w:val="393739"/>
        </w:rPr>
      </w:pPr>
      <w:r w:rsidRPr="00477204">
        <w:rPr>
          <w:rFonts w:cs="*Calibri-9009-Identity-H"/>
          <w:color w:val="393739"/>
        </w:rPr>
        <w:t>En tal sentido conforme al Art. 73 de la Ley de Acceso a la Información Pú</w:t>
      </w:r>
      <w:r w:rsidRPr="00477204">
        <w:rPr>
          <w:rFonts w:cs="*Calibri-9009-Identity-H"/>
          <w:color w:val="393739"/>
        </w:rPr>
        <w:t xml:space="preserve">blica, la </w:t>
      </w:r>
      <w:r w:rsidRPr="00477204">
        <w:rPr>
          <w:rFonts w:cs="*Calibri-9009-Identity-H"/>
          <w:color w:val="393739"/>
        </w:rPr>
        <w:t>información solicitada es inexistente, por no ser</w:t>
      </w:r>
      <w:r w:rsidRPr="00477204">
        <w:rPr>
          <w:rFonts w:cs="*Calibri-9009-Identity-H"/>
          <w:color w:val="393739"/>
        </w:rPr>
        <w:t xml:space="preserve"> competencia de este Ministerio </w:t>
      </w:r>
      <w:r w:rsidRPr="00477204">
        <w:rPr>
          <w:rFonts w:cs="*Calibri-9009-Identity-H"/>
          <w:color w:val="393739"/>
        </w:rPr>
        <w:t>suscribir acuerdos y compromisos a favor del Estado Salvadoreñ</w:t>
      </w:r>
      <w:r w:rsidRPr="00477204">
        <w:rPr>
          <w:rFonts w:cs="*Calibri-9009-Identity-H"/>
          <w:color w:val="393739"/>
        </w:rPr>
        <w:t xml:space="preserve">o, y por lo tanto no se </w:t>
      </w:r>
      <w:r w:rsidRPr="00477204">
        <w:rPr>
          <w:rFonts w:cs="*Calibri-9009-Identity-H"/>
          <w:color w:val="393739"/>
        </w:rPr>
        <w:t>encuentran en los archivos de esta Unidad Organizat</w:t>
      </w:r>
      <w:r w:rsidRPr="00477204">
        <w:rPr>
          <w:rFonts w:cs="*Calibri-9009-Identity-H"/>
          <w:color w:val="393739"/>
        </w:rPr>
        <w:t xml:space="preserve">iva ni de otra que pertenezca a </w:t>
      </w:r>
      <w:r w:rsidRPr="00477204">
        <w:rPr>
          <w:rFonts w:cs="*Calibri-9009-Identity-H"/>
          <w:color w:val="393739"/>
        </w:rPr>
        <w:t>este Ministerio</w:t>
      </w:r>
    </w:p>
    <w:p w:rsidR="00477204" w:rsidRPr="00477204" w:rsidRDefault="00477204" w:rsidP="00477204">
      <w:pPr>
        <w:autoSpaceDE w:val="0"/>
        <w:autoSpaceDN w:val="0"/>
        <w:adjustRightInd w:val="0"/>
        <w:spacing w:after="0" w:line="360" w:lineRule="auto"/>
        <w:jc w:val="both"/>
        <w:rPr>
          <w:rFonts w:cs="*Verdana-9982-Identity-H"/>
          <w:color w:val="272928"/>
          <w:sz w:val="19"/>
          <w:szCs w:val="19"/>
        </w:rPr>
      </w:pPr>
    </w:p>
    <w:p w:rsidR="00605D98" w:rsidRPr="00FF6D7F" w:rsidRDefault="00605D98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477204">
      <w:headerReference w:type="default" r:id="rId8"/>
      <w:pgSz w:w="12240" w:h="15840"/>
      <w:pgMar w:top="1701" w:right="1701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4E8F" w:rsidRDefault="00C14E8F">
      <w:pPr>
        <w:spacing w:after="0" w:line="240" w:lineRule="auto"/>
      </w:pPr>
      <w:r>
        <w:separator/>
      </w:r>
    </w:p>
  </w:endnote>
  <w:endnote w:type="continuationSeparator" w:id="0">
    <w:p w:rsidR="00C14E8F" w:rsidRDefault="00C14E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5587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08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808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309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Italic-8310-Identi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Times New Roman-Bold-83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Times New Roman-Bold-8302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Tahoma-831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831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9009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901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Tahoma-901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Italic-9010-Identi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4E8F" w:rsidRDefault="00C14E8F">
      <w:pPr>
        <w:spacing w:after="0" w:line="240" w:lineRule="auto"/>
      </w:pPr>
      <w:r>
        <w:separator/>
      </w:r>
    </w:p>
  </w:footnote>
  <w:footnote w:type="continuationSeparator" w:id="0">
    <w:p w:rsidR="00C14E8F" w:rsidRDefault="00C14E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C331CAF" wp14:editId="6FE01753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543D5"/>
    <w:rsid w:val="0005649A"/>
    <w:rsid w:val="000E4A60"/>
    <w:rsid w:val="00102194"/>
    <w:rsid w:val="001F66A8"/>
    <w:rsid w:val="002578A5"/>
    <w:rsid w:val="00372CAC"/>
    <w:rsid w:val="003E3F3A"/>
    <w:rsid w:val="00477204"/>
    <w:rsid w:val="004C71D2"/>
    <w:rsid w:val="00565A54"/>
    <w:rsid w:val="005A439D"/>
    <w:rsid w:val="00605D98"/>
    <w:rsid w:val="006100E0"/>
    <w:rsid w:val="00622705"/>
    <w:rsid w:val="00684358"/>
    <w:rsid w:val="006A1B11"/>
    <w:rsid w:val="00772187"/>
    <w:rsid w:val="007E3351"/>
    <w:rsid w:val="00956686"/>
    <w:rsid w:val="00AB4EAE"/>
    <w:rsid w:val="00B0018C"/>
    <w:rsid w:val="00B22BA4"/>
    <w:rsid w:val="00C14E8F"/>
    <w:rsid w:val="00C977AA"/>
    <w:rsid w:val="00CA1E4D"/>
    <w:rsid w:val="00CC05DC"/>
    <w:rsid w:val="00D55035"/>
    <w:rsid w:val="00DC0487"/>
    <w:rsid w:val="00E1140A"/>
    <w:rsid w:val="00E46298"/>
    <w:rsid w:val="00EC743F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868</Words>
  <Characters>4777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6</cp:revision>
  <dcterms:created xsi:type="dcterms:W3CDTF">2022-01-07T15:50:00Z</dcterms:created>
  <dcterms:modified xsi:type="dcterms:W3CDTF">2022-01-07T16:00:00Z</dcterms:modified>
</cp:coreProperties>
</file>