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78" w:rsidRDefault="000A7378" w:rsidP="00F25931">
      <w:bookmarkStart w:id="0" w:name="_GoBack"/>
      <w:bookmarkEnd w:id="0"/>
    </w:p>
    <w:p w:rsidR="00EE6A68" w:rsidRPr="007F0AF5" w:rsidRDefault="00EE6A68" w:rsidP="00EE6A68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2705CC" w:rsidRDefault="002705CC" w:rsidP="00EE6A68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DIRECCIÓN DE HIDROCARBUROS Y MINAS</w:t>
      </w:r>
    </w:p>
    <w:p w:rsidR="00EE6A68" w:rsidRPr="007F0AF5" w:rsidRDefault="002705CC" w:rsidP="00EE6A68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SUB-DIRECCIÓN CENADE</w:t>
      </w:r>
    </w:p>
    <w:p w:rsidR="00EE6A68" w:rsidRDefault="00EE6A68" w:rsidP="00EE6A68"/>
    <w:p w:rsidR="00EE6A68" w:rsidRDefault="00EE6A68" w:rsidP="00EE6A68">
      <w:pPr>
        <w:rPr>
          <w:b/>
        </w:rPr>
      </w:pPr>
    </w:p>
    <w:p w:rsidR="00EE6A68" w:rsidRDefault="00EE6A68" w:rsidP="00EE6A68">
      <w:pPr>
        <w:rPr>
          <w:b/>
        </w:rPr>
      </w:pPr>
      <w:r w:rsidRPr="00F25931">
        <w:rPr>
          <w:b/>
        </w:rPr>
        <w:t>Beneficiarios del subsidio al GLP correspondientes al mes de</w:t>
      </w:r>
      <w:r>
        <w:rPr>
          <w:b/>
        </w:rPr>
        <w:t xml:space="preserve"> FEBRERO</w:t>
      </w:r>
      <w:r w:rsidRPr="00F25931">
        <w:rPr>
          <w:b/>
        </w:rPr>
        <w:t xml:space="preserve"> del 20</w:t>
      </w:r>
      <w:r>
        <w:rPr>
          <w:b/>
        </w:rPr>
        <w:t>22</w:t>
      </w:r>
      <w:r w:rsidRPr="00F25931">
        <w:rPr>
          <w:b/>
        </w:rPr>
        <w:t>.</w:t>
      </w:r>
    </w:p>
    <w:p w:rsidR="00EE6A68" w:rsidRDefault="00EE6A68" w:rsidP="00EE6A68"/>
    <w:p w:rsidR="00EE6A68" w:rsidRDefault="00EE6A68" w:rsidP="00EE6A6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6B363B" w:rsidRPr="0047281E" w:rsidTr="00073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B363B" w:rsidRDefault="006B363B" w:rsidP="006B363B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6B363B" w:rsidRPr="0049772F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772F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6B363B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772F">
              <w:t>1,174,610</w:t>
            </w:r>
          </w:p>
        </w:tc>
      </w:tr>
      <w:tr w:rsidR="006B363B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B363B" w:rsidRPr="00490A75" w:rsidRDefault="006B363B" w:rsidP="006B363B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6B363B" w:rsidRPr="00C564A4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4A4">
              <w:t>66.17%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6B363B" w:rsidRPr="00C564A4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4A4">
              <w:t>777,260</w:t>
            </w:r>
          </w:p>
        </w:tc>
      </w:tr>
      <w:tr w:rsidR="006B363B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B363B" w:rsidRPr="00490A75" w:rsidRDefault="006B363B" w:rsidP="006B363B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6B363B" w:rsidRPr="00C564A4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4A4">
              <w:t>33.83%</w:t>
            </w:r>
          </w:p>
        </w:tc>
        <w:tc>
          <w:tcPr>
            <w:tcW w:w="1953" w:type="dxa"/>
            <w:tcBorders>
              <w:left w:val="nil"/>
            </w:tcBorders>
          </w:tcPr>
          <w:p w:rsidR="006B363B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4A4">
              <w:t>397,350</w:t>
            </w:r>
          </w:p>
        </w:tc>
      </w:tr>
    </w:tbl>
    <w:p w:rsidR="00EE6A68" w:rsidRDefault="00EE6A68" w:rsidP="00EE6A68"/>
    <w:p w:rsidR="00EE6A68" w:rsidRDefault="00EE6A68" w:rsidP="00EE6A6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EE6A68" w:rsidTr="000735B2">
        <w:trPr>
          <w:trHeight w:val="583"/>
          <w:jc w:val="center"/>
        </w:trPr>
        <w:tc>
          <w:tcPr>
            <w:tcW w:w="3025" w:type="dxa"/>
            <w:vAlign w:val="center"/>
          </w:tcPr>
          <w:p w:rsidR="00EE6A68" w:rsidRPr="00D338BB" w:rsidRDefault="00EE6A68" w:rsidP="000735B2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EE6A68" w:rsidRPr="00D338BB" w:rsidRDefault="006B363B" w:rsidP="000735B2">
            <w:pPr>
              <w:jc w:val="right"/>
              <w:rPr>
                <w:b/>
              </w:rPr>
            </w:pPr>
            <w:r w:rsidRPr="006B363B">
              <w:rPr>
                <w:b/>
              </w:rPr>
              <w:t>$9,953,305.60</w:t>
            </w:r>
          </w:p>
        </w:tc>
      </w:tr>
    </w:tbl>
    <w:p w:rsidR="003E3D2C" w:rsidRDefault="003E3D2C" w:rsidP="000A7378">
      <w:pPr>
        <w:pStyle w:val="Ttulo1"/>
        <w:jc w:val="center"/>
        <w:rPr>
          <w:b/>
          <w:color w:val="323E4F" w:themeColor="text2" w:themeShade="BF"/>
        </w:rPr>
      </w:pPr>
    </w:p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2705CC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DIRECCIÓN DE HIDROCARBUROS Y MINAS</w:t>
      </w:r>
    </w:p>
    <w:p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SUB-DIRECCIÓN CENADE</w:t>
      </w:r>
    </w:p>
    <w:p w:rsidR="00EE6A68" w:rsidRDefault="00EE6A68" w:rsidP="00EE6A68"/>
    <w:p w:rsidR="00EE6A68" w:rsidRDefault="00EE6A68" w:rsidP="00EE6A68">
      <w:pPr>
        <w:rPr>
          <w:b/>
        </w:rPr>
      </w:pPr>
    </w:p>
    <w:p w:rsidR="00EE6A68" w:rsidRDefault="00EE6A68" w:rsidP="00EE6A68">
      <w:pPr>
        <w:rPr>
          <w:b/>
        </w:rPr>
      </w:pPr>
      <w:r w:rsidRPr="00F25931">
        <w:rPr>
          <w:b/>
        </w:rPr>
        <w:t>Beneficiarios del subsidio al GLP correspondientes al mes de</w:t>
      </w:r>
      <w:r>
        <w:rPr>
          <w:b/>
        </w:rPr>
        <w:t xml:space="preserve"> MARZO</w:t>
      </w:r>
      <w:r w:rsidRPr="00F25931">
        <w:rPr>
          <w:b/>
        </w:rPr>
        <w:t xml:space="preserve"> del 20</w:t>
      </w:r>
      <w:r>
        <w:rPr>
          <w:b/>
        </w:rPr>
        <w:t>22</w:t>
      </w:r>
      <w:r w:rsidRPr="00F25931">
        <w:rPr>
          <w:b/>
        </w:rPr>
        <w:t>.</w:t>
      </w:r>
    </w:p>
    <w:p w:rsidR="00EE6A68" w:rsidRDefault="00EE6A68" w:rsidP="00EE6A68"/>
    <w:p w:rsidR="00EE6A68" w:rsidRDefault="00EE6A68" w:rsidP="00EE6A6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6B363B" w:rsidRPr="0047281E" w:rsidTr="00073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B363B" w:rsidRDefault="006B363B" w:rsidP="006B363B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6B363B" w:rsidRPr="004675D2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75D2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6B363B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75D2">
              <w:t>1,180,988</w:t>
            </w:r>
          </w:p>
        </w:tc>
      </w:tr>
      <w:tr w:rsidR="006B363B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B363B" w:rsidRPr="00490A75" w:rsidRDefault="006B363B" w:rsidP="006B363B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6B363B" w:rsidRPr="00001DA7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DA7">
              <w:t>66.34%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6B363B" w:rsidRPr="00001DA7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DA7">
              <w:t>783,447</w:t>
            </w:r>
          </w:p>
        </w:tc>
      </w:tr>
      <w:tr w:rsidR="006B363B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B363B" w:rsidRPr="00490A75" w:rsidRDefault="006B363B" w:rsidP="006B363B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6B363B" w:rsidRPr="00001DA7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DA7">
              <w:t>33.66%</w:t>
            </w:r>
          </w:p>
        </w:tc>
        <w:tc>
          <w:tcPr>
            <w:tcW w:w="1953" w:type="dxa"/>
            <w:tcBorders>
              <w:left w:val="nil"/>
            </w:tcBorders>
          </w:tcPr>
          <w:p w:rsidR="006B363B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DA7">
              <w:t>397,541</w:t>
            </w:r>
          </w:p>
        </w:tc>
      </w:tr>
    </w:tbl>
    <w:p w:rsidR="00EE6A68" w:rsidRDefault="00EE6A68" w:rsidP="00EE6A68"/>
    <w:p w:rsidR="00EE6A68" w:rsidRDefault="00EE6A68" w:rsidP="00EE6A6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EE6A68" w:rsidTr="000735B2">
        <w:trPr>
          <w:trHeight w:val="583"/>
          <w:jc w:val="center"/>
        </w:trPr>
        <w:tc>
          <w:tcPr>
            <w:tcW w:w="3025" w:type="dxa"/>
            <w:vAlign w:val="center"/>
          </w:tcPr>
          <w:p w:rsidR="00EE6A68" w:rsidRPr="00D338BB" w:rsidRDefault="00EE6A68" w:rsidP="000735B2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EE6A68" w:rsidRPr="00D338BB" w:rsidRDefault="006B363B" w:rsidP="000735B2">
            <w:pPr>
              <w:jc w:val="right"/>
              <w:rPr>
                <w:b/>
              </w:rPr>
            </w:pPr>
            <w:r w:rsidRPr="006B363B">
              <w:rPr>
                <w:b/>
              </w:rPr>
              <w:t>$10,009,022.69</w:t>
            </w:r>
          </w:p>
        </w:tc>
      </w:tr>
    </w:tbl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EE6A68" w:rsidRDefault="00EE6A68" w:rsidP="00EE6A68"/>
    <w:p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2705CC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DIRECCIÓN DE HIDROCARBUROS Y MINAS</w:t>
      </w:r>
    </w:p>
    <w:p w:rsidR="002705CC" w:rsidRPr="007F0AF5" w:rsidRDefault="002705CC" w:rsidP="002705CC">
      <w:pPr>
        <w:pStyle w:val="Ttulo1"/>
        <w:jc w:val="center"/>
        <w:rPr>
          <w:b/>
          <w:color w:val="323E4F" w:themeColor="text2" w:themeShade="BF"/>
        </w:rPr>
      </w:pPr>
      <w:r>
        <w:rPr>
          <w:b/>
          <w:color w:val="323E4F" w:themeColor="text2" w:themeShade="BF"/>
        </w:rPr>
        <w:t>SUB-DIRECCIÓN CENADE</w:t>
      </w:r>
    </w:p>
    <w:p w:rsidR="00EE6A68" w:rsidRPr="007F0AF5" w:rsidRDefault="00EE6A68" w:rsidP="00EE6A68">
      <w:pPr>
        <w:pStyle w:val="Ttulo1"/>
        <w:jc w:val="center"/>
        <w:rPr>
          <w:b/>
          <w:color w:val="323E4F" w:themeColor="text2" w:themeShade="BF"/>
        </w:rPr>
      </w:pPr>
    </w:p>
    <w:p w:rsidR="00EE6A68" w:rsidRDefault="00EE6A68" w:rsidP="00EE6A68"/>
    <w:p w:rsidR="00EE6A68" w:rsidRDefault="00EE6A68" w:rsidP="00EE6A68">
      <w:pPr>
        <w:rPr>
          <w:b/>
        </w:rPr>
      </w:pPr>
    </w:p>
    <w:p w:rsidR="00EE6A68" w:rsidRDefault="00EE6A68" w:rsidP="00EE6A68">
      <w:pPr>
        <w:rPr>
          <w:b/>
        </w:rPr>
      </w:pPr>
      <w:r w:rsidRPr="00F25931">
        <w:rPr>
          <w:b/>
        </w:rPr>
        <w:t>Beneficiarios del subsidio al GLP correspondientes al mes de</w:t>
      </w:r>
      <w:r>
        <w:rPr>
          <w:b/>
        </w:rPr>
        <w:t xml:space="preserve"> ABRIL</w:t>
      </w:r>
      <w:r w:rsidRPr="00F25931">
        <w:rPr>
          <w:b/>
        </w:rPr>
        <w:t xml:space="preserve"> del 20</w:t>
      </w:r>
      <w:r>
        <w:rPr>
          <w:b/>
        </w:rPr>
        <w:t>22</w:t>
      </w:r>
      <w:r w:rsidRPr="00F25931">
        <w:rPr>
          <w:b/>
        </w:rPr>
        <w:t>.</w:t>
      </w:r>
    </w:p>
    <w:p w:rsidR="00EE6A68" w:rsidRDefault="00EE6A68" w:rsidP="00EE6A68"/>
    <w:p w:rsidR="00EE6A68" w:rsidRDefault="00EE6A68" w:rsidP="00EE6A6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6B363B" w:rsidRPr="0047281E" w:rsidTr="00073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B363B" w:rsidRDefault="006B363B" w:rsidP="006B363B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6B363B" w:rsidRPr="00C26B3B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26B3B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6B363B" w:rsidRDefault="006B363B" w:rsidP="006B363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26B3B">
              <w:t>1,179,908</w:t>
            </w:r>
          </w:p>
        </w:tc>
      </w:tr>
      <w:tr w:rsidR="006B363B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B363B" w:rsidRPr="00490A75" w:rsidRDefault="006B363B" w:rsidP="006B363B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6B363B" w:rsidRPr="004F62D3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62D3">
              <w:t>66.55%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6B363B" w:rsidRPr="004F62D3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62D3">
              <w:t>785,280</w:t>
            </w:r>
          </w:p>
        </w:tc>
      </w:tr>
      <w:tr w:rsidR="006B363B" w:rsidTr="000735B2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B363B" w:rsidRPr="00490A75" w:rsidRDefault="006B363B" w:rsidP="006B363B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6B363B" w:rsidRPr="004F62D3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62D3">
              <w:t>33.45%</w:t>
            </w:r>
          </w:p>
        </w:tc>
        <w:tc>
          <w:tcPr>
            <w:tcW w:w="1953" w:type="dxa"/>
            <w:tcBorders>
              <w:left w:val="nil"/>
            </w:tcBorders>
          </w:tcPr>
          <w:p w:rsidR="006B363B" w:rsidRDefault="006B363B" w:rsidP="006B36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62D3">
              <w:t>394,628</w:t>
            </w:r>
          </w:p>
        </w:tc>
      </w:tr>
    </w:tbl>
    <w:p w:rsidR="00EE6A68" w:rsidRDefault="00EE6A68" w:rsidP="00EE6A68"/>
    <w:p w:rsidR="00EE6A68" w:rsidRDefault="00EE6A68" w:rsidP="00EE6A6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EE6A68" w:rsidTr="000735B2">
        <w:trPr>
          <w:trHeight w:val="583"/>
          <w:jc w:val="center"/>
        </w:trPr>
        <w:tc>
          <w:tcPr>
            <w:tcW w:w="3025" w:type="dxa"/>
            <w:vAlign w:val="center"/>
          </w:tcPr>
          <w:p w:rsidR="00EE6A68" w:rsidRPr="00D338BB" w:rsidRDefault="00EE6A68" w:rsidP="000735B2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EE6A68" w:rsidRPr="00D338BB" w:rsidRDefault="006B363B" w:rsidP="000735B2">
            <w:pPr>
              <w:jc w:val="right"/>
              <w:rPr>
                <w:b/>
              </w:rPr>
            </w:pPr>
            <w:r w:rsidRPr="006B363B">
              <w:rPr>
                <w:b/>
              </w:rPr>
              <w:t>$10,002,299.50</w:t>
            </w:r>
          </w:p>
        </w:tc>
      </w:tr>
    </w:tbl>
    <w:p w:rsidR="00EE6A68" w:rsidRPr="00EE6A68" w:rsidRDefault="00EE6A68" w:rsidP="00EE6A68"/>
    <w:sectPr w:rsidR="00EE6A68" w:rsidRPr="00EE6A68" w:rsidSect="00490A75">
      <w:head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4C" w:rsidRDefault="009B454C" w:rsidP="00490A75">
      <w:pPr>
        <w:spacing w:after="0" w:line="240" w:lineRule="auto"/>
      </w:pPr>
      <w:r>
        <w:separator/>
      </w:r>
    </w:p>
  </w:endnote>
  <w:endnote w:type="continuationSeparator" w:id="0">
    <w:p w:rsidR="009B454C" w:rsidRDefault="009B454C" w:rsidP="0049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4C" w:rsidRDefault="009B454C" w:rsidP="00490A75">
      <w:pPr>
        <w:spacing w:after="0" w:line="240" w:lineRule="auto"/>
      </w:pPr>
      <w:r>
        <w:separator/>
      </w:r>
    </w:p>
  </w:footnote>
  <w:footnote w:type="continuationSeparator" w:id="0">
    <w:p w:rsidR="009B454C" w:rsidRDefault="009B454C" w:rsidP="0049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75" w:rsidRDefault="00C674CC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1468755" cy="809625"/>
          <wp:effectExtent l="0" t="0" r="0" b="9525"/>
          <wp:wrapThrough wrapText="bothSides">
            <wp:wrapPolygon edited="0">
              <wp:start x="0" y="0"/>
              <wp:lineTo x="0" y="21346"/>
              <wp:lineTo x="21292" y="21346"/>
              <wp:lineTo x="21292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INEC-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75"/>
    <w:rsid w:val="000231BC"/>
    <w:rsid w:val="00062407"/>
    <w:rsid w:val="000668BD"/>
    <w:rsid w:val="00082D18"/>
    <w:rsid w:val="000A7378"/>
    <w:rsid w:val="000B3875"/>
    <w:rsid w:val="00101F0B"/>
    <w:rsid w:val="00124731"/>
    <w:rsid w:val="001E5339"/>
    <w:rsid w:val="001F6033"/>
    <w:rsid w:val="002128E3"/>
    <w:rsid w:val="00217DC1"/>
    <w:rsid w:val="002210E4"/>
    <w:rsid w:val="0022737E"/>
    <w:rsid w:val="00263196"/>
    <w:rsid w:val="002705CC"/>
    <w:rsid w:val="00276E86"/>
    <w:rsid w:val="002839BC"/>
    <w:rsid w:val="002C084D"/>
    <w:rsid w:val="002F7124"/>
    <w:rsid w:val="00321450"/>
    <w:rsid w:val="00346CD3"/>
    <w:rsid w:val="003732F1"/>
    <w:rsid w:val="00392BF7"/>
    <w:rsid w:val="003E3D2C"/>
    <w:rsid w:val="0041111F"/>
    <w:rsid w:val="00417555"/>
    <w:rsid w:val="004543DC"/>
    <w:rsid w:val="00471300"/>
    <w:rsid w:val="0047281E"/>
    <w:rsid w:val="004878EB"/>
    <w:rsid w:val="00490A75"/>
    <w:rsid w:val="004C7FFD"/>
    <w:rsid w:val="004D32B3"/>
    <w:rsid w:val="004E0D48"/>
    <w:rsid w:val="004E7A7B"/>
    <w:rsid w:val="0054152C"/>
    <w:rsid w:val="00570F55"/>
    <w:rsid w:val="00584C96"/>
    <w:rsid w:val="005E386F"/>
    <w:rsid w:val="006356F9"/>
    <w:rsid w:val="00635B42"/>
    <w:rsid w:val="00647185"/>
    <w:rsid w:val="006B3397"/>
    <w:rsid w:val="006B363B"/>
    <w:rsid w:val="00730EC2"/>
    <w:rsid w:val="00762D0F"/>
    <w:rsid w:val="00786137"/>
    <w:rsid w:val="007E3CFD"/>
    <w:rsid w:val="007F0AF5"/>
    <w:rsid w:val="007F579F"/>
    <w:rsid w:val="00824D36"/>
    <w:rsid w:val="00845936"/>
    <w:rsid w:val="008D57C2"/>
    <w:rsid w:val="009015A8"/>
    <w:rsid w:val="00915657"/>
    <w:rsid w:val="00931952"/>
    <w:rsid w:val="009B454C"/>
    <w:rsid w:val="009D1DFD"/>
    <w:rsid w:val="00A00596"/>
    <w:rsid w:val="00AC0AED"/>
    <w:rsid w:val="00AC5E10"/>
    <w:rsid w:val="00B320A9"/>
    <w:rsid w:val="00B36E99"/>
    <w:rsid w:val="00B72537"/>
    <w:rsid w:val="00BC5C95"/>
    <w:rsid w:val="00BD4D56"/>
    <w:rsid w:val="00BF6619"/>
    <w:rsid w:val="00C66582"/>
    <w:rsid w:val="00C674CC"/>
    <w:rsid w:val="00C83A23"/>
    <w:rsid w:val="00CF5CCD"/>
    <w:rsid w:val="00D338BB"/>
    <w:rsid w:val="00D36052"/>
    <w:rsid w:val="00EB5231"/>
    <w:rsid w:val="00EE6A68"/>
    <w:rsid w:val="00F25931"/>
    <w:rsid w:val="00FB7084"/>
    <w:rsid w:val="00FC183A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26402-1548-4CA1-9BB8-5572B87C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Franco Rivera Franco</dc:creator>
  <cp:lastModifiedBy>Maria Blanca Bachez Hernandez</cp:lastModifiedBy>
  <cp:revision>2</cp:revision>
  <dcterms:created xsi:type="dcterms:W3CDTF">2022-05-06T21:14:00Z</dcterms:created>
  <dcterms:modified xsi:type="dcterms:W3CDTF">2022-05-06T21:14:00Z</dcterms:modified>
</cp:coreProperties>
</file>