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spacing w:line="360" w:lineRule="auto"/>
        <w:rPr>
          <w:rFonts w:hint="default" w:ascii="Arial" w:hAnsi="Arial" w:eastAsia="SimSun" w:cs="Arial"/>
          <w:sz w:val="24"/>
          <w:szCs w:val="24"/>
          <w:lang w:val="es-SV"/>
        </w:rPr>
        <w:sectPr>
          <w:headerReference r:id="rId5" w:type="default"/>
          <w:footerReference r:id="rId6" w:type="default"/>
          <w:type w:val="continuous"/>
          <w:pgSz w:w="12240" w:h="15840"/>
          <w:pgMar w:top="1440" w:right="1800" w:bottom="1440" w:left="1800" w:header="709" w:footer="709" w:gutter="0"/>
          <w:cols w:equalWidth="0" w:num="2">
            <w:col w:w="4107" w:space="425"/>
            <w:col w:w="4107"/>
          </w:cols>
          <w:docGrid w:linePitch="360" w:charSpace="0"/>
        </w:sectPr>
      </w:pPr>
      <w:bookmarkStart w:id="0" w:name="_GoBack"/>
      <w:bookmarkEnd w:id="0"/>
    </w:p>
    <w:p>
      <w:pPr>
        <w:bidi w:val="0"/>
        <w:spacing w:line="360" w:lineRule="auto"/>
        <w:jc w:val="both"/>
        <w:rPr>
          <w:rFonts w:hint="default" w:ascii="Arial" w:hAnsi="Arial" w:eastAsia="SimSun" w:cs="Arial"/>
          <w:b/>
          <w:bCs/>
          <w:sz w:val="24"/>
          <w:szCs w:val="24"/>
          <w:lang w:val="es-SV"/>
        </w:rPr>
      </w:pPr>
      <w:r>
        <w:rPr>
          <w:rFonts w:hint="default" w:ascii="Arial" w:hAnsi="Arial" w:eastAsia="SimSun" w:cs="Arial"/>
          <w:b/>
          <w:bCs/>
          <w:sz w:val="24"/>
          <w:szCs w:val="24"/>
          <w:lang w:val="es-SV"/>
        </w:rPr>
        <w:t>DATOS ESTADÍSTICOS DE ACTIVIDADES DE LECTURA.</w:t>
      </w:r>
    </w:p>
    <w:tbl>
      <w:tblPr>
        <w:tblStyle w:val="13"/>
        <w:tblW w:w="92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606"/>
        <w:gridCol w:w="2115"/>
        <w:gridCol w:w="2265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606" w:type="dxa"/>
            <w:shd w:val="clear" w:color="auto" w:fill="C7DAF1"/>
            <w:noWrap w:val="0"/>
            <w:vAlign w:val="top"/>
          </w:tcPr>
          <w:p>
            <w:pPr>
              <w:bidi w:val="0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  <w:t>ACTIVIDADES</w:t>
            </w:r>
          </w:p>
        </w:tc>
        <w:tc>
          <w:tcPr>
            <w:tcW w:w="2115" w:type="dxa"/>
            <w:shd w:val="clear" w:color="auto" w:fill="C7DAF1"/>
            <w:noWrap w:val="0"/>
            <w:vAlign w:val="top"/>
          </w:tcPr>
          <w:p>
            <w:pPr>
              <w:bidi w:val="0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  <w:t>2012</w:t>
            </w:r>
          </w:p>
        </w:tc>
        <w:tc>
          <w:tcPr>
            <w:tcW w:w="2265" w:type="dxa"/>
            <w:shd w:val="clear" w:color="auto" w:fill="C7DAF1"/>
            <w:noWrap w:val="0"/>
            <w:vAlign w:val="top"/>
          </w:tcPr>
          <w:p>
            <w:pPr>
              <w:bidi w:val="0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  <w:t>2013</w:t>
            </w:r>
          </w:p>
        </w:tc>
        <w:tc>
          <w:tcPr>
            <w:tcW w:w="2235" w:type="dxa"/>
            <w:shd w:val="clear" w:color="auto" w:fill="C7DAF1"/>
            <w:noWrap w:val="0"/>
            <w:vAlign w:val="top"/>
          </w:tcPr>
          <w:p>
            <w:pPr>
              <w:bidi w:val="0"/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lang w:val="es-SV"/>
              </w:rPr>
              <w:t>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606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Bibliobús</w:t>
            </w:r>
          </w:p>
        </w:tc>
        <w:tc>
          <w:tcPr>
            <w:tcW w:w="211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20,455*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24,922*</w:t>
            </w:r>
          </w:p>
        </w:tc>
        <w:tc>
          <w:tcPr>
            <w:tcW w:w="223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16,376*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606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Sala Infantil</w:t>
            </w:r>
          </w:p>
        </w:tc>
        <w:tc>
          <w:tcPr>
            <w:tcW w:w="211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--**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--**</w:t>
            </w:r>
          </w:p>
        </w:tc>
        <w:tc>
          <w:tcPr>
            <w:tcW w:w="223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2,261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606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Plan de lectura</w:t>
            </w:r>
          </w:p>
        </w:tc>
        <w:tc>
          <w:tcPr>
            <w:tcW w:w="211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7,255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6,188</w:t>
            </w:r>
          </w:p>
        </w:tc>
        <w:tc>
          <w:tcPr>
            <w:tcW w:w="223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2,844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606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Hogares para lectura</w:t>
            </w:r>
          </w:p>
        </w:tc>
        <w:tc>
          <w:tcPr>
            <w:tcW w:w="211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--**</w:t>
            </w:r>
          </w:p>
        </w:tc>
        <w:tc>
          <w:tcPr>
            <w:tcW w:w="226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--**</w:t>
            </w:r>
          </w:p>
        </w:tc>
        <w:tc>
          <w:tcPr>
            <w:tcW w:w="2235" w:type="dxa"/>
            <w:noWrap w:val="0"/>
            <w:vAlign w:val="top"/>
          </w:tcPr>
          <w:p>
            <w:pPr>
              <w:bidi w:val="0"/>
              <w:spacing w:line="360" w:lineRule="auto"/>
              <w:jc w:val="center"/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</w:pPr>
            <w:r>
              <w:rPr>
                <w:rFonts w:hint="default" w:ascii="Arial" w:hAnsi="Arial" w:eastAsia="SimSun" w:cs="Arial"/>
                <w:b/>
                <w:bCs/>
                <w:sz w:val="24"/>
                <w:szCs w:val="24"/>
                <w:vertAlign w:val="baseline"/>
                <w:lang w:val="es-SV"/>
              </w:rPr>
              <w:t>100 hogares</w:t>
            </w:r>
          </w:p>
        </w:tc>
      </w:tr>
    </w:tbl>
    <w:p>
      <w:pPr>
        <w:numPr>
          <w:ilvl w:val="0"/>
          <w:numId w:val="0"/>
        </w:numPr>
        <w:bidi w:val="0"/>
        <w:jc w:val="both"/>
        <w:rPr>
          <w:rFonts w:hint="default" w:ascii="Arial" w:hAnsi="Arial" w:cs="Arial"/>
          <w:b/>
          <w:bCs/>
          <w:sz w:val="21"/>
          <w:szCs w:val="21"/>
          <w:lang w:val="es-SV"/>
        </w:rPr>
      </w:pPr>
      <w:r>
        <w:rPr>
          <w:rFonts w:hint="default" w:ascii="Arial" w:hAnsi="Arial" w:cs="Arial"/>
          <w:b/>
          <w:bCs/>
          <w:sz w:val="21"/>
          <w:szCs w:val="21"/>
          <w:lang w:val="es-SV"/>
        </w:rPr>
        <w:t>FUENTE: Archivos Biblioteca Nacional de El Salvador.</w:t>
      </w:r>
    </w:p>
    <w:p>
      <w:pPr>
        <w:numPr>
          <w:ilvl w:val="0"/>
          <w:numId w:val="0"/>
        </w:numPr>
        <w:bidi w:val="0"/>
        <w:jc w:val="both"/>
        <w:rPr>
          <w:rFonts w:hint="default" w:ascii="Arial" w:hAnsi="Arial" w:cs="Arial"/>
          <w:b/>
          <w:bCs/>
          <w:sz w:val="21"/>
          <w:szCs w:val="21"/>
          <w:lang w:val="es-SV"/>
        </w:rPr>
      </w:pPr>
    </w:p>
    <w:p>
      <w:pPr>
        <w:numPr>
          <w:ilvl w:val="0"/>
          <w:numId w:val="0"/>
        </w:numPr>
        <w:bidi w:val="0"/>
        <w:jc w:val="both"/>
        <w:rPr>
          <w:rFonts w:hint="default" w:ascii="Arial" w:hAnsi="Arial" w:cs="Arial"/>
          <w:b/>
          <w:bCs/>
          <w:sz w:val="21"/>
          <w:szCs w:val="21"/>
          <w:lang w:val="es-SV"/>
        </w:rPr>
      </w:pPr>
    </w:p>
    <w:p>
      <w:pPr>
        <w:bidi w:val="0"/>
        <w:spacing w:line="360" w:lineRule="auto"/>
        <w:jc w:val="both"/>
        <w:rPr>
          <w:rFonts w:hint="default" w:ascii="Arial" w:hAnsi="Arial" w:eastAsia="SimSun" w:cs="Arial"/>
          <w:b/>
          <w:bCs/>
          <w:sz w:val="24"/>
          <w:szCs w:val="24"/>
          <w:lang w:val="es-SV"/>
        </w:rPr>
      </w:pPr>
      <w:r>
        <w:rPr>
          <w:rFonts w:hint="default" w:ascii="Arial" w:hAnsi="Arial" w:eastAsia="SimSun" w:cs="Arial"/>
          <w:b/>
          <w:bCs/>
          <w:sz w:val="24"/>
          <w:szCs w:val="24"/>
        </w:rPr>
        <w:t xml:space="preserve">*Años en que </w:t>
      </w:r>
      <w:r>
        <w:rPr>
          <w:rFonts w:hint="default" w:ascii="Arial" w:hAnsi="Arial" w:eastAsia="SimSun" w:cs="Arial"/>
          <w:b/>
          <w:bCs/>
          <w:sz w:val="24"/>
          <w:szCs w:val="24"/>
          <w:lang w:val="es-SV"/>
        </w:rPr>
        <w:t>Bibliobús</w:t>
      </w:r>
      <w:r>
        <w:rPr>
          <w:rFonts w:hint="default" w:ascii="Arial" w:hAnsi="Arial" w:eastAsia="SimSun" w:cs="Arial"/>
          <w:b/>
          <w:bCs/>
          <w:sz w:val="24"/>
          <w:szCs w:val="24"/>
        </w:rPr>
        <w:t xml:space="preserve"> funcionó como Plan Nacional</w:t>
      </w:r>
      <w:r>
        <w:rPr>
          <w:rFonts w:hint="default" w:ascii="Arial" w:hAnsi="Arial" w:eastAsia="SimSun" w:cs="Arial"/>
          <w:b/>
          <w:bCs/>
          <w:sz w:val="24"/>
          <w:szCs w:val="24"/>
          <w:lang w:val="es-SV"/>
        </w:rPr>
        <w:t xml:space="preserve"> (personas atendidas).</w:t>
      </w:r>
    </w:p>
    <w:p>
      <w:pPr>
        <w:bidi w:val="0"/>
        <w:spacing w:line="360" w:lineRule="auto"/>
        <w:jc w:val="both"/>
        <w:rPr>
          <w:rFonts w:hint="default" w:ascii="Arial" w:hAnsi="Arial" w:eastAsia="SimSun" w:cs="Arial"/>
          <w:b/>
          <w:bCs/>
          <w:sz w:val="24"/>
          <w:szCs w:val="24"/>
          <w:lang w:val="es-SV"/>
        </w:rPr>
      </w:pPr>
      <w:r>
        <w:rPr>
          <w:rFonts w:hint="default" w:ascii="Arial" w:hAnsi="Arial" w:eastAsia="SimSun" w:cs="Arial"/>
          <w:b/>
          <w:bCs/>
          <w:sz w:val="24"/>
          <w:szCs w:val="24"/>
        </w:rPr>
        <w:t>**Aun no estaban creados</w:t>
      </w:r>
      <w:r>
        <w:rPr>
          <w:rFonts w:hint="default" w:ascii="Arial" w:hAnsi="Arial" w:eastAsia="SimSun" w:cs="Arial"/>
          <w:b/>
          <w:bCs/>
          <w:sz w:val="24"/>
          <w:szCs w:val="24"/>
          <w:lang w:val="es-SV"/>
        </w:rPr>
        <w:t>.</w:t>
      </w:r>
    </w:p>
    <w:sectPr>
      <w:type w:val="continuous"/>
      <w:pgSz w:w="12240" w:h="15840"/>
      <w:pgMar w:top="1440" w:right="1800" w:bottom="1440" w:left="1800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embo Std">
    <w:panose1 w:val="02020605060306020A03"/>
    <w:charset w:val="00"/>
    <w:family w:val="roman"/>
    <w:pitch w:val="default"/>
    <w:sig w:usb0="800000AF" w:usb1="5000205B" w:usb2="00000000" w:usb3="00000000" w:csb0="0000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  <w:rPr>
        <w:rFonts w:ascii="Bembo Std" w:hAnsi="Bembo Std"/>
        <w:color w:val="00000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Cuadro de texto 30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rPr>
                              <w:lang w:val="es-SV"/>
                            </w:rPr>
                          </w:pPr>
                          <w:r>
                            <w:rPr>
                              <w:lang w:val="es-SV"/>
                            </w:rPr>
                            <w:fldChar w:fldCharType="begin"/>
                          </w:r>
                          <w:r>
                            <w:rPr>
                              <w:lang w:val="es-SV"/>
                            </w:rPr>
                            <w:instrText xml:space="preserve"> PAGE  \* MERGEFORMAT </w:instrText>
                          </w:r>
                          <w:r>
                            <w:rPr>
                              <w:lang w:val="es-SV"/>
                            </w:rPr>
                            <w:fldChar w:fldCharType="separate"/>
                          </w:r>
                          <w:r>
                            <w:rPr>
                              <w:lang w:val="es-SV"/>
                            </w:rPr>
                            <w:t>1</w:t>
                          </w:r>
                          <w:r>
                            <w:rPr>
                              <w:lang w:val="es-SV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uadro de texto 3079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qXm5zwAAAAUBAAAPAAAAAAAAAAEAIAAAACIAAABk&#10;cnMvZG93bnJldi54bWxQSwECFAAUAAAACACHTuJAUaQ9X9YBAADHAwAADgAAAAAAAAABACAAAAAe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lang w:val="es-SV"/>
                      </w:rPr>
                    </w:pPr>
                    <w:r>
                      <w:rPr>
                        <w:lang w:val="es-SV"/>
                      </w:rPr>
                      <w:fldChar w:fldCharType="begin"/>
                    </w:r>
                    <w:r>
                      <w:rPr>
                        <w:lang w:val="es-SV"/>
                      </w:rPr>
                      <w:instrText xml:space="preserve"> PAGE  \* MERGEFORMAT </w:instrText>
                    </w:r>
                    <w:r>
                      <w:rPr>
                        <w:lang w:val="es-SV"/>
                      </w:rPr>
                      <w:fldChar w:fldCharType="separate"/>
                    </w:r>
                    <w:r>
                      <w:rPr>
                        <w:lang w:val="es-SV"/>
                      </w:rPr>
                      <w:t>1</w:t>
                    </w:r>
                    <w:r>
                      <w:rPr>
                        <w:lang w:val="es-SV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Bembo Std" w:hAnsi="Bembo Std"/>
        <w:color w:val="000000"/>
      </w:rPr>
      <w:t>_________________________________</w:t>
    </w:r>
  </w:p>
  <w:p>
    <w:pPr>
      <w:pStyle w:val="12"/>
      <w:jc w:val="center"/>
      <w:rPr>
        <w:rFonts w:hint="default" w:ascii="Calibri Light" w:hAnsi="Calibri Light" w:cs="Calibri Light"/>
        <w:color w:val="000000"/>
        <w:sz w:val="18"/>
        <w:szCs w:val="18"/>
        <w:lang w:val="es-SV"/>
      </w:rPr>
    </w:pP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 xml:space="preserve"> </w:t>
    </w:r>
  </w:p>
  <w:p>
    <w:pPr>
      <w:pStyle w:val="12"/>
      <w:jc w:val="center"/>
      <w:rPr>
        <w:rFonts w:hint="default" w:ascii="Calibri Light" w:hAnsi="Calibri Light" w:cs="Calibri Light"/>
        <w:color w:val="000000"/>
        <w:sz w:val="18"/>
        <w:szCs w:val="18"/>
        <w:lang w:val="es-SV"/>
      </w:rPr>
    </w:pP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>Dirección General Financiera institucional</w:t>
    </w:r>
  </w:p>
  <w:p>
    <w:pPr>
      <w:pStyle w:val="12"/>
      <w:jc w:val="center"/>
      <w:rPr>
        <w:rFonts w:hint="default" w:ascii="Calibri Light" w:hAnsi="Calibri Light" w:cs="Calibri Light"/>
        <w:color w:val="000000"/>
        <w:sz w:val="20"/>
        <w:szCs w:val="20"/>
      </w:rPr>
    </w:pP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 xml:space="preserve">Edif. A-5 Plan Maestro, Centro de Gobierno, Alameda Juan Pablo II y calle Guadalupe, San Salvador. </w:t>
    </w:r>
    <w:r>
      <w:rPr>
        <w:rFonts w:hint="default" w:ascii="Calibri Light" w:hAnsi="Calibri Light" w:cs="Calibri Light"/>
        <w:color w:val="000000"/>
        <w:sz w:val="18"/>
        <w:szCs w:val="18"/>
      </w:rPr>
      <w:t xml:space="preserve">Teléfono (503) </w:t>
    </w: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>2501</w:t>
    </w:r>
    <w:r>
      <w:rPr>
        <w:rFonts w:hint="default" w:ascii="Calibri Light" w:hAnsi="Calibri Light" w:cs="Calibri Light"/>
        <w:color w:val="000000"/>
        <w:sz w:val="18"/>
        <w:szCs w:val="18"/>
      </w:rPr>
      <w:t>-</w:t>
    </w: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>44</w:t>
    </w:r>
    <w:r>
      <w:rPr>
        <w:rFonts w:hint="default" w:ascii="Calibri Light" w:hAnsi="Calibri Light" w:cs="Calibri Light"/>
        <w:color w:val="000000"/>
        <w:sz w:val="18"/>
        <w:szCs w:val="18"/>
      </w:rPr>
      <w:t>00</w:t>
    </w: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 xml:space="preserve">  -    @miculturasv   /  </w:t>
    </w:r>
    <w:r>
      <w:rPr>
        <w:rFonts w:hint="default" w:ascii="Calibri Light" w:hAnsi="Calibri Light" w:cs="Calibri Light"/>
        <w:color w:val="000000"/>
        <w:sz w:val="18"/>
        <w:szCs w:val="18"/>
      </w:rPr>
      <w:t>www.</w:t>
    </w: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>cultura</w:t>
    </w:r>
    <w:r>
      <w:rPr>
        <w:rFonts w:hint="default" w:ascii="Calibri Light" w:hAnsi="Calibri Light" w:cs="Calibri Light"/>
        <w:color w:val="000000"/>
        <w:sz w:val="18"/>
        <w:szCs w:val="18"/>
      </w:rPr>
      <w:t>.go</w:t>
    </w:r>
    <w:r>
      <w:rPr>
        <w:rFonts w:hint="default" w:ascii="Calibri Light" w:hAnsi="Calibri Light" w:cs="Calibri Light"/>
        <w:color w:val="000000"/>
        <w:sz w:val="18"/>
        <w:szCs w:val="18"/>
        <w:lang w:val="es-SV"/>
      </w:rPr>
      <w:t>b</w:t>
    </w:r>
    <w:r>
      <w:rPr>
        <w:rFonts w:hint="default" w:ascii="Calibri Light" w:hAnsi="Calibri Light" w:cs="Calibri Light"/>
        <w:color w:val="000000"/>
        <w:sz w:val="18"/>
        <w:szCs w:val="18"/>
      </w:rPr>
      <w:t>.sv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ascii="Bembo Std" w:hAnsi="Bembo Std"/>
        <w:color w:val="000000"/>
      </w:rPr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posOffset>1321435</wp:posOffset>
          </wp:positionH>
          <wp:positionV relativeFrom="margin">
            <wp:posOffset>291465</wp:posOffset>
          </wp:positionV>
          <wp:extent cx="5486400" cy="7099935"/>
          <wp:effectExtent l="0" t="0" r="0" b="5715"/>
          <wp:wrapNone/>
          <wp:docPr id="1" name="WordPictureWatermark86115205" descr="ho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86115205" descr="hoj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709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Bembo Std" w:hAnsi="Bembo Std"/>
        <w:color w:val="000000"/>
      </w:rPr>
      <w:drawing>
        <wp:inline distT="0" distB="0" distL="114300" distR="114300">
          <wp:extent cx="1805305" cy="864870"/>
          <wp:effectExtent l="0" t="0" r="4445" b="11430"/>
          <wp:docPr id="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2"/>
                  <pic:cNvPicPr>
                    <a:picLocks noChangeAspect="1"/>
                  </pic:cNvPicPr>
                </pic:nvPicPr>
                <pic:blipFill>
                  <a:blip r:embed="rId2"/>
                  <a:srcRect r="10109"/>
                  <a:stretch>
                    <a:fillRect/>
                  </a:stretch>
                </pic:blipFill>
                <pic:spPr>
                  <a:xfrm>
                    <a:off x="0" y="0"/>
                    <a:ext cx="1805305" cy="86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0B6F"/>
    <w:rsid w:val="002D500E"/>
    <w:rsid w:val="00303C99"/>
    <w:rsid w:val="00380FB6"/>
    <w:rsid w:val="003B5798"/>
    <w:rsid w:val="003E168F"/>
    <w:rsid w:val="005931C6"/>
    <w:rsid w:val="005F6017"/>
    <w:rsid w:val="005F6047"/>
    <w:rsid w:val="00645F0E"/>
    <w:rsid w:val="00673F98"/>
    <w:rsid w:val="006A6450"/>
    <w:rsid w:val="006D7AF8"/>
    <w:rsid w:val="00833695"/>
    <w:rsid w:val="009D1058"/>
    <w:rsid w:val="00A824EF"/>
    <w:rsid w:val="00B85898"/>
    <w:rsid w:val="00C028C0"/>
    <w:rsid w:val="00CF308C"/>
    <w:rsid w:val="00CF726C"/>
    <w:rsid w:val="00D6001B"/>
    <w:rsid w:val="00D86D77"/>
    <w:rsid w:val="00E9172A"/>
    <w:rsid w:val="00F4143F"/>
    <w:rsid w:val="010F1663"/>
    <w:rsid w:val="0133258B"/>
    <w:rsid w:val="025E4B41"/>
    <w:rsid w:val="02BF3695"/>
    <w:rsid w:val="02DB691C"/>
    <w:rsid w:val="03E23B3E"/>
    <w:rsid w:val="04063979"/>
    <w:rsid w:val="04885C68"/>
    <w:rsid w:val="04CA5DD4"/>
    <w:rsid w:val="0525550C"/>
    <w:rsid w:val="05351ABC"/>
    <w:rsid w:val="06683703"/>
    <w:rsid w:val="075E4642"/>
    <w:rsid w:val="0906259C"/>
    <w:rsid w:val="094A07A6"/>
    <w:rsid w:val="0C692372"/>
    <w:rsid w:val="0CBE7F18"/>
    <w:rsid w:val="0D2C3CE4"/>
    <w:rsid w:val="0D70554C"/>
    <w:rsid w:val="10B83BD9"/>
    <w:rsid w:val="11706823"/>
    <w:rsid w:val="11F11A44"/>
    <w:rsid w:val="13E4251F"/>
    <w:rsid w:val="14285B5A"/>
    <w:rsid w:val="152F68BB"/>
    <w:rsid w:val="161B798B"/>
    <w:rsid w:val="16905574"/>
    <w:rsid w:val="17256ECA"/>
    <w:rsid w:val="19807401"/>
    <w:rsid w:val="19CB3956"/>
    <w:rsid w:val="1A0503B2"/>
    <w:rsid w:val="1A364BD2"/>
    <w:rsid w:val="1AAC2B79"/>
    <w:rsid w:val="1AB7082F"/>
    <w:rsid w:val="1B9C2891"/>
    <w:rsid w:val="1BB1262C"/>
    <w:rsid w:val="1BCA5FB6"/>
    <w:rsid w:val="1C1E2E4D"/>
    <w:rsid w:val="1C657625"/>
    <w:rsid w:val="1D8320FB"/>
    <w:rsid w:val="1E5E2FBD"/>
    <w:rsid w:val="1E945F2D"/>
    <w:rsid w:val="1EF40AD9"/>
    <w:rsid w:val="1F2A111B"/>
    <w:rsid w:val="1FBA1D11"/>
    <w:rsid w:val="2054585A"/>
    <w:rsid w:val="20D95D81"/>
    <w:rsid w:val="22724212"/>
    <w:rsid w:val="24221ACC"/>
    <w:rsid w:val="25C44409"/>
    <w:rsid w:val="264D39E3"/>
    <w:rsid w:val="27056738"/>
    <w:rsid w:val="270C3286"/>
    <w:rsid w:val="28DE38C6"/>
    <w:rsid w:val="29EC3235"/>
    <w:rsid w:val="2A0171B2"/>
    <w:rsid w:val="2BBF79A4"/>
    <w:rsid w:val="2C9B484A"/>
    <w:rsid w:val="2CBB6968"/>
    <w:rsid w:val="2D901982"/>
    <w:rsid w:val="2E416ABF"/>
    <w:rsid w:val="2E8A68E4"/>
    <w:rsid w:val="2E9A0C10"/>
    <w:rsid w:val="2F6940F3"/>
    <w:rsid w:val="2F910693"/>
    <w:rsid w:val="2FA5606C"/>
    <w:rsid w:val="2FAC0FC1"/>
    <w:rsid w:val="2FF57E65"/>
    <w:rsid w:val="307E50A0"/>
    <w:rsid w:val="338D5E71"/>
    <w:rsid w:val="34F118E3"/>
    <w:rsid w:val="35A21940"/>
    <w:rsid w:val="35B47562"/>
    <w:rsid w:val="36131E14"/>
    <w:rsid w:val="36A65293"/>
    <w:rsid w:val="37646775"/>
    <w:rsid w:val="37715DAB"/>
    <w:rsid w:val="37D836B3"/>
    <w:rsid w:val="39362136"/>
    <w:rsid w:val="395F26D5"/>
    <w:rsid w:val="397D68AA"/>
    <w:rsid w:val="3AD16182"/>
    <w:rsid w:val="3BAD2805"/>
    <w:rsid w:val="3C1705BD"/>
    <w:rsid w:val="3C8C25C3"/>
    <w:rsid w:val="3D5013DB"/>
    <w:rsid w:val="3DE3122C"/>
    <w:rsid w:val="3E526364"/>
    <w:rsid w:val="3EB63F1E"/>
    <w:rsid w:val="3F1E4951"/>
    <w:rsid w:val="41047517"/>
    <w:rsid w:val="41374ADD"/>
    <w:rsid w:val="41435F78"/>
    <w:rsid w:val="4252339A"/>
    <w:rsid w:val="43335E4E"/>
    <w:rsid w:val="436E2574"/>
    <w:rsid w:val="454D3906"/>
    <w:rsid w:val="47155CC7"/>
    <w:rsid w:val="48AD6CF0"/>
    <w:rsid w:val="49FB6C0F"/>
    <w:rsid w:val="4A4874D8"/>
    <w:rsid w:val="4BEE4DD7"/>
    <w:rsid w:val="4D2E3C88"/>
    <w:rsid w:val="4D964431"/>
    <w:rsid w:val="4ECC4A2C"/>
    <w:rsid w:val="4FBF599F"/>
    <w:rsid w:val="50023667"/>
    <w:rsid w:val="509D6D12"/>
    <w:rsid w:val="50C01EEF"/>
    <w:rsid w:val="50D54BA3"/>
    <w:rsid w:val="52027508"/>
    <w:rsid w:val="52032BDC"/>
    <w:rsid w:val="53C35E32"/>
    <w:rsid w:val="53DF70D1"/>
    <w:rsid w:val="54C73926"/>
    <w:rsid w:val="57255CA4"/>
    <w:rsid w:val="573077FD"/>
    <w:rsid w:val="57A718FF"/>
    <w:rsid w:val="57F304DA"/>
    <w:rsid w:val="57F92C42"/>
    <w:rsid w:val="58465500"/>
    <w:rsid w:val="59384E81"/>
    <w:rsid w:val="59C65F1E"/>
    <w:rsid w:val="5A2F6CE9"/>
    <w:rsid w:val="5A43331A"/>
    <w:rsid w:val="5A6D730F"/>
    <w:rsid w:val="5A8C1CD2"/>
    <w:rsid w:val="5BA1117A"/>
    <w:rsid w:val="5C571E32"/>
    <w:rsid w:val="5D4A28BF"/>
    <w:rsid w:val="5E6D3B16"/>
    <w:rsid w:val="62306ECC"/>
    <w:rsid w:val="62AA674B"/>
    <w:rsid w:val="62C12934"/>
    <w:rsid w:val="62ED2E8E"/>
    <w:rsid w:val="62F01183"/>
    <w:rsid w:val="62F15762"/>
    <w:rsid w:val="63BC4E52"/>
    <w:rsid w:val="64AC70A5"/>
    <w:rsid w:val="65F250AE"/>
    <w:rsid w:val="66881C96"/>
    <w:rsid w:val="66BA6E61"/>
    <w:rsid w:val="68C950E2"/>
    <w:rsid w:val="69513DB6"/>
    <w:rsid w:val="69625ED9"/>
    <w:rsid w:val="699D4588"/>
    <w:rsid w:val="69A37C93"/>
    <w:rsid w:val="6A123123"/>
    <w:rsid w:val="6AA16507"/>
    <w:rsid w:val="6B2F3B0C"/>
    <w:rsid w:val="6B464306"/>
    <w:rsid w:val="6C514719"/>
    <w:rsid w:val="6D4E2AAF"/>
    <w:rsid w:val="6D7E4652"/>
    <w:rsid w:val="6DA677EF"/>
    <w:rsid w:val="6DF57D10"/>
    <w:rsid w:val="6DF7402F"/>
    <w:rsid w:val="6E126D65"/>
    <w:rsid w:val="6F415625"/>
    <w:rsid w:val="70A87D09"/>
    <w:rsid w:val="71087D67"/>
    <w:rsid w:val="719464B6"/>
    <w:rsid w:val="72EC24D6"/>
    <w:rsid w:val="73D969DE"/>
    <w:rsid w:val="748900AF"/>
    <w:rsid w:val="74A24B31"/>
    <w:rsid w:val="75D66D0D"/>
    <w:rsid w:val="76563F62"/>
    <w:rsid w:val="76F777EF"/>
    <w:rsid w:val="774A5987"/>
    <w:rsid w:val="77946118"/>
    <w:rsid w:val="7A532C0A"/>
    <w:rsid w:val="7A8E66DC"/>
    <w:rsid w:val="7AE86EB1"/>
    <w:rsid w:val="7B41637D"/>
    <w:rsid w:val="7CE9432D"/>
    <w:rsid w:val="7CF1084A"/>
    <w:rsid w:val="7D925224"/>
    <w:rsid w:val="7F056736"/>
    <w:rsid w:val="7FEC6C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s-SV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val="es-ES"/>
    </w:rPr>
  </w:style>
  <w:style w:type="paragraph" w:styleId="3">
    <w:name w:val="heading 2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  <w:lang w:val="es-ES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basedOn w:val="5"/>
    <w:unhideWhenUsed/>
    <w:uiPriority w:val="99"/>
    <w:rPr>
      <w:vertAlign w:val="superscript"/>
    </w:rPr>
  </w:style>
  <w:style w:type="character" w:styleId="8">
    <w:name w:val="Hyperlink"/>
    <w:basedOn w:val="5"/>
    <w:uiPriority w:val="0"/>
    <w:rPr>
      <w:color w:val="0000FF"/>
      <w:u w:val="single"/>
    </w:rPr>
  </w:style>
  <w:style w:type="paragraph" w:styleId="9">
    <w:name w:val="footnote text"/>
    <w:basedOn w:val="1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4"/>
    <w:unhideWhenUsed/>
    <w:uiPriority w:val="99"/>
    <w:pPr>
      <w:tabs>
        <w:tab w:val="center" w:pos="4419"/>
        <w:tab w:val="right" w:pos="8838"/>
      </w:tabs>
      <w:spacing w:after="0" w:line="240" w:lineRule="auto"/>
    </w:pPr>
  </w:style>
  <w:style w:type="paragraph" w:styleId="11">
    <w:name w:val="Normal (Web)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12">
    <w:name w:val="footer"/>
    <w:basedOn w:val="1"/>
    <w:link w:val="15"/>
    <w:unhideWhenUsed/>
    <w:uiPriority w:val="99"/>
    <w:pPr>
      <w:tabs>
        <w:tab w:val="center" w:pos="4419"/>
        <w:tab w:val="right" w:pos="8838"/>
      </w:tabs>
      <w:spacing w:after="0" w:line="240" w:lineRule="auto"/>
    </w:pPr>
  </w:style>
  <w:style w:type="table" w:styleId="13">
    <w:name w:val="Table Grid"/>
    <w:basedOn w:val="6"/>
    <w:uiPriority w:val="39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4">
    <w:name w:val="Encabezado Car"/>
    <w:basedOn w:val="5"/>
    <w:link w:val="10"/>
    <w:uiPriority w:val="99"/>
  </w:style>
  <w:style w:type="character" w:customStyle="1" w:styleId="15">
    <w:name w:val="Pie de página Car"/>
    <w:basedOn w:val="5"/>
    <w:link w:val="12"/>
    <w:uiPriority w:val="99"/>
  </w:style>
  <w:style w:type="paragraph" w:styleId="16">
    <w:name w:val="List Paragraph"/>
    <w:basedOn w:val="1"/>
    <w:qFormat/>
    <w:uiPriority w:val="34"/>
    <w:pPr>
      <w:ind w:left="720"/>
      <w:contextualSpacing/>
    </w:pPr>
  </w:style>
  <w:style w:type="paragraph" w:styleId="17">
    <w:name w:val="No Spacing"/>
    <w:qFormat/>
    <w:uiPriority w:val="1"/>
    <w:rPr>
      <w:rFonts w:ascii="Cambria" w:hAnsi="Cambria" w:eastAsia="Cambria" w:cs="Times New Roman"/>
      <w:sz w:val="24"/>
      <w:szCs w:val="24"/>
      <w:lang w:eastAsia="en-US" w:bidi="ar-SA"/>
    </w:rPr>
  </w:style>
  <w:style w:type="paragraph" w:customStyle="1" w:styleId="18">
    <w:name w:val="Body text|1"/>
    <w:basedOn w:val="1"/>
    <w:qFormat/>
    <w:uiPriority w:val="0"/>
    <w:pPr>
      <w:widowControl w:val="0"/>
      <w:shd w:val="clear" w:color="auto" w:fill="FFFFFF"/>
      <w:spacing w:line="444" w:lineRule="auto"/>
    </w:pPr>
    <w:rPr>
      <w:rFonts w:ascii="Arial" w:hAnsi="Arial" w:eastAsia="Arial" w:cs="Arial"/>
      <w:sz w:val="20"/>
      <w:szCs w:val="20"/>
      <w:u w:val="none"/>
    </w:rPr>
  </w:style>
  <w:style w:type="paragraph" w:customStyle="1" w:styleId="19">
    <w:name w:val="Heading #1|1"/>
    <w:basedOn w:val="1"/>
    <w:qFormat/>
    <w:uiPriority w:val="0"/>
    <w:pPr>
      <w:widowControl w:val="0"/>
      <w:shd w:val="clear" w:color="auto" w:fill="FFFFFF"/>
      <w:spacing w:after="540"/>
      <w:jc w:val="center"/>
      <w:outlineLvl w:val="0"/>
    </w:pPr>
    <w:rPr>
      <w:b/>
      <w:bCs/>
      <w:sz w:val="30"/>
      <w:szCs w:val="3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569</Characters>
  <Lines>12</Lines>
  <Paragraphs>3</Paragraphs>
  <TotalTime>9</TotalTime>
  <ScaleCrop>false</ScaleCrop>
  <LinksUpToDate>false</LinksUpToDate>
  <CharactersWithSpaces>655</CharactersWithSpaces>
  <Application>WPS Office_11.2.0.10200_F1E327BC-269C-435d-A152-05C5408002CA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2019-05-24T14:57:00Z</dcterms:created>
  <dc:creator>Diseño</dc:creator>
  <cp:lastModifiedBy>Jesus Villalta</cp:lastModifiedBy>
  <cp:lastPrinted>2021-03-23T19:23:04Z</cp:lastPrinted>
  <dcterms:modified xsi:type="dcterms:W3CDTF">2021-07-13T20:59:09Z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2058-11.2.0.10200</vt:lpwstr>
  </property>
</Properties>
</file>