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09A8D" w14:textId="77777777" w:rsidR="00EC0E6E" w:rsidRPr="006B7FFE" w:rsidRDefault="00EC0E6E" w:rsidP="003A03CE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</w:rPr>
      </w:pPr>
    </w:p>
    <w:p w14:paraId="75B5DEF9" w14:textId="77777777" w:rsidR="00272C2E" w:rsidRPr="006B7FFE" w:rsidRDefault="00272C2E" w:rsidP="00A6528B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</w:rPr>
      </w:pPr>
      <w:r w:rsidRPr="006B7FFE">
        <w:rPr>
          <w:rFonts w:ascii="Century Gothic" w:hAnsi="Century Gothic"/>
          <w:b/>
          <w:sz w:val="18"/>
          <w:szCs w:val="18"/>
        </w:rPr>
        <w:t>RESOLUCIÓN A SOLICITUD DE INFORMACIÓN</w:t>
      </w:r>
    </w:p>
    <w:p w14:paraId="5D37E8CC" w14:textId="77777777" w:rsidR="00920DA0" w:rsidRPr="006B7FFE" w:rsidRDefault="00920DA0" w:rsidP="00A6528B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</w:rPr>
      </w:pPr>
    </w:p>
    <w:p w14:paraId="7022EB77" w14:textId="3DE1A1F5" w:rsidR="00D271AF" w:rsidRPr="005432B3" w:rsidRDefault="00C741E0" w:rsidP="00D271AF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 w:cs="Arial"/>
          <w:sz w:val="20"/>
          <w:lang w:val="es-ES" w:eastAsia="en-US"/>
        </w:rPr>
      </w:pPr>
      <w:r w:rsidRPr="008426D7">
        <w:rPr>
          <w:rFonts w:ascii="Century Gothic" w:eastAsiaTheme="minorHAnsi" w:hAnsi="Century Gothic" w:cs="Arial"/>
          <w:sz w:val="20"/>
          <w:lang w:val="es-ES" w:eastAsia="en-US"/>
        </w:rPr>
        <w:t>San Salvador, a las</w:t>
      </w:r>
      <w:r w:rsidR="002F379F" w:rsidRPr="008426D7">
        <w:rPr>
          <w:rFonts w:ascii="Century Gothic" w:eastAsiaTheme="minorHAnsi" w:hAnsi="Century Gothic" w:cs="Arial"/>
          <w:sz w:val="20"/>
          <w:lang w:val="es-ES" w:eastAsia="en-US"/>
        </w:rPr>
        <w:t xml:space="preserve"> </w:t>
      </w:r>
      <w:r w:rsidR="00D271AF">
        <w:rPr>
          <w:rFonts w:ascii="Century Gothic" w:eastAsiaTheme="minorHAnsi" w:hAnsi="Century Gothic" w:cs="Arial"/>
          <w:sz w:val="20"/>
          <w:lang w:val="es-ES" w:eastAsia="en-US"/>
        </w:rPr>
        <w:t xml:space="preserve">nueve </w:t>
      </w:r>
      <w:r w:rsidR="007C4082" w:rsidRPr="008426D7">
        <w:rPr>
          <w:rFonts w:ascii="Century Gothic" w:eastAsiaTheme="minorHAnsi" w:hAnsi="Century Gothic" w:cs="Arial"/>
          <w:sz w:val="20"/>
          <w:lang w:val="es-ES" w:eastAsia="en-US"/>
        </w:rPr>
        <w:t>horas</w:t>
      </w:r>
      <w:r w:rsidR="00BF47BF" w:rsidRPr="008426D7">
        <w:rPr>
          <w:rFonts w:ascii="Century Gothic" w:eastAsiaTheme="minorHAnsi" w:hAnsi="Century Gothic" w:cs="Arial"/>
          <w:sz w:val="20"/>
          <w:lang w:val="es-ES" w:eastAsia="en-US"/>
        </w:rPr>
        <w:t xml:space="preserve"> </w:t>
      </w:r>
      <w:r w:rsidR="00D271AF">
        <w:rPr>
          <w:rFonts w:ascii="Century Gothic" w:eastAsiaTheme="minorHAnsi" w:hAnsi="Century Gothic" w:cs="Arial"/>
          <w:sz w:val="20"/>
          <w:lang w:val="es-ES" w:eastAsia="en-US"/>
        </w:rPr>
        <w:t xml:space="preserve">con cuarenta y cinco minutos </w:t>
      </w:r>
      <w:r w:rsidR="003534C3" w:rsidRPr="008426D7">
        <w:rPr>
          <w:rFonts w:ascii="Century Gothic" w:eastAsiaTheme="minorHAnsi" w:hAnsi="Century Gothic" w:cs="Arial"/>
          <w:sz w:val="20"/>
          <w:lang w:val="es-ES" w:eastAsia="en-US"/>
        </w:rPr>
        <w:t>del día</w:t>
      </w:r>
      <w:r w:rsidR="002E4E26">
        <w:rPr>
          <w:rFonts w:ascii="Century Gothic" w:eastAsiaTheme="minorHAnsi" w:hAnsi="Century Gothic" w:cs="Arial"/>
          <w:sz w:val="20"/>
          <w:lang w:val="es-ES" w:eastAsia="en-US"/>
        </w:rPr>
        <w:t xml:space="preserve"> </w:t>
      </w:r>
      <w:r w:rsidR="00720A3A">
        <w:rPr>
          <w:rFonts w:ascii="Century Gothic" w:eastAsiaTheme="minorHAnsi" w:hAnsi="Century Gothic" w:cs="Arial"/>
          <w:sz w:val="20"/>
          <w:lang w:val="es-ES" w:eastAsia="en-US"/>
        </w:rPr>
        <w:t>veinte</w:t>
      </w:r>
      <w:r w:rsidR="000C7A10">
        <w:rPr>
          <w:rFonts w:ascii="Century Gothic" w:eastAsiaTheme="minorHAnsi" w:hAnsi="Century Gothic" w:cs="Arial"/>
          <w:sz w:val="20"/>
          <w:lang w:val="es-ES" w:eastAsia="en-US"/>
        </w:rPr>
        <w:t xml:space="preserve"> </w:t>
      </w:r>
      <w:r w:rsidR="00D3255D" w:rsidRPr="008426D7">
        <w:rPr>
          <w:rFonts w:ascii="Century Gothic" w:eastAsiaTheme="minorHAnsi" w:hAnsi="Century Gothic" w:cs="Arial"/>
          <w:sz w:val="20"/>
          <w:lang w:val="es-ES" w:eastAsia="en-US"/>
        </w:rPr>
        <w:t xml:space="preserve">de </w:t>
      </w:r>
      <w:r w:rsidR="00AF3716">
        <w:rPr>
          <w:rFonts w:ascii="Century Gothic" w:eastAsiaTheme="minorHAnsi" w:hAnsi="Century Gothic" w:cs="Arial"/>
          <w:sz w:val="20"/>
          <w:lang w:val="es-ES" w:eastAsia="en-US"/>
        </w:rPr>
        <w:t>junio</w:t>
      </w:r>
      <w:r w:rsidRPr="008426D7">
        <w:rPr>
          <w:rFonts w:ascii="Century Gothic" w:eastAsiaTheme="minorHAnsi" w:hAnsi="Century Gothic" w:cs="Arial"/>
          <w:sz w:val="20"/>
          <w:lang w:val="es-ES" w:eastAsia="en-US"/>
        </w:rPr>
        <w:t xml:space="preserve"> de dos mil diecisi</w:t>
      </w:r>
      <w:r w:rsidR="006E4031" w:rsidRPr="008426D7">
        <w:rPr>
          <w:rFonts w:ascii="Century Gothic" w:eastAsiaTheme="minorHAnsi" w:hAnsi="Century Gothic" w:cs="Arial"/>
          <w:sz w:val="20"/>
          <w:lang w:val="es-ES" w:eastAsia="en-US"/>
        </w:rPr>
        <w:t>ete</w:t>
      </w:r>
      <w:r w:rsidRPr="008426D7">
        <w:rPr>
          <w:rFonts w:ascii="Century Gothic" w:eastAsiaTheme="minorHAnsi" w:hAnsi="Century Gothic" w:cs="Arial"/>
          <w:sz w:val="20"/>
          <w:lang w:val="es-ES" w:eastAsia="en-US"/>
        </w:rPr>
        <w:t xml:space="preserve">, la Oficina de Planificación del Área Metropolitana de San Salvador, luego de haber recibido y admitido la solicitud de información </w:t>
      </w:r>
      <w:r w:rsidRPr="008426D7">
        <w:rPr>
          <w:rFonts w:ascii="Century Gothic" w:eastAsiaTheme="minorHAnsi" w:hAnsi="Century Gothic" w:cs="Arial"/>
          <w:b/>
          <w:sz w:val="20"/>
          <w:lang w:val="es-ES" w:eastAsia="en-US"/>
        </w:rPr>
        <w:t>UAIPT No. 00</w:t>
      </w:r>
      <w:r w:rsidR="009A74C8">
        <w:rPr>
          <w:rFonts w:ascii="Century Gothic" w:eastAsiaTheme="minorHAnsi" w:hAnsi="Century Gothic" w:cs="Arial"/>
          <w:b/>
          <w:sz w:val="20"/>
          <w:lang w:val="es-ES" w:eastAsia="en-US"/>
        </w:rPr>
        <w:t>60</w:t>
      </w:r>
      <w:r w:rsidRPr="008426D7">
        <w:rPr>
          <w:rFonts w:ascii="Century Gothic" w:eastAsiaTheme="minorHAnsi" w:hAnsi="Century Gothic" w:cs="Arial"/>
          <w:b/>
          <w:sz w:val="20"/>
          <w:lang w:val="es-ES" w:eastAsia="en-US"/>
        </w:rPr>
        <w:t>-201</w:t>
      </w:r>
      <w:r w:rsidR="004F5DF2" w:rsidRPr="008426D7">
        <w:rPr>
          <w:rFonts w:ascii="Century Gothic" w:eastAsiaTheme="minorHAnsi" w:hAnsi="Century Gothic" w:cs="Arial"/>
          <w:b/>
          <w:sz w:val="20"/>
          <w:lang w:val="es-ES" w:eastAsia="en-US"/>
        </w:rPr>
        <w:t>7</w:t>
      </w:r>
      <w:r w:rsidRPr="008426D7">
        <w:rPr>
          <w:rFonts w:ascii="Century Gothic" w:eastAsiaTheme="minorHAnsi" w:hAnsi="Century Gothic" w:cs="Arial"/>
          <w:sz w:val="20"/>
          <w:lang w:val="es-ES" w:eastAsia="en-US"/>
        </w:rPr>
        <w:t xml:space="preserve"> presentada </w:t>
      </w:r>
      <w:r w:rsidR="00E81585" w:rsidRPr="008426D7">
        <w:rPr>
          <w:rFonts w:ascii="Century Gothic" w:eastAsiaTheme="minorHAnsi" w:hAnsi="Century Gothic" w:cs="Arial"/>
          <w:sz w:val="20"/>
          <w:lang w:val="es-ES" w:eastAsia="en-US"/>
        </w:rPr>
        <w:t xml:space="preserve">presencialmente </w:t>
      </w:r>
      <w:r w:rsidR="0038247F" w:rsidRPr="008426D7">
        <w:rPr>
          <w:rFonts w:ascii="Century Gothic" w:eastAsiaTheme="minorHAnsi" w:hAnsi="Century Gothic" w:cs="Arial"/>
          <w:sz w:val="20"/>
          <w:lang w:val="es-ES" w:eastAsia="en-US"/>
        </w:rPr>
        <w:t>en esta</w:t>
      </w:r>
      <w:r w:rsidR="004F5DF2" w:rsidRPr="008426D7">
        <w:rPr>
          <w:rFonts w:ascii="Century Gothic" w:eastAsiaTheme="minorHAnsi" w:hAnsi="Century Gothic" w:cs="Arial"/>
          <w:sz w:val="20"/>
          <w:lang w:val="es-ES" w:eastAsia="en-US"/>
        </w:rPr>
        <w:t xml:space="preserve"> unidad</w:t>
      </w:r>
      <w:r w:rsidRPr="008426D7">
        <w:rPr>
          <w:rFonts w:ascii="Century Gothic" w:eastAsiaTheme="minorHAnsi" w:hAnsi="Century Gothic" w:cs="Arial"/>
          <w:sz w:val="20"/>
          <w:lang w:val="es-ES" w:eastAsia="en-US"/>
        </w:rPr>
        <w:t>,</w:t>
      </w:r>
      <w:r w:rsidR="00081C62" w:rsidRPr="008426D7">
        <w:rPr>
          <w:rFonts w:ascii="Century Gothic" w:eastAsiaTheme="minorHAnsi" w:hAnsi="Century Gothic" w:cs="Arial"/>
          <w:sz w:val="20"/>
          <w:lang w:val="es-ES" w:eastAsia="en-US"/>
        </w:rPr>
        <w:t xml:space="preserve"> por parte de</w:t>
      </w:r>
      <w:r w:rsidR="008B362E" w:rsidRPr="008426D7">
        <w:rPr>
          <w:rFonts w:ascii="Century Gothic" w:eastAsiaTheme="minorHAnsi" w:hAnsi="Century Gothic" w:cs="Arial"/>
          <w:sz w:val="20"/>
          <w:lang w:val="es-ES" w:eastAsia="en-US"/>
        </w:rPr>
        <w:t>l</w:t>
      </w:r>
      <w:r w:rsidR="00E81585" w:rsidRPr="008426D7">
        <w:rPr>
          <w:rFonts w:ascii="Century Gothic" w:eastAsiaTheme="minorHAnsi" w:hAnsi="Century Gothic" w:cs="Arial"/>
          <w:sz w:val="20"/>
          <w:lang w:val="es-ES" w:eastAsia="en-US"/>
        </w:rPr>
        <w:t xml:space="preserve"> </w:t>
      </w:r>
      <w:r w:rsidR="00E4470F" w:rsidRPr="001C1E37">
        <w:rPr>
          <w:rFonts w:ascii="Century Gothic" w:hAnsi="Century Gothic" w:cs="Arial"/>
          <w:b/>
        </w:rPr>
        <w:t xml:space="preserve">Lic. </w:t>
      </w:r>
      <w:r w:rsidR="00915A9C">
        <w:rPr>
          <w:rFonts w:ascii="Century Gothic" w:hAnsi="Century Gothic" w:cs="Arial"/>
          <w:b/>
        </w:rPr>
        <w:t>__________</w:t>
      </w:r>
      <w:bookmarkStart w:id="0" w:name="_GoBack"/>
      <w:bookmarkEnd w:id="0"/>
      <w:r w:rsidR="00915A9C">
        <w:rPr>
          <w:rFonts w:ascii="Century Gothic" w:hAnsi="Century Gothic" w:cs="Arial"/>
          <w:b/>
        </w:rPr>
        <w:t>_</w:t>
      </w:r>
      <w:r w:rsidR="00081C62" w:rsidRPr="00D271AF">
        <w:rPr>
          <w:rFonts w:ascii="Century Gothic" w:eastAsiaTheme="minorHAnsi" w:hAnsi="Century Gothic" w:cs="Arial"/>
          <w:b/>
          <w:sz w:val="20"/>
          <w:lang w:val="es-ES" w:eastAsia="en-US"/>
        </w:rPr>
        <w:t>,</w:t>
      </w:r>
      <w:r w:rsidR="00081C62" w:rsidRPr="008426D7">
        <w:rPr>
          <w:rFonts w:ascii="Century Gothic" w:eastAsiaTheme="minorHAnsi" w:hAnsi="Century Gothic" w:cs="Arial"/>
          <w:sz w:val="20"/>
          <w:lang w:val="es-ES" w:eastAsia="en-US"/>
        </w:rPr>
        <w:t xml:space="preserve"> </w:t>
      </w:r>
      <w:r w:rsidR="004F5DF2" w:rsidRPr="008426D7">
        <w:rPr>
          <w:rFonts w:ascii="Century Gothic" w:eastAsiaTheme="minorHAnsi" w:hAnsi="Century Gothic" w:cs="Arial"/>
          <w:sz w:val="20"/>
          <w:lang w:val="es-ES" w:eastAsia="en-US"/>
        </w:rPr>
        <w:t xml:space="preserve">el </w:t>
      </w:r>
      <w:r w:rsidR="00E4470F">
        <w:rPr>
          <w:rFonts w:ascii="Century Gothic" w:eastAsiaTheme="minorHAnsi" w:hAnsi="Century Gothic" w:cs="Arial"/>
          <w:sz w:val="20"/>
          <w:lang w:val="es-ES" w:eastAsia="en-US"/>
        </w:rPr>
        <w:t>06</w:t>
      </w:r>
      <w:r w:rsidR="004F5DF2" w:rsidRPr="008426D7">
        <w:rPr>
          <w:rFonts w:ascii="Century Gothic" w:eastAsiaTheme="minorHAnsi" w:hAnsi="Century Gothic" w:cs="Arial"/>
          <w:sz w:val="20"/>
          <w:lang w:val="es-ES" w:eastAsia="en-US"/>
        </w:rPr>
        <w:t xml:space="preserve"> de </w:t>
      </w:r>
      <w:r w:rsidR="00D271AF">
        <w:rPr>
          <w:rFonts w:ascii="Century Gothic" w:eastAsiaTheme="minorHAnsi" w:hAnsi="Century Gothic" w:cs="Arial"/>
          <w:sz w:val="20"/>
          <w:lang w:val="es-ES" w:eastAsia="en-US"/>
        </w:rPr>
        <w:t>juni</w:t>
      </w:r>
      <w:r w:rsidR="0038247F" w:rsidRPr="008426D7">
        <w:rPr>
          <w:rFonts w:ascii="Century Gothic" w:eastAsiaTheme="minorHAnsi" w:hAnsi="Century Gothic" w:cs="Arial"/>
          <w:sz w:val="20"/>
          <w:lang w:val="es-ES" w:eastAsia="en-US"/>
        </w:rPr>
        <w:t>o, en</w:t>
      </w:r>
      <w:r w:rsidR="002F379F" w:rsidRPr="008426D7">
        <w:rPr>
          <w:rFonts w:ascii="Century Gothic" w:eastAsiaTheme="minorHAnsi" w:hAnsi="Century Gothic" w:cs="Arial"/>
          <w:sz w:val="20"/>
          <w:lang w:val="es-ES" w:eastAsia="en-US"/>
        </w:rPr>
        <w:t xml:space="preserve"> la cual </w:t>
      </w:r>
      <w:r w:rsidR="0039469D" w:rsidRPr="008426D7">
        <w:rPr>
          <w:rFonts w:ascii="Century Gothic" w:eastAsiaTheme="minorHAnsi" w:hAnsi="Century Gothic" w:cs="Arial"/>
          <w:sz w:val="20"/>
          <w:lang w:val="es-ES" w:eastAsia="en-US"/>
        </w:rPr>
        <w:t>solicita lo siguiente:</w:t>
      </w:r>
      <w:r w:rsidR="00D271AF">
        <w:rPr>
          <w:rFonts w:ascii="Century Gothic" w:eastAsiaTheme="minorHAnsi" w:hAnsi="Century Gothic" w:cs="Arial"/>
          <w:sz w:val="20"/>
          <w:lang w:val="es-ES" w:eastAsia="en-US"/>
        </w:rPr>
        <w:t xml:space="preserve"> </w:t>
      </w:r>
      <w:r w:rsidR="000C7A10">
        <w:rPr>
          <w:rFonts w:ascii="Century Gothic" w:eastAsiaTheme="minorHAnsi" w:hAnsi="Century Gothic" w:cs="Arial"/>
          <w:sz w:val="20"/>
          <w:lang w:val="es-ES" w:eastAsia="en-US"/>
        </w:rPr>
        <w:t>“</w:t>
      </w:r>
      <w:r w:rsidR="005432B3" w:rsidRPr="005432B3">
        <w:rPr>
          <w:rFonts w:ascii="Century Gothic" w:eastAsiaTheme="minorHAnsi" w:hAnsi="Century Gothic" w:cs="Arial"/>
          <w:sz w:val="20"/>
          <w:lang w:val="es-ES" w:eastAsia="en-US"/>
        </w:rPr>
        <w:t xml:space="preserve">Se me extienda copia certificada de oficio girado por la Alcaldía de Soyapango donde consta las observaciones para que denieguen la aprobación de revisión vial y zonificación de la </w:t>
      </w:r>
      <w:r w:rsidR="005432B3" w:rsidRPr="000C7A10">
        <w:rPr>
          <w:rFonts w:ascii="Century Gothic" w:eastAsiaTheme="minorHAnsi" w:hAnsi="Century Gothic" w:cs="Arial"/>
          <w:sz w:val="20"/>
          <w:lang w:val="es-ES" w:eastAsia="en-US"/>
        </w:rPr>
        <w:t xml:space="preserve">resolución </w:t>
      </w:r>
      <w:proofErr w:type="spellStart"/>
      <w:r w:rsidR="005432B3" w:rsidRPr="000C7A10">
        <w:rPr>
          <w:rFonts w:ascii="Century Gothic" w:eastAsiaTheme="minorHAnsi" w:hAnsi="Century Gothic" w:cs="Arial"/>
          <w:sz w:val="20"/>
          <w:lang w:val="es-ES" w:eastAsia="en-US"/>
        </w:rPr>
        <w:t>N°</w:t>
      </w:r>
      <w:proofErr w:type="spellEnd"/>
      <w:r w:rsidR="005432B3" w:rsidRPr="000C7A10">
        <w:rPr>
          <w:rFonts w:ascii="Century Gothic" w:eastAsiaTheme="minorHAnsi" w:hAnsi="Century Gothic" w:cs="Arial"/>
          <w:sz w:val="20"/>
          <w:lang w:val="es-ES" w:eastAsia="en-US"/>
        </w:rPr>
        <w:t xml:space="preserve"> 0075-2016</w:t>
      </w:r>
      <w:r w:rsidR="000C7A10">
        <w:rPr>
          <w:rFonts w:ascii="Century Gothic" w:eastAsiaTheme="minorHAnsi" w:hAnsi="Century Gothic" w:cs="Arial"/>
          <w:sz w:val="20"/>
          <w:lang w:val="es-ES" w:eastAsia="en-US"/>
        </w:rPr>
        <w:t>”</w:t>
      </w:r>
      <w:r w:rsidR="005432B3" w:rsidRPr="000C7A10">
        <w:rPr>
          <w:rFonts w:ascii="Century Gothic" w:eastAsiaTheme="minorHAnsi" w:hAnsi="Century Gothic" w:cs="Arial"/>
          <w:sz w:val="20"/>
          <w:lang w:val="es-ES" w:eastAsia="en-US"/>
        </w:rPr>
        <w:t>.</w:t>
      </w:r>
    </w:p>
    <w:p w14:paraId="0B3680AD" w14:textId="1D62BE15" w:rsidR="004615A2" w:rsidRPr="004615A2" w:rsidRDefault="004615A2" w:rsidP="00D271AF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</w:rPr>
      </w:pPr>
    </w:p>
    <w:p w14:paraId="7A33A4F0" w14:textId="77777777" w:rsidR="004615A2" w:rsidRPr="00D106FD" w:rsidRDefault="004615A2" w:rsidP="004615A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D106FD">
        <w:rPr>
          <w:rFonts w:ascii="Century Gothic" w:hAnsi="Century Gothic" w:cs="Arial"/>
          <w:b/>
          <w:sz w:val="20"/>
          <w:szCs w:val="20"/>
        </w:rPr>
        <w:t>La infrascrita Oficial de Información hace las siguientes consideraciones:</w:t>
      </w:r>
    </w:p>
    <w:p w14:paraId="59D5604D" w14:textId="555FBC89" w:rsidR="00400BCD" w:rsidRDefault="004615A2" w:rsidP="008426D7">
      <w:pPr>
        <w:pStyle w:val="Textoindependiente3"/>
        <w:spacing w:after="0" w:line="240" w:lineRule="auto"/>
        <w:jc w:val="both"/>
        <w:rPr>
          <w:rFonts w:ascii="Century Gothic" w:hAnsi="Century Gothic" w:cs="Arial"/>
          <w:sz w:val="20"/>
          <w:szCs w:val="18"/>
        </w:rPr>
      </w:pPr>
      <w:r w:rsidRPr="00D106FD">
        <w:rPr>
          <w:rFonts w:ascii="Century Gothic" w:eastAsia="Times New Roman" w:hAnsi="Century Gothic" w:cs="Arial"/>
          <w:sz w:val="20"/>
          <w:szCs w:val="20"/>
          <w:lang w:eastAsia="es-SV"/>
        </w:rPr>
        <w:t>Fue gestionado el requerimiento a</w:t>
      </w:r>
      <w:r>
        <w:rPr>
          <w:rFonts w:ascii="Century Gothic" w:eastAsia="Times New Roman" w:hAnsi="Century Gothic" w:cs="Arial"/>
          <w:sz w:val="20"/>
          <w:szCs w:val="20"/>
          <w:lang w:eastAsia="es-SV"/>
        </w:rPr>
        <w:t xml:space="preserve"> </w:t>
      </w:r>
      <w:r w:rsidRPr="00D106FD">
        <w:rPr>
          <w:rFonts w:ascii="Century Gothic" w:eastAsia="Times New Roman" w:hAnsi="Century Gothic" w:cs="Arial"/>
          <w:sz w:val="20"/>
          <w:szCs w:val="20"/>
          <w:lang w:eastAsia="es-SV"/>
        </w:rPr>
        <w:t>l</w:t>
      </w:r>
      <w:r w:rsidR="008939DB">
        <w:rPr>
          <w:rFonts w:ascii="Century Gothic" w:eastAsia="Times New Roman" w:hAnsi="Century Gothic" w:cs="Arial"/>
          <w:sz w:val="20"/>
          <w:szCs w:val="20"/>
          <w:lang w:eastAsia="es-SV"/>
        </w:rPr>
        <w:t>a Unidad</w:t>
      </w:r>
      <w:r w:rsidR="00400BCD">
        <w:rPr>
          <w:rFonts w:ascii="Century Gothic" w:eastAsia="Times New Roman" w:hAnsi="Century Gothic" w:cs="Arial"/>
          <w:sz w:val="20"/>
          <w:szCs w:val="20"/>
          <w:lang w:eastAsia="es-SV"/>
        </w:rPr>
        <w:t xml:space="preserve"> Jurídica</w:t>
      </w:r>
      <w:r w:rsidRPr="00D106FD">
        <w:rPr>
          <w:rFonts w:ascii="Century Gothic" w:eastAsia="Times New Roman" w:hAnsi="Century Gothic" w:cs="Arial"/>
          <w:sz w:val="20"/>
          <w:szCs w:val="20"/>
          <w:lang w:eastAsia="es-SV"/>
        </w:rPr>
        <w:t>, el mismo día de presentarse la solicitud, recibiéndose respuesta por parte de la jefatura</w:t>
      </w:r>
      <w:r>
        <w:rPr>
          <w:rFonts w:ascii="Century Gothic" w:eastAsia="Times New Roman" w:hAnsi="Century Gothic" w:cs="Arial"/>
          <w:sz w:val="20"/>
          <w:szCs w:val="20"/>
          <w:lang w:eastAsia="es-SV"/>
        </w:rPr>
        <w:t>, informando que</w:t>
      </w:r>
      <w:r w:rsidRPr="001B50C2">
        <w:rPr>
          <w:rFonts w:ascii="Century Gothic" w:hAnsi="Century Gothic" w:cs="Arial"/>
          <w:sz w:val="20"/>
          <w:szCs w:val="18"/>
        </w:rPr>
        <w:t>:</w:t>
      </w:r>
      <w:r w:rsidR="00400BCD">
        <w:rPr>
          <w:rFonts w:ascii="Century Gothic" w:hAnsi="Century Gothic" w:cs="Arial"/>
          <w:sz w:val="20"/>
          <w:szCs w:val="18"/>
        </w:rPr>
        <w:t xml:space="preserve"> </w:t>
      </w:r>
    </w:p>
    <w:p w14:paraId="3B834BAB" w14:textId="0089B386" w:rsidR="0038247F" w:rsidRDefault="00400BCD" w:rsidP="00400BCD">
      <w:pPr>
        <w:pStyle w:val="Textoindependiente3"/>
        <w:numPr>
          <w:ilvl w:val="0"/>
          <w:numId w:val="38"/>
        </w:numPr>
        <w:spacing w:after="0" w:line="240" w:lineRule="auto"/>
        <w:jc w:val="both"/>
        <w:rPr>
          <w:rFonts w:ascii="Century Gothic" w:hAnsi="Century Gothic" w:cs="Arial"/>
          <w:sz w:val="20"/>
          <w:szCs w:val="18"/>
        </w:rPr>
      </w:pPr>
      <w:r>
        <w:rPr>
          <w:rFonts w:ascii="Century Gothic" w:hAnsi="Century Gothic" w:cs="Arial"/>
          <w:sz w:val="20"/>
          <w:szCs w:val="18"/>
        </w:rPr>
        <w:t xml:space="preserve">La información solicitada se encuentra agregada al </w:t>
      </w:r>
      <w:r w:rsidRPr="000C7A10">
        <w:rPr>
          <w:rFonts w:ascii="Century Gothic" w:hAnsi="Century Gothic" w:cs="Arial"/>
          <w:sz w:val="20"/>
          <w:szCs w:val="18"/>
        </w:rPr>
        <w:t xml:space="preserve">expediente 0075-2016 </w:t>
      </w:r>
      <w:r>
        <w:rPr>
          <w:rFonts w:ascii="Century Gothic" w:hAnsi="Century Gothic" w:cs="Arial"/>
          <w:sz w:val="20"/>
          <w:szCs w:val="18"/>
        </w:rPr>
        <w:t>tramite de Revisión Vial y Zonificación de un inmueble denominado Zona Verde tercera porción, situado entre Avenida El Bálsamo y pasaje 12, Reparto Los Santos II, Jurisdicción de Soyapango</w:t>
      </w:r>
      <w:r w:rsidR="00A5260D">
        <w:rPr>
          <w:rFonts w:ascii="Century Gothic" w:hAnsi="Century Gothic" w:cs="Arial"/>
          <w:sz w:val="20"/>
          <w:szCs w:val="18"/>
        </w:rPr>
        <w:t xml:space="preserve">; lugar en el cual la asociación Renovación </w:t>
      </w:r>
      <w:r w:rsidR="000C7A10">
        <w:rPr>
          <w:rFonts w:ascii="Century Gothic" w:hAnsi="Century Gothic" w:cs="Arial"/>
          <w:sz w:val="20"/>
          <w:szCs w:val="18"/>
        </w:rPr>
        <w:t>Carismática Católica, proyecta c</w:t>
      </w:r>
      <w:r w:rsidR="00A5260D">
        <w:rPr>
          <w:rFonts w:ascii="Century Gothic" w:hAnsi="Century Gothic" w:cs="Arial"/>
          <w:sz w:val="20"/>
          <w:szCs w:val="18"/>
        </w:rPr>
        <w:t>asa de oración y formación.</w:t>
      </w:r>
    </w:p>
    <w:p w14:paraId="06DCF755" w14:textId="1D9373F7" w:rsidR="00AA3143" w:rsidRDefault="00AA3143" w:rsidP="00400BCD">
      <w:pPr>
        <w:pStyle w:val="Textoindependiente3"/>
        <w:numPr>
          <w:ilvl w:val="0"/>
          <w:numId w:val="38"/>
        </w:numPr>
        <w:spacing w:after="0" w:line="240" w:lineRule="auto"/>
        <w:jc w:val="both"/>
        <w:rPr>
          <w:rFonts w:ascii="Century Gothic" w:hAnsi="Century Gothic" w:cs="Arial"/>
          <w:sz w:val="20"/>
          <w:szCs w:val="18"/>
        </w:rPr>
      </w:pPr>
      <w:r>
        <w:rPr>
          <w:rFonts w:ascii="Century Gothic" w:hAnsi="Century Gothic" w:cs="Arial"/>
          <w:sz w:val="20"/>
          <w:szCs w:val="18"/>
        </w:rPr>
        <w:t>Que la documentación solicitada se refiere a un oficio con la opinión emitida por la municipalidad de Soyapango, en la cual no autorizan la resolución favorable de dicha revisión vial.</w:t>
      </w:r>
    </w:p>
    <w:p w14:paraId="416011B0" w14:textId="48C38DC8" w:rsidR="00AA3143" w:rsidRDefault="00AA3143" w:rsidP="00400BCD">
      <w:pPr>
        <w:pStyle w:val="Textoindependiente3"/>
        <w:numPr>
          <w:ilvl w:val="0"/>
          <w:numId w:val="38"/>
        </w:numPr>
        <w:spacing w:after="0" w:line="240" w:lineRule="auto"/>
        <w:jc w:val="both"/>
        <w:rPr>
          <w:rFonts w:ascii="Century Gothic" w:hAnsi="Century Gothic" w:cs="Arial"/>
          <w:sz w:val="20"/>
          <w:szCs w:val="18"/>
        </w:rPr>
      </w:pPr>
      <w:r>
        <w:rPr>
          <w:rFonts w:ascii="Century Gothic" w:hAnsi="Century Gothic" w:cs="Arial"/>
          <w:sz w:val="20"/>
          <w:szCs w:val="18"/>
        </w:rPr>
        <w:t>Al respecto  le manifiesto que tratándose de un documento emanado de un funcionario público y no teniendo la categoría de información reservada o confidencial; podrá extenderse al interesado copia certificada del referido oficio, previo el pago de los derechos correspondientes.</w:t>
      </w:r>
    </w:p>
    <w:p w14:paraId="13F029AB" w14:textId="77777777" w:rsidR="00D271AF" w:rsidRPr="00D271AF" w:rsidRDefault="00D271AF" w:rsidP="008426D7">
      <w:pPr>
        <w:pStyle w:val="Textoindependiente3"/>
        <w:spacing w:after="0" w:line="240" w:lineRule="auto"/>
        <w:jc w:val="both"/>
        <w:rPr>
          <w:rFonts w:ascii="Century Gothic" w:hAnsi="Century Gothic" w:cs="Arial"/>
          <w:sz w:val="20"/>
          <w:szCs w:val="18"/>
        </w:rPr>
      </w:pPr>
    </w:p>
    <w:p w14:paraId="5A86FBFF" w14:textId="65E49E7B" w:rsidR="00BA0FB7" w:rsidRPr="008426D7" w:rsidRDefault="00BA0FB7" w:rsidP="008426D7">
      <w:pPr>
        <w:widowControl w:val="0"/>
        <w:autoSpaceDE w:val="0"/>
        <w:autoSpaceDN w:val="0"/>
        <w:adjustRightInd w:val="0"/>
        <w:spacing w:after="0" w:line="240" w:lineRule="auto"/>
        <w:ind w:right="72"/>
        <w:jc w:val="both"/>
        <w:rPr>
          <w:rFonts w:ascii="Century Gothic" w:eastAsiaTheme="minorHAnsi" w:hAnsi="Century Gothic" w:cs="Arial"/>
          <w:sz w:val="20"/>
          <w:lang w:val="es-ES" w:eastAsia="en-US"/>
        </w:rPr>
      </w:pPr>
      <w:r w:rsidRPr="008426D7">
        <w:rPr>
          <w:rFonts w:ascii="Century Gothic" w:hAnsi="Century Gothic" w:cs="Arial"/>
          <w:b/>
          <w:sz w:val="20"/>
        </w:rPr>
        <w:t>POR TANTO</w:t>
      </w:r>
      <w:r w:rsidRPr="008426D7">
        <w:rPr>
          <w:rFonts w:ascii="Century Gothic" w:hAnsi="Century Gothic" w:cs="Arial"/>
          <w:sz w:val="20"/>
        </w:rPr>
        <w:t xml:space="preserve">, de conformidad a los artículos 62, </w:t>
      </w:r>
      <w:r w:rsidR="00696847">
        <w:rPr>
          <w:rFonts w:ascii="Century Gothic" w:hAnsi="Century Gothic" w:cs="Arial"/>
          <w:sz w:val="20"/>
        </w:rPr>
        <w:t xml:space="preserve">65, 66, 69, 70, 71 y 72 </w:t>
      </w:r>
      <w:r w:rsidRPr="008426D7">
        <w:rPr>
          <w:rFonts w:ascii="Century Gothic" w:hAnsi="Century Gothic" w:cs="Arial"/>
          <w:sz w:val="20"/>
        </w:rPr>
        <w:t xml:space="preserve">de la Ley de Acceso a la Información Pública, el suscrito Oficial de Información </w:t>
      </w:r>
      <w:r w:rsidRPr="008426D7">
        <w:rPr>
          <w:rFonts w:ascii="Century Gothic" w:hAnsi="Century Gothic" w:cs="Arial"/>
          <w:b/>
          <w:sz w:val="20"/>
        </w:rPr>
        <w:t>RESUELVE</w:t>
      </w:r>
    </w:p>
    <w:p w14:paraId="0DF5EDF6" w14:textId="77777777" w:rsidR="00D106FD" w:rsidRPr="008426D7" w:rsidRDefault="00D106FD" w:rsidP="008426D7">
      <w:pPr>
        <w:widowControl w:val="0"/>
        <w:autoSpaceDE w:val="0"/>
        <w:autoSpaceDN w:val="0"/>
        <w:adjustRightInd w:val="0"/>
        <w:spacing w:after="0" w:line="240" w:lineRule="auto"/>
        <w:ind w:right="72"/>
        <w:jc w:val="both"/>
        <w:rPr>
          <w:rFonts w:ascii="Century Gothic" w:eastAsiaTheme="minorHAnsi" w:hAnsi="Century Gothic" w:cs="Arial"/>
          <w:sz w:val="20"/>
          <w:lang w:val="es-ES" w:eastAsia="en-US"/>
        </w:rPr>
      </w:pPr>
    </w:p>
    <w:p w14:paraId="4261E21E" w14:textId="558692DD" w:rsidR="002B661C" w:rsidRPr="00240AA8" w:rsidRDefault="002B661C" w:rsidP="00240AA8">
      <w:pPr>
        <w:jc w:val="both"/>
        <w:rPr>
          <w:rFonts w:ascii="Century Gothic" w:hAnsi="Century Gothic" w:cs="Arial"/>
          <w:sz w:val="20"/>
          <w:szCs w:val="20"/>
        </w:rPr>
      </w:pPr>
      <w:r w:rsidRPr="008426D7">
        <w:rPr>
          <w:rFonts w:ascii="Century Gothic" w:hAnsi="Century Gothic" w:cs="Arial"/>
          <w:b/>
          <w:sz w:val="20"/>
        </w:rPr>
        <w:t>CONCEDER</w:t>
      </w:r>
      <w:r w:rsidR="00A679F0" w:rsidRPr="00A679F0">
        <w:rPr>
          <w:rFonts w:ascii="Century Gothic" w:eastAsiaTheme="minorHAnsi" w:hAnsi="Century Gothic" w:cs="Arial"/>
          <w:sz w:val="20"/>
          <w:lang w:val="es-ES" w:eastAsia="en-US"/>
        </w:rPr>
        <w:t xml:space="preserve"> </w:t>
      </w:r>
      <w:r w:rsidR="00A679F0">
        <w:rPr>
          <w:rFonts w:ascii="Century Gothic" w:eastAsiaTheme="minorHAnsi" w:hAnsi="Century Gothic" w:cs="Arial"/>
          <w:sz w:val="20"/>
          <w:lang w:val="es-ES" w:eastAsia="en-US"/>
        </w:rPr>
        <w:t xml:space="preserve">al </w:t>
      </w:r>
      <w:r w:rsidR="00240AA8">
        <w:rPr>
          <w:rFonts w:ascii="Century Gothic" w:eastAsiaTheme="minorHAnsi" w:hAnsi="Century Gothic" w:cs="Arial"/>
          <w:b/>
          <w:sz w:val="20"/>
          <w:lang w:val="es-ES" w:eastAsia="en-US"/>
        </w:rPr>
        <w:t>Lic</w:t>
      </w:r>
      <w:r w:rsidR="00240AA8">
        <w:rPr>
          <w:rFonts w:ascii="Century Gothic" w:eastAsiaTheme="minorHAnsi" w:hAnsi="Century Gothic" w:cs="Arial"/>
          <w:sz w:val="20"/>
          <w:lang w:val="es-ES" w:eastAsia="en-US"/>
        </w:rPr>
        <w:t xml:space="preserve">. </w:t>
      </w:r>
      <w:r w:rsidR="00915A9C">
        <w:rPr>
          <w:rFonts w:ascii="Century Gothic" w:eastAsiaTheme="minorHAnsi" w:hAnsi="Century Gothic" w:cs="Arial"/>
          <w:b/>
          <w:sz w:val="20"/>
          <w:lang w:val="es-ES" w:eastAsia="en-US"/>
        </w:rPr>
        <w:t>_____________</w:t>
      </w:r>
      <w:r w:rsidR="00240AA8" w:rsidRPr="00240AA8">
        <w:rPr>
          <w:rFonts w:ascii="Century Gothic" w:eastAsiaTheme="minorHAnsi" w:hAnsi="Century Gothic" w:cs="Arial"/>
          <w:b/>
          <w:sz w:val="20"/>
          <w:lang w:val="es-ES" w:eastAsia="en-US"/>
        </w:rPr>
        <w:t xml:space="preserve"> </w:t>
      </w:r>
      <w:r w:rsidR="00987C93" w:rsidRPr="008426D7">
        <w:rPr>
          <w:rFonts w:ascii="Century Gothic" w:eastAsiaTheme="minorHAnsi" w:hAnsi="Century Gothic" w:cs="Arial"/>
          <w:sz w:val="20"/>
          <w:lang w:val="es-ES" w:eastAsia="en-US"/>
        </w:rPr>
        <w:t>acceso</w:t>
      </w:r>
      <w:r w:rsidR="00987C93">
        <w:rPr>
          <w:rFonts w:ascii="Century Gothic" w:eastAsiaTheme="minorHAnsi" w:hAnsi="Century Gothic" w:cs="Arial"/>
          <w:sz w:val="20"/>
          <w:lang w:val="es-ES" w:eastAsia="en-US"/>
        </w:rPr>
        <w:t xml:space="preserve"> a </w:t>
      </w:r>
      <w:r w:rsidR="00A679F0">
        <w:rPr>
          <w:rFonts w:ascii="Century Gothic" w:hAnsi="Century Gothic" w:cs="Arial"/>
          <w:sz w:val="20"/>
          <w:szCs w:val="18"/>
        </w:rPr>
        <w:t xml:space="preserve">fotocopia </w:t>
      </w:r>
      <w:r w:rsidR="00240AA8">
        <w:rPr>
          <w:rFonts w:ascii="Century Gothic" w:hAnsi="Century Gothic" w:cs="Arial"/>
          <w:sz w:val="20"/>
          <w:szCs w:val="18"/>
        </w:rPr>
        <w:t>certificada</w:t>
      </w:r>
      <w:r w:rsidR="00D34125">
        <w:rPr>
          <w:rFonts w:ascii="Century Gothic" w:hAnsi="Century Gothic" w:cs="Arial"/>
          <w:sz w:val="20"/>
          <w:szCs w:val="18"/>
        </w:rPr>
        <w:t>,</w:t>
      </w:r>
      <w:r w:rsidR="00240AA8">
        <w:rPr>
          <w:rFonts w:ascii="Century Gothic" w:hAnsi="Century Gothic" w:cs="Arial"/>
          <w:sz w:val="20"/>
          <w:szCs w:val="18"/>
        </w:rPr>
        <w:t xml:space="preserve"> </w:t>
      </w:r>
      <w:r w:rsidR="00A679F0">
        <w:rPr>
          <w:rFonts w:ascii="Century Gothic" w:hAnsi="Century Gothic" w:cs="Arial"/>
          <w:sz w:val="20"/>
          <w:szCs w:val="18"/>
        </w:rPr>
        <w:t xml:space="preserve">previa cancelación de las tasas correspondientes </w:t>
      </w:r>
      <w:r w:rsidR="000C7A10">
        <w:rPr>
          <w:rFonts w:ascii="Century Gothic" w:hAnsi="Century Gothic" w:cs="Arial"/>
          <w:sz w:val="20"/>
          <w:szCs w:val="18"/>
        </w:rPr>
        <w:t xml:space="preserve">y </w:t>
      </w:r>
      <w:r w:rsidR="000C7A10">
        <w:rPr>
          <w:rFonts w:ascii="Century Gothic" w:eastAsiaTheme="minorHAnsi" w:hAnsi="Century Gothic" w:cs="Arial"/>
          <w:sz w:val="20"/>
          <w:lang w:val="es-ES" w:eastAsia="en-US"/>
        </w:rPr>
        <w:t>establecidas</w:t>
      </w:r>
      <w:r w:rsidR="00D34125">
        <w:rPr>
          <w:rFonts w:ascii="Century Gothic" w:eastAsiaTheme="minorHAnsi" w:hAnsi="Century Gothic" w:cs="Arial"/>
          <w:sz w:val="20"/>
          <w:lang w:val="es-ES" w:eastAsia="en-US"/>
        </w:rPr>
        <w:t xml:space="preserve"> </w:t>
      </w:r>
      <w:r w:rsidR="00D34125" w:rsidRPr="000C7A10">
        <w:rPr>
          <w:rFonts w:ascii="Century Gothic" w:eastAsiaTheme="minorHAnsi" w:hAnsi="Century Gothic" w:cs="Arial"/>
          <w:sz w:val="20"/>
          <w:lang w:val="es-ES" w:eastAsia="en-US"/>
        </w:rPr>
        <w:t xml:space="preserve">en </w:t>
      </w:r>
      <w:r w:rsidR="00240AA8" w:rsidRPr="000C7A10">
        <w:rPr>
          <w:rFonts w:ascii="Century Gothic" w:hAnsi="Century Gothic" w:cs="Arial"/>
          <w:sz w:val="20"/>
          <w:szCs w:val="20"/>
        </w:rPr>
        <w:t>Decreto No. 1</w:t>
      </w:r>
      <w:r w:rsidR="00240AA8" w:rsidRPr="00D34125">
        <w:rPr>
          <w:rFonts w:ascii="Century Gothic" w:hAnsi="Century Gothic" w:cs="Arial"/>
          <w:b/>
          <w:sz w:val="20"/>
          <w:szCs w:val="20"/>
        </w:rPr>
        <w:t xml:space="preserve"> </w:t>
      </w:r>
      <w:r w:rsidR="00240AA8" w:rsidRPr="0076516E">
        <w:rPr>
          <w:rFonts w:ascii="Century Gothic" w:hAnsi="Century Gothic" w:cs="Arial"/>
          <w:sz w:val="20"/>
          <w:szCs w:val="20"/>
        </w:rPr>
        <w:t xml:space="preserve">“Reforma a la ordenanza de tazas </w:t>
      </w:r>
      <w:r w:rsidR="00240AA8">
        <w:rPr>
          <w:rFonts w:ascii="Century Gothic" w:hAnsi="Century Gothic" w:cs="Arial"/>
          <w:sz w:val="20"/>
          <w:szCs w:val="20"/>
        </w:rPr>
        <w:t>por servicios prestados por la Oficina de Planificación de Á</w:t>
      </w:r>
      <w:r w:rsidR="00240AA8" w:rsidRPr="0076516E">
        <w:rPr>
          <w:rFonts w:ascii="Century Gothic" w:hAnsi="Century Gothic" w:cs="Arial"/>
          <w:sz w:val="20"/>
          <w:szCs w:val="20"/>
        </w:rPr>
        <w:t xml:space="preserve">rea </w:t>
      </w:r>
      <w:r w:rsidR="00240AA8">
        <w:rPr>
          <w:rFonts w:ascii="Century Gothic" w:hAnsi="Century Gothic" w:cs="Arial"/>
          <w:sz w:val="20"/>
          <w:szCs w:val="20"/>
        </w:rPr>
        <w:t>M</w:t>
      </w:r>
      <w:r w:rsidR="00240AA8" w:rsidRPr="0076516E">
        <w:rPr>
          <w:rFonts w:ascii="Century Gothic" w:hAnsi="Century Gothic" w:cs="Arial"/>
          <w:sz w:val="20"/>
          <w:szCs w:val="20"/>
        </w:rPr>
        <w:t>etropolitana de San Salvador, OPAMSS al municipio de Soyapango”. Diario oficial 27 tomo 362 fecha 10 de febrero 2004:</w:t>
      </w:r>
      <w:r w:rsidR="00240AA8">
        <w:rPr>
          <w:rFonts w:ascii="Century Gothic" w:hAnsi="Century Gothic" w:cs="Arial"/>
          <w:sz w:val="20"/>
          <w:szCs w:val="20"/>
        </w:rPr>
        <w:t xml:space="preserve"> </w:t>
      </w:r>
      <w:r w:rsidR="00C56D7A">
        <w:rPr>
          <w:rFonts w:ascii="Century Gothic" w:hAnsi="Century Gothic" w:cs="Arial"/>
          <w:sz w:val="20"/>
          <w:szCs w:val="20"/>
        </w:rPr>
        <w:t>Certificaciones otro documento (sin plano) por hoja</w:t>
      </w:r>
      <w:r w:rsidR="00240AA8" w:rsidRPr="000D1660">
        <w:rPr>
          <w:rFonts w:ascii="Century Gothic" w:hAnsi="Century Gothic" w:cs="Arial"/>
          <w:sz w:val="20"/>
          <w:szCs w:val="20"/>
        </w:rPr>
        <w:t>: US$17.14</w:t>
      </w:r>
      <w:r w:rsidR="00211DEC">
        <w:rPr>
          <w:rFonts w:ascii="Century Gothic" w:hAnsi="Century Gothic" w:cs="Arial"/>
          <w:sz w:val="20"/>
          <w:szCs w:val="20"/>
        </w:rPr>
        <w:t>.</w:t>
      </w:r>
      <w:r w:rsidR="00A070E1">
        <w:rPr>
          <w:rFonts w:ascii="Century Gothic" w:hAnsi="Century Gothic" w:cs="Arial"/>
          <w:sz w:val="20"/>
          <w:szCs w:val="20"/>
        </w:rPr>
        <w:t xml:space="preserve"> </w:t>
      </w:r>
      <w:r w:rsidR="00211DEC">
        <w:rPr>
          <w:rFonts w:ascii="Century Gothic" w:hAnsi="Century Gothic" w:cs="Arial"/>
          <w:sz w:val="20"/>
          <w:szCs w:val="20"/>
        </w:rPr>
        <w:t>S</w:t>
      </w:r>
      <w:r w:rsidRPr="008426D7">
        <w:rPr>
          <w:rFonts w:ascii="Century Gothic" w:eastAsiaTheme="minorHAnsi" w:hAnsi="Century Gothic" w:cs="Arial"/>
          <w:sz w:val="20"/>
          <w:lang w:val="es-ES" w:eastAsia="en-US"/>
        </w:rPr>
        <w:t>e elaborará mandamiento de pago por el total de las copias.</w:t>
      </w:r>
    </w:p>
    <w:p w14:paraId="420326D7" w14:textId="3E622086" w:rsidR="00D106FD" w:rsidRPr="008426D7" w:rsidRDefault="00D106FD" w:rsidP="008426D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 w:cs="Arial"/>
          <w:sz w:val="20"/>
          <w:lang w:val="es-ES" w:eastAsia="en-US"/>
        </w:rPr>
      </w:pPr>
      <w:r w:rsidRPr="008426D7">
        <w:rPr>
          <w:rFonts w:ascii="Century Gothic" w:eastAsiaTheme="minorHAnsi" w:hAnsi="Century Gothic" w:cs="Arial"/>
          <w:sz w:val="20"/>
          <w:lang w:val="es-ES" w:eastAsia="en-US"/>
        </w:rPr>
        <w:t xml:space="preserve">Tomar </w:t>
      </w:r>
      <w:r w:rsidR="0033588C" w:rsidRPr="008426D7">
        <w:rPr>
          <w:rFonts w:ascii="Century Gothic" w:eastAsiaTheme="minorHAnsi" w:hAnsi="Century Gothic" w:cs="Arial"/>
          <w:sz w:val="20"/>
          <w:lang w:val="es-ES" w:eastAsia="en-US"/>
        </w:rPr>
        <w:t>nota el</w:t>
      </w:r>
      <w:r w:rsidR="00240AA8" w:rsidRPr="00240AA8">
        <w:rPr>
          <w:rFonts w:ascii="Century Gothic" w:eastAsiaTheme="minorHAnsi" w:hAnsi="Century Gothic" w:cs="Arial"/>
          <w:b/>
          <w:sz w:val="20"/>
          <w:lang w:val="es-ES" w:eastAsia="en-US"/>
        </w:rPr>
        <w:t xml:space="preserve"> </w:t>
      </w:r>
      <w:r w:rsidR="00240AA8">
        <w:rPr>
          <w:rFonts w:ascii="Century Gothic" w:eastAsiaTheme="minorHAnsi" w:hAnsi="Century Gothic" w:cs="Arial"/>
          <w:b/>
          <w:sz w:val="20"/>
          <w:lang w:val="es-ES" w:eastAsia="en-US"/>
        </w:rPr>
        <w:t>Lic</w:t>
      </w:r>
      <w:r w:rsidR="00240AA8">
        <w:rPr>
          <w:rFonts w:ascii="Century Gothic" w:eastAsiaTheme="minorHAnsi" w:hAnsi="Century Gothic" w:cs="Arial"/>
          <w:sz w:val="20"/>
          <w:lang w:val="es-ES" w:eastAsia="en-US"/>
        </w:rPr>
        <w:t xml:space="preserve">. </w:t>
      </w:r>
      <w:r w:rsidR="00915A9C">
        <w:rPr>
          <w:rFonts w:ascii="Century Gothic" w:eastAsiaTheme="minorHAnsi" w:hAnsi="Century Gothic" w:cs="Arial"/>
          <w:b/>
          <w:sz w:val="20"/>
          <w:lang w:val="es-ES" w:eastAsia="en-US"/>
        </w:rPr>
        <w:t>_____________</w:t>
      </w:r>
      <w:r w:rsidRPr="008426D7">
        <w:rPr>
          <w:rFonts w:ascii="Century Gothic" w:eastAsiaTheme="minorHAnsi" w:hAnsi="Century Gothic" w:cs="Arial"/>
          <w:sz w:val="20"/>
          <w:lang w:val="es-ES" w:eastAsia="en-US"/>
        </w:rPr>
        <w:t xml:space="preserve">, que deberá coordinar previamente la visita con la Arq. Flor Celina Aquino </w:t>
      </w:r>
      <w:r w:rsidR="0033588C" w:rsidRPr="008426D7">
        <w:rPr>
          <w:rFonts w:ascii="Century Gothic" w:eastAsiaTheme="minorHAnsi" w:hAnsi="Century Gothic" w:cs="Arial"/>
          <w:sz w:val="20"/>
          <w:lang w:val="es-ES" w:eastAsia="en-US"/>
        </w:rPr>
        <w:t>jefa</w:t>
      </w:r>
      <w:r w:rsidRPr="008426D7">
        <w:rPr>
          <w:rFonts w:ascii="Century Gothic" w:eastAsiaTheme="minorHAnsi" w:hAnsi="Century Gothic" w:cs="Arial"/>
          <w:sz w:val="20"/>
          <w:lang w:val="es-ES" w:eastAsia="en-US"/>
        </w:rPr>
        <w:t xml:space="preserve"> del Departamento de Revisión Preliminar, Receptoría y Archivo a los números de teléfono 22 34 06 10 y 22 34 06 11, para determinar el proceso de obtención de la información.</w:t>
      </w:r>
    </w:p>
    <w:p w14:paraId="582AC388" w14:textId="3AE963B4" w:rsidR="00A6528B" w:rsidRPr="008426D7" w:rsidRDefault="00A6528B" w:rsidP="008426D7">
      <w:pPr>
        <w:pStyle w:val="Textoindependiente3"/>
        <w:spacing w:after="0" w:line="240" w:lineRule="auto"/>
        <w:jc w:val="both"/>
        <w:rPr>
          <w:rFonts w:ascii="Century Gothic" w:eastAsiaTheme="minorHAnsi" w:hAnsi="Century Gothic" w:cs="Arial"/>
          <w:sz w:val="20"/>
          <w:szCs w:val="22"/>
          <w:lang w:val="es-ES"/>
        </w:rPr>
      </w:pPr>
    </w:p>
    <w:p w14:paraId="31827DE0" w14:textId="77777777" w:rsidR="00C741E0" w:rsidRPr="008426D7" w:rsidRDefault="00C741E0" w:rsidP="008426D7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Arial"/>
          <w:sz w:val="20"/>
          <w:lang w:val="es-ES" w:eastAsia="en-US"/>
        </w:rPr>
      </w:pPr>
      <w:r w:rsidRPr="008426D7">
        <w:rPr>
          <w:rFonts w:ascii="Century Gothic" w:eastAsiaTheme="minorHAnsi" w:hAnsi="Century Gothic" w:cs="Arial"/>
          <w:sz w:val="20"/>
          <w:lang w:val="es-ES" w:eastAsia="en-US"/>
        </w:rPr>
        <w:t>Notifíquese al interesado en el medio y forma señalada para tales efectos.</w:t>
      </w:r>
    </w:p>
    <w:p w14:paraId="6B97867F" w14:textId="77777777" w:rsidR="00E94DA2" w:rsidRPr="008426D7" w:rsidRDefault="00E94DA2" w:rsidP="008426D7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</w:rPr>
      </w:pPr>
    </w:p>
    <w:p w14:paraId="2F0FA375" w14:textId="77777777" w:rsidR="00E94DA2" w:rsidRPr="008426D7" w:rsidRDefault="00E94DA2" w:rsidP="008426D7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</w:rPr>
      </w:pPr>
    </w:p>
    <w:p w14:paraId="05FE99F2" w14:textId="77777777" w:rsidR="00BF47BF" w:rsidRPr="008426D7" w:rsidRDefault="00BF47BF" w:rsidP="008426D7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</w:rPr>
      </w:pPr>
    </w:p>
    <w:p w14:paraId="1364959C" w14:textId="77777777" w:rsidR="00C741E0" w:rsidRPr="008426D7" w:rsidRDefault="00C741E0" w:rsidP="008426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0"/>
        </w:rPr>
      </w:pPr>
      <w:r w:rsidRPr="008426D7">
        <w:rPr>
          <w:rFonts w:ascii="Century Gothic" w:hAnsi="Century Gothic"/>
          <w:sz w:val="20"/>
        </w:rPr>
        <w:t>Marlene Solano</w:t>
      </w:r>
    </w:p>
    <w:p w14:paraId="14CC3A19" w14:textId="77777777" w:rsidR="00E4295F" w:rsidRPr="008426D7" w:rsidRDefault="00C741E0" w:rsidP="008426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</w:rPr>
      </w:pPr>
      <w:r w:rsidRPr="008426D7">
        <w:rPr>
          <w:rFonts w:ascii="Century Gothic" w:hAnsi="Century Gothic"/>
          <w:sz w:val="20"/>
        </w:rPr>
        <w:t>Oficial de Información</w:t>
      </w:r>
    </w:p>
    <w:sectPr w:rsidR="00E4295F" w:rsidRPr="008426D7" w:rsidSect="00A6528B">
      <w:headerReference w:type="first" r:id="rId8"/>
      <w:footerReference w:type="first" r:id="rId9"/>
      <w:pgSz w:w="12240" w:h="15840" w:code="1"/>
      <w:pgMar w:top="1800" w:right="1183" w:bottom="426" w:left="1701" w:header="142" w:footer="1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4C8D3" w14:textId="77777777" w:rsidR="00C5117F" w:rsidRDefault="00C5117F" w:rsidP="00F425A5">
      <w:pPr>
        <w:spacing w:after="0" w:line="240" w:lineRule="auto"/>
      </w:pPr>
      <w:r>
        <w:separator/>
      </w:r>
    </w:p>
  </w:endnote>
  <w:endnote w:type="continuationSeparator" w:id="0">
    <w:p w14:paraId="351497E6" w14:textId="77777777" w:rsidR="00C5117F" w:rsidRDefault="00C5117F" w:rsidP="00F42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DDF56" w14:textId="52BB6F90" w:rsidR="00E528A0" w:rsidRDefault="00AA7A28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755AAB" wp14:editId="2220787F">
              <wp:simplePos x="0" y="0"/>
              <wp:positionH relativeFrom="column">
                <wp:posOffset>-42545</wp:posOffset>
              </wp:positionH>
              <wp:positionV relativeFrom="paragraph">
                <wp:posOffset>50165</wp:posOffset>
              </wp:positionV>
              <wp:extent cx="5857875" cy="716915"/>
              <wp:effectExtent l="5080" t="12065" r="13970" b="1397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7875" cy="716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640AA0" w14:textId="77777777" w:rsidR="00E528A0" w:rsidRPr="009917B7" w:rsidRDefault="00E528A0" w:rsidP="00F425A5">
                          <w:pPr>
                            <w:pStyle w:val="Piedepgina"/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b/>
                              <w:sz w:val="18"/>
                              <w:lang w:val="es-MX"/>
                            </w:rPr>
                          </w:pPr>
                          <w:r w:rsidRPr="009917B7">
                            <w:rPr>
                              <w:rFonts w:ascii="Century Gothic" w:hAnsi="Century Gothic"/>
                              <w:b/>
                              <w:sz w:val="18"/>
                              <w:lang w:val="es-MX"/>
                            </w:rPr>
                            <w:t>Unidad de Acceso a la Información Pública</w:t>
                          </w:r>
                        </w:p>
                        <w:p w14:paraId="3DF89150" w14:textId="77777777" w:rsidR="00E528A0" w:rsidRPr="009F49DE" w:rsidRDefault="00E528A0" w:rsidP="00F425A5">
                          <w:pPr>
                            <w:pStyle w:val="Piedepgina"/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8"/>
                              <w:lang w:val="es-MX"/>
                            </w:rPr>
                          </w:pPr>
                          <w:r w:rsidRPr="009F49DE">
                            <w:rPr>
                              <w:rFonts w:ascii="Century Gothic" w:hAnsi="Century Gothic"/>
                              <w:sz w:val="18"/>
                              <w:lang w:val="es-MX"/>
                            </w:rPr>
                            <w:t>Oficina de Planificación del Área Metropolitana de San Salvador</w:t>
                          </w:r>
                        </w:p>
                        <w:p w14:paraId="03EB8734" w14:textId="77777777" w:rsidR="00E528A0" w:rsidRPr="009F49DE" w:rsidRDefault="00E528A0" w:rsidP="00F425A5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lang w:val="es-ES"/>
                            </w:rPr>
                          </w:pPr>
                          <w:r w:rsidRPr="009F49DE">
                            <w:rPr>
                              <w:rFonts w:ascii="Century Gothic" w:hAnsi="Century Gothic"/>
                              <w:sz w:val="18"/>
                              <w:lang w:val="es-MX"/>
                            </w:rPr>
                            <w:t xml:space="preserve">Diagonal San Carlos, entre 15 Av. Norte y </w:t>
                          </w:r>
                          <w:smartTag w:uri="urn:schemas-microsoft-com:office:smarttags" w:element="PersonName">
                            <w:smartTagPr>
                              <w:attr w:name="ProductID" w:val="la UAIP."/>
                            </w:smartTagPr>
                            <w:r w:rsidRPr="009F49DE">
                              <w:rPr>
                                <w:rFonts w:ascii="Century Gothic" w:hAnsi="Century Gothic"/>
                                <w:sz w:val="18"/>
                                <w:lang w:val="es-MX"/>
                              </w:rPr>
                              <w:t>25 C</w:t>
                            </w:r>
                          </w:smartTag>
                          <w:r w:rsidRPr="009F49DE">
                            <w:rPr>
                              <w:rFonts w:ascii="Century Gothic" w:hAnsi="Century Gothic"/>
                              <w:sz w:val="18"/>
                              <w:lang w:val="es-MX"/>
                            </w:rPr>
                            <w:t xml:space="preserve">. Poniente, Col. </w:t>
                          </w:r>
                          <w:proofErr w:type="spellStart"/>
                          <w:r w:rsidRPr="009F49DE">
                            <w:rPr>
                              <w:rFonts w:ascii="Century Gothic" w:hAnsi="Century Gothic"/>
                              <w:sz w:val="18"/>
                              <w:lang w:val="es-MX"/>
                            </w:rPr>
                            <w:t>Layco</w:t>
                          </w:r>
                          <w:proofErr w:type="spellEnd"/>
                          <w:r w:rsidRPr="009F49DE">
                            <w:rPr>
                              <w:rFonts w:ascii="Century Gothic" w:hAnsi="Century Gothic"/>
                              <w:sz w:val="18"/>
                              <w:lang w:val="es-MX"/>
                            </w:rPr>
                            <w:t>, San Salvador</w:t>
                          </w:r>
                        </w:p>
                        <w:p w14:paraId="7DAE80E5" w14:textId="77777777" w:rsidR="00E528A0" w:rsidRPr="009F49DE" w:rsidRDefault="00E528A0" w:rsidP="00F425A5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8"/>
                              <w:lang w:val="es-MX"/>
                            </w:rPr>
                          </w:pPr>
                          <w:r w:rsidRPr="009F49DE">
                            <w:rPr>
                              <w:rFonts w:ascii="Century Gothic" w:hAnsi="Century Gothic"/>
                              <w:sz w:val="18"/>
                              <w:lang w:val="es-MX"/>
                            </w:rPr>
                            <w:t>Teléfono 22 34 06 00 – Email: informacion@opam</w:t>
                          </w:r>
                          <w:r>
                            <w:rPr>
                              <w:rFonts w:ascii="Century Gothic" w:hAnsi="Century Gothic"/>
                              <w:sz w:val="18"/>
                              <w:lang w:val="es-MX"/>
                            </w:rPr>
                            <w:t>s</w:t>
                          </w:r>
                          <w:r w:rsidRPr="009F49DE">
                            <w:rPr>
                              <w:rFonts w:ascii="Century Gothic" w:hAnsi="Century Gothic"/>
                              <w:sz w:val="18"/>
                              <w:lang w:val="es-MX"/>
                            </w:rPr>
                            <w:t>s.org.sv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755AA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-3.35pt;margin-top:3.95pt;width:461.2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">
              <v:textbox>
                <w:txbxContent>
                  <w:p w14:paraId="69640AA0" w14:textId="77777777" w:rsidR="00E528A0" w:rsidRPr="009917B7" w:rsidRDefault="00E528A0" w:rsidP="00F425A5">
                    <w:pPr>
                      <w:pStyle w:val="Piedepgina"/>
                      <w:spacing w:after="0" w:line="240" w:lineRule="auto"/>
                      <w:jc w:val="center"/>
                      <w:rPr>
                        <w:rFonts w:ascii="Century Gothic" w:hAnsi="Century Gothic"/>
                        <w:b/>
                        <w:sz w:val="18"/>
                        <w:lang w:val="es-MX"/>
                      </w:rPr>
                    </w:pPr>
                    <w:r w:rsidRPr="009917B7">
                      <w:rPr>
                        <w:rFonts w:ascii="Century Gothic" w:hAnsi="Century Gothic"/>
                        <w:b/>
                        <w:sz w:val="18"/>
                        <w:lang w:val="es-MX"/>
                      </w:rPr>
                      <w:t>Unidad de Acceso a la Información Pública</w:t>
                    </w:r>
                  </w:p>
                  <w:p w14:paraId="3DF89150" w14:textId="77777777" w:rsidR="00E528A0" w:rsidRPr="009F49DE" w:rsidRDefault="00E528A0" w:rsidP="00F425A5">
                    <w:pPr>
                      <w:pStyle w:val="Piedepgina"/>
                      <w:spacing w:after="0" w:line="240" w:lineRule="auto"/>
                      <w:jc w:val="center"/>
                      <w:rPr>
                        <w:rFonts w:ascii="Century Gothic" w:hAnsi="Century Gothic"/>
                        <w:sz w:val="18"/>
                        <w:lang w:val="es-MX"/>
                      </w:rPr>
                    </w:pPr>
                    <w:r w:rsidRPr="009F49DE">
                      <w:rPr>
                        <w:rFonts w:ascii="Century Gothic" w:hAnsi="Century Gothic"/>
                        <w:sz w:val="18"/>
                        <w:lang w:val="es-MX"/>
                      </w:rPr>
                      <w:t>Oficina de Planificación del Área Metropolitana de San Salvador</w:t>
                    </w:r>
                  </w:p>
                  <w:p w14:paraId="03EB8734" w14:textId="77777777" w:rsidR="00E528A0" w:rsidRPr="009F49DE" w:rsidRDefault="00E528A0" w:rsidP="00F425A5">
                    <w:pPr>
                      <w:spacing w:after="0" w:line="240" w:lineRule="auto"/>
                      <w:jc w:val="center"/>
                      <w:rPr>
                        <w:sz w:val="18"/>
                        <w:lang w:val="es-ES"/>
                      </w:rPr>
                    </w:pPr>
                    <w:r w:rsidRPr="009F49DE">
                      <w:rPr>
                        <w:rFonts w:ascii="Century Gothic" w:hAnsi="Century Gothic"/>
                        <w:sz w:val="18"/>
                        <w:lang w:val="es-MX"/>
                      </w:rPr>
                      <w:t xml:space="preserve">Diagonal San Carlos, entre 15 Av. Norte y </w:t>
                    </w:r>
                    <w:smartTag w:uri="urn:schemas-microsoft-com:office:smarttags" w:element="PersonName">
                      <w:smartTagPr>
                        <w:attr w:name="ProductID" w:val="la UAIP."/>
                      </w:smartTagPr>
                      <w:r w:rsidRPr="009F49DE">
                        <w:rPr>
                          <w:rFonts w:ascii="Century Gothic" w:hAnsi="Century Gothic"/>
                          <w:sz w:val="18"/>
                          <w:lang w:val="es-MX"/>
                        </w:rPr>
                        <w:t>25 C</w:t>
                      </w:r>
                    </w:smartTag>
                    <w:r w:rsidRPr="009F49DE">
                      <w:rPr>
                        <w:rFonts w:ascii="Century Gothic" w:hAnsi="Century Gothic"/>
                        <w:sz w:val="18"/>
                        <w:lang w:val="es-MX"/>
                      </w:rPr>
                      <w:t xml:space="preserve">. Poniente, Col. </w:t>
                    </w:r>
                    <w:proofErr w:type="spellStart"/>
                    <w:r w:rsidRPr="009F49DE">
                      <w:rPr>
                        <w:rFonts w:ascii="Century Gothic" w:hAnsi="Century Gothic"/>
                        <w:sz w:val="18"/>
                        <w:lang w:val="es-MX"/>
                      </w:rPr>
                      <w:t>Layco</w:t>
                    </w:r>
                    <w:proofErr w:type="spellEnd"/>
                    <w:r w:rsidRPr="009F49DE">
                      <w:rPr>
                        <w:rFonts w:ascii="Century Gothic" w:hAnsi="Century Gothic"/>
                        <w:sz w:val="18"/>
                        <w:lang w:val="es-MX"/>
                      </w:rPr>
                      <w:t>, San Salvador</w:t>
                    </w:r>
                  </w:p>
                  <w:p w14:paraId="7DAE80E5" w14:textId="77777777" w:rsidR="00E528A0" w:rsidRPr="009F49DE" w:rsidRDefault="00E528A0" w:rsidP="00F425A5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8"/>
                        <w:lang w:val="es-MX"/>
                      </w:rPr>
                    </w:pPr>
                    <w:r w:rsidRPr="009F49DE">
                      <w:rPr>
                        <w:rFonts w:ascii="Century Gothic" w:hAnsi="Century Gothic"/>
                        <w:sz w:val="18"/>
                        <w:lang w:val="es-MX"/>
                      </w:rPr>
                      <w:t>Teléfono 22 34 06 00 – Email: informacion@opam</w:t>
                    </w:r>
                    <w:r>
                      <w:rPr>
                        <w:rFonts w:ascii="Century Gothic" w:hAnsi="Century Gothic"/>
                        <w:sz w:val="18"/>
                        <w:lang w:val="es-MX"/>
                      </w:rPr>
                      <w:t>s</w:t>
                    </w:r>
                    <w:r w:rsidRPr="009F49DE">
                      <w:rPr>
                        <w:rFonts w:ascii="Century Gothic" w:hAnsi="Century Gothic"/>
                        <w:sz w:val="18"/>
                        <w:lang w:val="es-MX"/>
                      </w:rPr>
                      <w:t>s.org.sv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6F35B" w14:textId="77777777" w:rsidR="00C5117F" w:rsidRDefault="00C5117F" w:rsidP="00F425A5">
      <w:pPr>
        <w:spacing w:after="0" w:line="240" w:lineRule="auto"/>
      </w:pPr>
      <w:r>
        <w:separator/>
      </w:r>
    </w:p>
  </w:footnote>
  <w:footnote w:type="continuationSeparator" w:id="0">
    <w:p w14:paraId="73DFC2E2" w14:textId="77777777" w:rsidR="00C5117F" w:rsidRDefault="00C5117F" w:rsidP="00F42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60941" w14:textId="2FF9F881" w:rsidR="00E528A0" w:rsidRDefault="00AA7A28" w:rsidP="00E4295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3795261C" wp14:editId="071E4998">
              <wp:simplePos x="0" y="0"/>
              <wp:positionH relativeFrom="page">
                <wp:posOffset>3175000</wp:posOffset>
              </wp:positionH>
              <wp:positionV relativeFrom="page">
                <wp:posOffset>195580</wp:posOffset>
              </wp:positionV>
              <wp:extent cx="4234180" cy="501015"/>
              <wp:effectExtent l="3175" t="0" r="1270" b="0"/>
              <wp:wrapNone/>
              <wp:docPr id="6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4180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23F7D0" w14:textId="77777777" w:rsidR="00E528A0" w:rsidRPr="00566CBB" w:rsidRDefault="00E528A0" w:rsidP="00E4295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3" w:right="-62"/>
                            <w:jc w:val="center"/>
                            <w:rPr>
                              <w:rFonts w:cs="Calibri"/>
                              <w:b/>
                              <w:bCs/>
                              <w:color w:val="17365D" w:themeColor="text2" w:themeShade="BF"/>
                              <w:spacing w:val="2"/>
                              <w:position w:val="2"/>
                              <w:szCs w:val="42"/>
                            </w:rPr>
                          </w:pPr>
                          <w:r w:rsidRPr="00566CBB">
                            <w:rPr>
                              <w:rFonts w:cs="Calibri"/>
                              <w:b/>
                              <w:bCs/>
                              <w:color w:val="17365D" w:themeColor="text2" w:themeShade="BF"/>
                              <w:spacing w:val="2"/>
                              <w:position w:val="2"/>
                              <w:szCs w:val="42"/>
                            </w:rPr>
                            <w:t xml:space="preserve">Oficina de Planificación del Área </w:t>
                          </w:r>
                        </w:p>
                        <w:p w14:paraId="37E6A80D" w14:textId="77777777" w:rsidR="00E528A0" w:rsidRPr="00566CBB" w:rsidRDefault="00E528A0" w:rsidP="00E4295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3" w:right="-62"/>
                            <w:jc w:val="center"/>
                            <w:rPr>
                              <w:rFonts w:cs="Calibri"/>
                              <w:color w:val="17365D" w:themeColor="text2" w:themeShade="BF"/>
                              <w:szCs w:val="42"/>
                            </w:rPr>
                          </w:pPr>
                          <w:r w:rsidRPr="00566CBB">
                            <w:rPr>
                              <w:rFonts w:cs="Calibri"/>
                              <w:b/>
                              <w:bCs/>
                              <w:color w:val="17365D" w:themeColor="text2" w:themeShade="BF"/>
                              <w:spacing w:val="2"/>
                              <w:position w:val="2"/>
                              <w:szCs w:val="42"/>
                            </w:rPr>
                            <w:t>Metropolitana de San Salvador</w:t>
                          </w:r>
                        </w:p>
                        <w:p w14:paraId="26C9CB1F" w14:textId="77777777" w:rsidR="00E528A0" w:rsidRPr="00566CBB" w:rsidRDefault="00E528A0" w:rsidP="00E4295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0" w:after="0" w:line="240" w:lineRule="auto"/>
                            <w:ind w:left="61" w:right="-23"/>
                            <w:jc w:val="center"/>
                            <w:rPr>
                              <w:rFonts w:cs="Calibri"/>
                              <w:color w:val="17365D" w:themeColor="text2" w:themeShade="BF"/>
                              <w:sz w:val="20"/>
                              <w:szCs w:val="42"/>
                            </w:rPr>
                          </w:pPr>
                          <w:r w:rsidRPr="00566CBB">
                            <w:rPr>
                              <w:rFonts w:cs="Calibri"/>
                              <w:b/>
                              <w:bCs/>
                              <w:color w:val="17365D" w:themeColor="text2" w:themeShade="BF"/>
                              <w:spacing w:val="-1"/>
                              <w:w w:val="101"/>
                              <w:sz w:val="20"/>
                              <w:szCs w:val="42"/>
                            </w:rPr>
                            <w:t>WWW</w:t>
                          </w:r>
                          <w:r w:rsidRPr="00566CBB">
                            <w:rPr>
                              <w:rFonts w:cs="Calibri"/>
                              <w:b/>
                              <w:bCs/>
                              <w:color w:val="17365D" w:themeColor="text2" w:themeShade="BF"/>
                              <w:spacing w:val="3"/>
                              <w:w w:val="101"/>
                              <w:sz w:val="20"/>
                              <w:szCs w:val="42"/>
                            </w:rPr>
                            <w:t>.</w:t>
                          </w:r>
                          <w:r w:rsidRPr="00566CBB">
                            <w:rPr>
                              <w:rFonts w:cs="Calibri"/>
                              <w:b/>
                              <w:bCs/>
                              <w:color w:val="17365D" w:themeColor="text2" w:themeShade="BF"/>
                              <w:spacing w:val="1"/>
                              <w:w w:val="101"/>
                              <w:sz w:val="20"/>
                              <w:szCs w:val="42"/>
                            </w:rPr>
                            <w:t>OPAMSS.ORG</w:t>
                          </w:r>
                          <w:r w:rsidRPr="00566CBB">
                            <w:rPr>
                              <w:rFonts w:cs="Calibri"/>
                              <w:b/>
                              <w:bCs/>
                              <w:color w:val="17365D" w:themeColor="text2" w:themeShade="BF"/>
                              <w:spacing w:val="-1"/>
                              <w:w w:val="101"/>
                              <w:sz w:val="20"/>
                              <w:szCs w:val="42"/>
                            </w:rPr>
                            <w:t>.</w:t>
                          </w:r>
                          <w:r w:rsidRPr="00566CBB">
                            <w:rPr>
                              <w:rFonts w:cs="Calibri"/>
                              <w:b/>
                              <w:bCs/>
                              <w:color w:val="17365D" w:themeColor="text2" w:themeShade="BF"/>
                              <w:w w:val="101"/>
                              <w:sz w:val="20"/>
                              <w:szCs w:val="42"/>
                            </w:rPr>
                            <w:t>SV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95261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250pt;margin-top:15.4pt;width:333.4pt;height:39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mrArQIAAKo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" o:allowincell="f" filled="f" stroked="f">
              <v:textbox inset="0,0,0,0">
                <w:txbxContent>
                  <w:p w14:paraId="0D23F7D0" w14:textId="77777777" w:rsidR="00E528A0" w:rsidRPr="00566CBB" w:rsidRDefault="00E528A0" w:rsidP="00E4295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3" w:right="-62"/>
                      <w:jc w:val="center"/>
                      <w:rPr>
                        <w:rFonts w:cs="Calibri"/>
                        <w:b/>
                        <w:bCs/>
                        <w:color w:val="17365D" w:themeColor="text2" w:themeShade="BF"/>
                        <w:spacing w:val="2"/>
                        <w:position w:val="2"/>
                        <w:szCs w:val="42"/>
                      </w:rPr>
                    </w:pPr>
                    <w:r w:rsidRPr="00566CBB">
                      <w:rPr>
                        <w:rFonts w:cs="Calibri"/>
                        <w:b/>
                        <w:bCs/>
                        <w:color w:val="17365D" w:themeColor="text2" w:themeShade="BF"/>
                        <w:spacing w:val="2"/>
                        <w:position w:val="2"/>
                        <w:szCs w:val="42"/>
                      </w:rPr>
                      <w:t xml:space="preserve">Oficina de Planificación del Área </w:t>
                    </w:r>
                  </w:p>
                  <w:p w14:paraId="37E6A80D" w14:textId="77777777" w:rsidR="00E528A0" w:rsidRPr="00566CBB" w:rsidRDefault="00E528A0" w:rsidP="00E4295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3" w:right="-62"/>
                      <w:jc w:val="center"/>
                      <w:rPr>
                        <w:rFonts w:cs="Calibri"/>
                        <w:color w:val="17365D" w:themeColor="text2" w:themeShade="BF"/>
                        <w:szCs w:val="42"/>
                      </w:rPr>
                    </w:pPr>
                    <w:r w:rsidRPr="00566CBB">
                      <w:rPr>
                        <w:rFonts w:cs="Calibri"/>
                        <w:b/>
                        <w:bCs/>
                        <w:color w:val="17365D" w:themeColor="text2" w:themeShade="BF"/>
                        <w:spacing w:val="2"/>
                        <w:position w:val="2"/>
                        <w:szCs w:val="42"/>
                      </w:rPr>
                      <w:t>Metropolitana de San Salvador</w:t>
                    </w:r>
                  </w:p>
                  <w:p w14:paraId="26C9CB1F" w14:textId="77777777" w:rsidR="00E528A0" w:rsidRPr="00566CBB" w:rsidRDefault="00E528A0" w:rsidP="00E4295F">
                    <w:pPr>
                      <w:widowControl w:val="0"/>
                      <w:autoSpaceDE w:val="0"/>
                      <w:autoSpaceDN w:val="0"/>
                      <w:adjustRightInd w:val="0"/>
                      <w:spacing w:before="10" w:after="0" w:line="240" w:lineRule="auto"/>
                      <w:ind w:left="61" w:right="-23"/>
                      <w:jc w:val="center"/>
                      <w:rPr>
                        <w:rFonts w:cs="Calibri"/>
                        <w:color w:val="17365D" w:themeColor="text2" w:themeShade="BF"/>
                        <w:sz w:val="20"/>
                        <w:szCs w:val="42"/>
                      </w:rPr>
                    </w:pPr>
                    <w:r w:rsidRPr="00566CBB">
                      <w:rPr>
                        <w:rFonts w:cs="Calibri"/>
                        <w:b/>
                        <w:bCs/>
                        <w:color w:val="17365D" w:themeColor="text2" w:themeShade="BF"/>
                        <w:spacing w:val="-1"/>
                        <w:w w:val="101"/>
                        <w:sz w:val="20"/>
                        <w:szCs w:val="42"/>
                      </w:rPr>
                      <w:t>WWW</w:t>
                    </w:r>
                    <w:r w:rsidRPr="00566CBB">
                      <w:rPr>
                        <w:rFonts w:cs="Calibri"/>
                        <w:b/>
                        <w:bCs/>
                        <w:color w:val="17365D" w:themeColor="text2" w:themeShade="BF"/>
                        <w:spacing w:val="3"/>
                        <w:w w:val="101"/>
                        <w:sz w:val="20"/>
                        <w:szCs w:val="42"/>
                      </w:rPr>
                      <w:t>.</w:t>
                    </w:r>
                    <w:r w:rsidRPr="00566CBB">
                      <w:rPr>
                        <w:rFonts w:cs="Calibri"/>
                        <w:b/>
                        <w:bCs/>
                        <w:color w:val="17365D" w:themeColor="text2" w:themeShade="BF"/>
                        <w:spacing w:val="1"/>
                        <w:w w:val="101"/>
                        <w:sz w:val="20"/>
                        <w:szCs w:val="42"/>
                      </w:rPr>
                      <w:t>OPAMSS.ORG</w:t>
                    </w:r>
                    <w:r w:rsidRPr="00566CBB">
                      <w:rPr>
                        <w:rFonts w:cs="Calibri"/>
                        <w:b/>
                        <w:bCs/>
                        <w:color w:val="17365D" w:themeColor="text2" w:themeShade="BF"/>
                        <w:spacing w:val="-1"/>
                        <w:w w:val="101"/>
                        <w:sz w:val="20"/>
                        <w:szCs w:val="42"/>
                      </w:rPr>
                      <w:t>.</w:t>
                    </w:r>
                    <w:r w:rsidRPr="00566CBB">
                      <w:rPr>
                        <w:rFonts w:cs="Calibri"/>
                        <w:b/>
                        <w:bCs/>
                        <w:color w:val="17365D" w:themeColor="text2" w:themeShade="BF"/>
                        <w:w w:val="101"/>
                        <w:sz w:val="20"/>
                        <w:szCs w:val="42"/>
                      </w:rPr>
                      <w:t>SV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528A0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5408" behindDoc="0" locked="0" layoutInCell="1" allowOverlap="1" wp14:anchorId="6FE3DAC2" wp14:editId="134C3579">
          <wp:simplePos x="0" y="0"/>
          <wp:positionH relativeFrom="column">
            <wp:posOffset>-147320</wp:posOffset>
          </wp:positionH>
          <wp:positionV relativeFrom="paragraph">
            <wp:posOffset>161925</wp:posOffset>
          </wp:positionV>
          <wp:extent cx="1766570" cy="590550"/>
          <wp:effectExtent l="0" t="0" r="0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657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DAC1322" wp14:editId="4103C9D8">
              <wp:simplePos x="0" y="0"/>
              <wp:positionH relativeFrom="column">
                <wp:posOffset>3187065</wp:posOffset>
              </wp:positionH>
              <wp:positionV relativeFrom="paragraph">
                <wp:posOffset>620395</wp:posOffset>
              </wp:positionV>
              <wp:extent cx="2131695" cy="337185"/>
              <wp:effectExtent l="5715" t="10795" r="5715" b="13970"/>
              <wp:wrapNone/>
              <wp:docPr id="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1695" cy="337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02A3B6" w14:textId="16061CF6" w:rsidR="00E528A0" w:rsidRPr="009F49DE" w:rsidRDefault="00E528A0" w:rsidP="00AA3D55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sz w:val="18"/>
                              <w:lang w:val="es-MX"/>
                            </w:rPr>
                          </w:pPr>
                          <w:r w:rsidRPr="009917B7">
                            <w:rPr>
                              <w:rFonts w:ascii="Century Gothic" w:hAnsi="Century Gothic"/>
                              <w:b/>
                              <w:color w:val="17365D" w:themeColor="text2" w:themeShade="BF"/>
                              <w:sz w:val="18"/>
                              <w:lang w:val="es-MX"/>
                            </w:rPr>
                            <w:t>UAI</w:t>
                          </w:r>
                          <w:r w:rsidR="003534C3">
                            <w:rPr>
                              <w:rFonts w:ascii="Century Gothic" w:hAnsi="Century Gothic"/>
                              <w:b/>
                              <w:color w:val="17365D" w:themeColor="text2" w:themeShade="BF"/>
                              <w:sz w:val="18"/>
                              <w:lang w:val="es-MX"/>
                            </w:rPr>
                            <w:t>PT-RES. N° 00</w:t>
                          </w:r>
                          <w:r w:rsidR="009A74C8">
                            <w:rPr>
                              <w:rFonts w:ascii="Century Gothic" w:hAnsi="Century Gothic"/>
                              <w:b/>
                              <w:color w:val="17365D" w:themeColor="text2" w:themeShade="BF"/>
                              <w:sz w:val="18"/>
                              <w:lang w:val="es-MX"/>
                            </w:rPr>
                            <w:t>60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17365D" w:themeColor="text2" w:themeShade="BF"/>
                              <w:sz w:val="18"/>
                              <w:lang w:val="es-MX"/>
                            </w:rPr>
                            <w:t>-201</w:t>
                          </w:r>
                          <w:r w:rsidR="004F5DF2">
                            <w:rPr>
                              <w:rFonts w:ascii="Century Gothic" w:hAnsi="Century Gothic"/>
                              <w:b/>
                              <w:color w:val="17365D" w:themeColor="text2" w:themeShade="BF"/>
                              <w:sz w:val="18"/>
                              <w:lang w:val="es-MX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AC1322" id="Text Box 27" o:spid="_x0000_s1027" type="#_x0000_t202" style="position:absolute;margin-left:250.95pt;margin-top:48.85pt;width:167.85pt;height:26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" strokecolor="#17365d [2415]">
              <v:textbox>
                <w:txbxContent>
                  <w:p w14:paraId="6D02A3B6" w14:textId="16061CF6" w:rsidR="00E528A0" w:rsidRPr="009F49DE" w:rsidRDefault="00E528A0" w:rsidP="00AA3D55">
                    <w:pPr>
                      <w:jc w:val="center"/>
                      <w:rPr>
                        <w:rFonts w:ascii="Century Gothic" w:hAnsi="Century Gothic"/>
                        <w:b/>
                        <w:sz w:val="18"/>
                        <w:lang w:val="es-MX"/>
                      </w:rPr>
                    </w:pPr>
                    <w:r w:rsidRPr="009917B7">
                      <w:rPr>
                        <w:rFonts w:ascii="Century Gothic" w:hAnsi="Century Gothic"/>
                        <w:b/>
                        <w:color w:val="17365D" w:themeColor="text2" w:themeShade="BF"/>
                        <w:sz w:val="18"/>
                        <w:lang w:val="es-MX"/>
                      </w:rPr>
                      <w:t>UAI</w:t>
                    </w:r>
                    <w:r w:rsidR="003534C3">
                      <w:rPr>
                        <w:rFonts w:ascii="Century Gothic" w:hAnsi="Century Gothic"/>
                        <w:b/>
                        <w:color w:val="17365D" w:themeColor="text2" w:themeShade="BF"/>
                        <w:sz w:val="18"/>
                        <w:lang w:val="es-MX"/>
                      </w:rPr>
                      <w:t>PT-RES. N° 00</w:t>
                    </w:r>
                    <w:r w:rsidR="009A74C8">
                      <w:rPr>
                        <w:rFonts w:ascii="Century Gothic" w:hAnsi="Century Gothic"/>
                        <w:b/>
                        <w:color w:val="17365D" w:themeColor="text2" w:themeShade="BF"/>
                        <w:sz w:val="18"/>
                        <w:lang w:val="es-MX"/>
                      </w:rPr>
                      <w:t>60</w:t>
                    </w:r>
                    <w:r>
                      <w:rPr>
                        <w:rFonts w:ascii="Century Gothic" w:hAnsi="Century Gothic"/>
                        <w:b/>
                        <w:color w:val="17365D" w:themeColor="text2" w:themeShade="BF"/>
                        <w:sz w:val="18"/>
                        <w:lang w:val="es-MX"/>
                      </w:rPr>
                      <w:t>-201</w:t>
                    </w:r>
                    <w:r w:rsidR="004F5DF2">
                      <w:rPr>
                        <w:rFonts w:ascii="Century Gothic" w:hAnsi="Century Gothic"/>
                        <w:b/>
                        <w:color w:val="17365D" w:themeColor="text2" w:themeShade="BF"/>
                        <w:sz w:val="18"/>
                        <w:lang w:val="es-MX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66F7AF" wp14:editId="497F5095">
              <wp:simplePos x="0" y="0"/>
              <wp:positionH relativeFrom="column">
                <wp:posOffset>-359410</wp:posOffset>
              </wp:positionH>
              <wp:positionV relativeFrom="paragraph">
                <wp:posOffset>970280</wp:posOffset>
              </wp:positionV>
              <wp:extent cx="2423160" cy="0"/>
              <wp:effectExtent l="12065" t="8255" r="12700" b="10795"/>
              <wp:wrapNone/>
              <wp:docPr id="4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4231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C5323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6" o:spid="_x0000_s1026" type="#_x0000_t32" style="position:absolute;margin-left:-28.3pt;margin-top:76.4pt;width:190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" strokecolor="#17365d [2415]"/>
          </w:pict>
        </mc:Fallback>
      </mc:AlternateContent>
    </w: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38E9FC" wp14:editId="1DCC9553">
              <wp:simplePos x="0" y="0"/>
              <wp:positionH relativeFrom="column">
                <wp:posOffset>-448310</wp:posOffset>
              </wp:positionH>
              <wp:positionV relativeFrom="paragraph">
                <wp:posOffset>763905</wp:posOffset>
              </wp:positionV>
              <wp:extent cx="3061970" cy="219075"/>
              <wp:effectExtent l="0" t="1905" r="0" b="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197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6C7EB" w14:textId="77777777" w:rsidR="00E528A0" w:rsidRPr="009F49DE" w:rsidRDefault="00E528A0" w:rsidP="00E4295F">
                          <w:pPr>
                            <w:rPr>
                              <w:rFonts w:ascii="Century Gothic" w:hAnsi="Century Gothic"/>
                              <w:b/>
                              <w:sz w:val="18"/>
                              <w:lang w:val="es-MX"/>
                            </w:rPr>
                          </w:pPr>
                          <w:r w:rsidRPr="009917B7">
                            <w:rPr>
                              <w:rFonts w:ascii="Century Gothic" w:hAnsi="Century Gothic"/>
                              <w:b/>
                              <w:color w:val="17365D" w:themeColor="text2" w:themeShade="BF"/>
                              <w:sz w:val="18"/>
                              <w:lang w:val="es-MX"/>
                            </w:rPr>
                            <w:t>Unidad de Acceso a la Información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17365D" w:themeColor="text2" w:themeShade="BF"/>
                              <w:sz w:val="18"/>
                              <w:lang w:val="es-MX"/>
                            </w:rPr>
                            <w:t xml:space="preserve"> Pública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38E9FC" id="Text Box 25" o:spid="_x0000_s1028" type="#_x0000_t202" style="position:absolute;margin-left:-35.3pt;margin-top:60.15pt;width:241.1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IUuhAIAABcFAAAOAAAAZHJzL2Uyb0RvYy54bWysVNuO2yAQfa/Uf0C8Z32pc7EVZ7WXpqq0&#10;vUi7/QACOEbFQIHE3lb99w44ya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" stroked="f">
              <v:textbox>
                <w:txbxContent>
                  <w:p w14:paraId="1676C7EB" w14:textId="77777777" w:rsidR="00E528A0" w:rsidRPr="009F49DE" w:rsidRDefault="00E528A0" w:rsidP="00E4295F">
                    <w:pPr>
                      <w:rPr>
                        <w:rFonts w:ascii="Century Gothic" w:hAnsi="Century Gothic"/>
                        <w:b/>
                        <w:sz w:val="18"/>
                        <w:lang w:val="es-MX"/>
                      </w:rPr>
                    </w:pPr>
                    <w:r w:rsidRPr="009917B7">
                      <w:rPr>
                        <w:rFonts w:ascii="Century Gothic" w:hAnsi="Century Gothic"/>
                        <w:b/>
                        <w:color w:val="17365D" w:themeColor="text2" w:themeShade="BF"/>
                        <w:sz w:val="18"/>
                        <w:lang w:val="es-MX"/>
                      </w:rPr>
                      <w:t>Unidad de Acceso a la Información</w:t>
                    </w:r>
                    <w:r>
                      <w:rPr>
                        <w:rFonts w:ascii="Century Gothic" w:hAnsi="Century Gothic"/>
                        <w:b/>
                        <w:color w:val="17365D" w:themeColor="text2" w:themeShade="BF"/>
                        <w:sz w:val="18"/>
                        <w:lang w:val="es-MX"/>
                      </w:rPr>
                      <w:t xml:space="preserve"> Pública</w:t>
                    </w:r>
                  </w:p>
                </w:txbxContent>
              </v:textbox>
            </v:shape>
          </w:pict>
        </mc:Fallback>
      </mc:AlternateContent>
    </w:r>
  </w:p>
  <w:p w14:paraId="15EDB93D" w14:textId="77777777" w:rsidR="00E528A0" w:rsidRDefault="00E528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1D73"/>
    <w:multiLevelType w:val="hybridMultilevel"/>
    <w:tmpl w:val="295CF64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A3BEE"/>
    <w:multiLevelType w:val="hybridMultilevel"/>
    <w:tmpl w:val="7B644BE2"/>
    <w:lvl w:ilvl="0" w:tplc="4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606D5"/>
    <w:multiLevelType w:val="hybridMultilevel"/>
    <w:tmpl w:val="426474B4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2A6457"/>
    <w:multiLevelType w:val="hybridMultilevel"/>
    <w:tmpl w:val="363E6522"/>
    <w:lvl w:ilvl="0" w:tplc="2C2E24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209A2"/>
    <w:multiLevelType w:val="hybridMultilevel"/>
    <w:tmpl w:val="9B2A30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175A1"/>
    <w:multiLevelType w:val="hybridMultilevel"/>
    <w:tmpl w:val="01D461C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D793A"/>
    <w:multiLevelType w:val="hybridMultilevel"/>
    <w:tmpl w:val="E320E822"/>
    <w:lvl w:ilvl="0" w:tplc="4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A01E0B"/>
    <w:multiLevelType w:val="hybridMultilevel"/>
    <w:tmpl w:val="69C8A94C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D76700"/>
    <w:multiLevelType w:val="hybridMultilevel"/>
    <w:tmpl w:val="94949D9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83EB4"/>
    <w:multiLevelType w:val="hybridMultilevel"/>
    <w:tmpl w:val="E622502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E7F02"/>
    <w:multiLevelType w:val="hybridMultilevel"/>
    <w:tmpl w:val="EC507D82"/>
    <w:lvl w:ilvl="0" w:tplc="5FE0AD5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CE37BE"/>
    <w:multiLevelType w:val="hybridMultilevel"/>
    <w:tmpl w:val="597C6480"/>
    <w:lvl w:ilvl="0" w:tplc="4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EB34CAF"/>
    <w:multiLevelType w:val="hybridMultilevel"/>
    <w:tmpl w:val="1FF8D1A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903CF1"/>
    <w:multiLevelType w:val="hybridMultilevel"/>
    <w:tmpl w:val="20F47A64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8336E"/>
    <w:multiLevelType w:val="hybridMultilevel"/>
    <w:tmpl w:val="6266556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62474"/>
    <w:multiLevelType w:val="hybridMultilevel"/>
    <w:tmpl w:val="5CDCF348"/>
    <w:lvl w:ilvl="0" w:tplc="44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74940"/>
    <w:multiLevelType w:val="hybridMultilevel"/>
    <w:tmpl w:val="D3F614C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677EE"/>
    <w:multiLevelType w:val="hybridMultilevel"/>
    <w:tmpl w:val="D2187A1C"/>
    <w:lvl w:ilvl="0" w:tplc="3F70F9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638EA"/>
    <w:multiLevelType w:val="hybridMultilevel"/>
    <w:tmpl w:val="65EA20B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A3520"/>
    <w:multiLevelType w:val="hybridMultilevel"/>
    <w:tmpl w:val="81F648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26BEA"/>
    <w:multiLevelType w:val="hybridMultilevel"/>
    <w:tmpl w:val="8FF426C8"/>
    <w:lvl w:ilvl="0" w:tplc="BFB65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E7ACA"/>
    <w:multiLevelType w:val="hybridMultilevel"/>
    <w:tmpl w:val="E0B06406"/>
    <w:lvl w:ilvl="0" w:tplc="4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440A0019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2001E23"/>
    <w:multiLevelType w:val="hybridMultilevel"/>
    <w:tmpl w:val="B0D2EF96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191A0D"/>
    <w:multiLevelType w:val="hybridMultilevel"/>
    <w:tmpl w:val="E7F67276"/>
    <w:lvl w:ilvl="0" w:tplc="ACD642C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AC781F28">
      <w:start w:val="1"/>
      <w:numFmt w:val="lowerLetter"/>
      <w:lvlText w:val="%2."/>
      <w:lvlJc w:val="left"/>
      <w:pPr>
        <w:ind w:left="993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FF77B0"/>
    <w:multiLevelType w:val="hybridMultilevel"/>
    <w:tmpl w:val="E4565324"/>
    <w:lvl w:ilvl="0" w:tplc="0D5838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A5864"/>
    <w:multiLevelType w:val="hybridMultilevel"/>
    <w:tmpl w:val="7F1A9CAE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491F8F"/>
    <w:multiLevelType w:val="hybridMultilevel"/>
    <w:tmpl w:val="DE2490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4F3696"/>
    <w:multiLevelType w:val="hybridMultilevel"/>
    <w:tmpl w:val="A65EF2B2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25E6E"/>
    <w:multiLevelType w:val="hybridMultilevel"/>
    <w:tmpl w:val="81A2A7E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42867"/>
    <w:multiLevelType w:val="hybridMultilevel"/>
    <w:tmpl w:val="F3688A3C"/>
    <w:lvl w:ilvl="0" w:tplc="B5FC2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F40686"/>
    <w:multiLevelType w:val="hybridMultilevel"/>
    <w:tmpl w:val="81F648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EB021E"/>
    <w:multiLevelType w:val="hybridMultilevel"/>
    <w:tmpl w:val="C1F095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221FC"/>
    <w:multiLevelType w:val="hybridMultilevel"/>
    <w:tmpl w:val="8C644186"/>
    <w:lvl w:ilvl="0" w:tplc="390E493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AC781F28">
      <w:start w:val="1"/>
      <w:numFmt w:val="lowerLetter"/>
      <w:lvlText w:val="%2."/>
      <w:lvlJc w:val="left"/>
      <w:pPr>
        <w:ind w:left="1419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AC85759"/>
    <w:multiLevelType w:val="hybridMultilevel"/>
    <w:tmpl w:val="96585074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B87B3E"/>
    <w:multiLevelType w:val="hybridMultilevel"/>
    <w:tmpl w:val="17904F6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A416C7"/>
    <w:multiLevelType w:val="hybridMultilevel"/>
    <w:tmpl w:val="BF9C3B44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111A88"/>
    <w:multiLevelType w:val="hybridMultilevel"/>
    <w:tmpl w:val="262E353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D2940"/>
    <w:multiLevelType w:val="hybridMultilevel"/>
    <w:tmpl w:val="48F8AE3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2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35"/>
  </w:num>
  <w:num w:numId="9">
    <w:abstractNumId w:val="6"/>
  </w:num>
  <w:num w:numId="10">
    <w:abstractNumId w:val="2"/>
  </w:num>
  <w:num w:numId="11">
    <w:abstractNumId w:val="29"/>
  </w:num>
  <w:num w:numId="12">
    <w:abstractNumId w:val="0"/>
  </w:num>
  <w:num w:numId="13">
    <w:abstractNumId w:val="27"/>
  </w:num>
  <w:num w:numId="14">
    <w:abstractNumId w:val="21"/>
  </w:num>
  <w:num w:numId="15">
    <w:abstractNumId w:val="36"/>
  </w:num>
  <w:num w:numId="16">
    <w:abstractNumId w:val="23"/>
  </w:num>
  <w:num w:numId="17">
    <w:abstractNumId w:val="24"/>
  </w:num>
  <w:num w:numId="18">
    <w:abstractNumId w:val="37"/>
  </w:num>
  <w:num w:numId="19">
    <w:abstractNumId w:val="34"/>
  </w:num>
  <w:num w:numId="20">
    <w:abstractNumId w:val="9"/>
  </w:num>
  <w:num w:numId="21">
    <w:abstractNumId w:val="28"/>
  </w:num>
  <w:num w:numId="22">
    <w:abstractNumId w:val="1"/>
  </w:num>
  <w:num w:numId="23">
    <w:abstractNumId w:val="11"/>
  </w:num>
  <w:num w:numId="24">
    <w:abstractNumId w:val="18"/>
  </w:num>
  <w:num w:numId="25">
    <w:abstractNumId w:val="12"/>
  </w:num>
  <w:num w:numId="26">
    <w:abstractNumId w:val="32"/>
  </w:num>
  <w:num w:numId="27">
    <w:abstractNumId w:val="22"/>
  </w:num>
  <w:num w:numId="28">
    <w:abstractNumId w:val="31"/>
  </w:num>
  <w:num w:numId="29">
    <w:abstractNumId w:val="30"/>
  </w:num>
  <w:num w:numId="30">
    <w:abstractNumId w:val="19"/>
  </w:num>
  <w:num w:numId="31">
    <w:abstractNumId w:val="10"/>
  </w:num>
  <w:num w:numId="32">
    <w:abstractNumId w:val="13"/>
  </w:num>
  <w:num w:numId="33">
    <w:abstractNumId w:val="5"/>
  </w:num>
  <w:num w:numId="34">
    <w:abstractNumId w:val="8"/>
  </w:num>
  <w:num w:numId="35">
    <w:abstractNumId w:val="33"/>
  </w:num>
  <w:num w:numId="36">
    <w:abstractNumId w:val="25"/>
  </w:num>
  <w:num w:numId="37">
    <w:abstractNumId w:val="16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A5"/>
    <w:rsid w:val="0000004E"/>
    <w:rsid w:val="00004262"/>
    <w:rsid w:val="00006124"/>
    <w:rsid w:val="00006BDA"/>
    <w:rsid w:val="00006DA4"/>
    <w:rsid w:val="0000755F"/>
    <w:rsid w:val="00011576"/>
    <w:rsid w:val="0001310F"/>
    <w:rsid w:val="000132C1"/>
    <w:rsid w:val="00013B87"/>
    <w:rsid w:val="00016610"/>
    <w:rsid w:val="00024B52"/>
    <w:rsid w:val="000250C5"/>
    <w:rsid w:val="00031065"/>
    <w:rsid w:val="00035E25"/>
    <w:rsid w:val="00044670"/>
    <w:rsid w:val="00044BB8"/>
    <w:rsid w:val="0005323B"/>
    <w:rsid w:val="00056286"/>
    <w:rsid w:val="00081C62"/>
    <w:rsid w:val="00083695"/>
    <w:rsid w:val="00085EB5"/>
    <w:rsid w:val="0008660F"/>
    <w:rsid w:val="0008686D"/>
    <w:rsid w:val="00087BED"/>
    <w:rsid w:val="00090643"/>
    <w:rsid w:val="00096D49"/>
    <w:rsid w:val="00096E79"/>
    <w:rsid w:val="000A0410"/>
    <w:rsid w:val="000A4CBF"/>
    <w:rsid w:val="000A6003"/>
    <w:rsid w:val="000A7999"/>
    <w:rsid w:val="000B300D"/>
    <w:rsid w:val="000C2AB4"/>
    <w:rsid w:val="000C526D"/>
    <w:rsid w:val="000C7A10"/>
    <w:rsid w:val="000D1D25"/>
    <w:rsid w:val="000D5A5B"/>
    <w:rsid w:val="000D7FB0"/>
    <w:rsid w:val="000E04D6"/>
    <w:rsid w:val="000E0ABC"/>
    <w:rsid w:val="000E1795"/>
    <w:rsid w:val="000E3200"/>
    <w:rsid w:val="000E4D32"/>
    <w:rsid w:val="000F04BA"/>
    <w:rsid w:val="000F12FA"/>
    <w:rsid w:val="000F3730"/>
    <w:rsid w:val="00105838"/>
    <w:rsid w:val="00106028"/>
    <w:rsid w:val="001108AF"/>
    <w:rsid w:val="0011428F"/>
    <w:rsid w:val="00115811"/>
    <w:rsid w:val="00117E45"/>
    <w:rsid w:val="00121EB1"/>
    <w:rsid w:val="00123CF2"/>
    <w:rsid w:val="00124249"/>
    <w:rsid w:val="00143CD4"/>
    <w:rsid w:val="0014681A"/>
    <w:rsid w:val="001471FB"/>
    <w:rsid w:val="001507F7"/>
    <w:rsid w:val="00150AD6"/>
    <w:rsid w:val="00152043"/>
    <w:rsid w:val="00152B80"/>
    <w:rsid w:val="00156741"/>
    <w:rsid w:val="0016123C"/>
    <w:rsid w:val="00163628"/>
    <w:rsid w:val="0016481B"/>
    <w:rsid w:val="00166F18"/>
    <w:rsid w:val="00173035"/>
    <w:rsid w:val="0017771D"/>
    <w:rsid w:val="001800A5"/>
    <w:rsid w:val="001814F2"/>
    <w:rsid w:val="00181949"/>
    <w:rsid w:val="001854BC"/>
    <w:rsid w:val="00185B21"/>
    <w:rsid w:val="00186064"/>
    <w:rsid w:val="00190DA4"/>
    <w:rsid w:val="00197879"/>
    <w:rsid w:val="001A0332"/>
    <w:rsid w:val="001A0B8B"/>
    <w:rsid w:val="001A368B"/>
    <w:rsid w:val="001A4004"/>
    <w:rsid w:val="001A556E"/>
    <w:rsid w:val="001B0EA9"/>
    <w:rsid w:val="001C384D"/>
    <w:rsid w:val="001C3DA6"/>
    <w:rsid w:val="001C75F6"/>
    <w:rsid w:val="001D541E"/>
    <w:rsid w:val="001D6111"/>
    <w:rsid w:val="001E0997"/>
    <w:rsid w:val="001E44D9"/>
    <w:rsid w:val="001E77A0"/>
    <w:rsid w:val="001E7C3D"/>
    <w:rsid w:val="001F060A"/>
    <w:rsid w:val="001F7205"/>
    <w:rsid w:val="002027A5"/>
    <w:rsid w:val="00202E0E"/>
    <w:rsid w:val="0020407D"/>
    <w:rsid w:val="0020679A"/>
    <w:rsid w:val="00211DEC"/>
    <w:rsid w:val="00215F09"/>
    <w:rsid w:val="0021713C"/>
    <w:rsid w:val="002172C1"/>
    <w:rsid w:val="002226CB"/>
    <w:rsid w:val="00232550"/>
    <w:rsid w:val="00236A41"/>
    <w:rsid w:val="00236CCC"/>
    <w:rsid w:val="0023754E"/>
    <w:rsid w:val="00240AA8"/>
    <w:rsid w:val="00240CB2"/>
    <w:rsid w:val="002449E6"/>
    <w:rsid w:val="00244EA7"/>
    <w:rsid w:val="0024709B"/>
    <w:rsid w:val="0024724E"/>
    <w:rsid w:val="002479FD"/>
    <w:rsid w:val="0025135A"/>
    <w:rsid w:val="0025172F"/>
    <w:rsid w:val="00253BBD"/>
    <w:rsid w:val="00254BF6"/>
    <w:rsid w:val="0025519F"/>
    <w:rsid w:val="00256108"/>
    <w:rsid w:val="00256339"/>
    <w:rsid w:val="00260CCB"/>
    <w:rsid w:val="00260D1E"/>
    <w:rsid w:val="00261BF6"/>
    <w:rsid w:val="00262F1C"/>
    <w:rsid w:val="002651BE"/>
    <w:rsid w:val="00272C2E"/>
    <w:rsid w:val="00283E2C"/>
    <w:rsid w:val="00284857"/>
    <w:rsid w:val="00285B07"/>
    <w:rsid w:val="0029385A"/>
    <w:rsid w:val="00297ED2"/>
    <w:rsid w:val="002A328B"/>
    <w:rsid w:val="002A3DE5"/>
    <w:rsid w:val="002A5583"/>
    <w:rsid w:val="002A6F23"/>
    <w:rsid w:val="002A754F"/>
    <w:rsid w:val="002B0E81"/>
    <w:rsid w:val="002B1A19"/>
    <w:rsid w:val="002B661C"/>
    <w:rsid w:val="002B7878"/>
    <w:rsid w:val="002D206F"/>
    <w:rsid w:val="002D64BC"/>
    <w:rsid w:val="002E322D"/>
    <w:rsid w:val="002E422F"/>
    <w:rsid w:val="002E4E26"/>
    <w:rsid w:val="002E663F"/>
    <w:rsid w:val="002F379F"/>
    <w:rsid w:val="002F3C8D"/>
    <w:rsid w:val="002F4030"/>
    <w:rsid w:val="00304F42"/>
    <w:rsid w:val="00306858"/>
    <w:rsid w:val="00310A56"/>
    <w:rsid w:val="00311DDF"/>
    <w:rsid w:val="00312B09"/>
    <w:rsid w:val="0031345B"/>
    <w:rsid w:val="00313542"/>
    <w:rsid w:val="00316977"/>
    <w:rsid w:val="00320671"/>
    <w:rsid w:val="00326C30"/>
    <w:rsid w:val="0032750B"/>
    <w:rsid w:val="00331C2F"/>
    <w:rsid w:val="0033588C"/>
    <w:rsid w:val="00336995"/>
    <w:rsid w:val="00337C43"/>
    <w:rsid w:val="00341D5A"/>
    <w:rsid w:val="00345410"/>
    <w:rsid w:val="003477A8"/>
    <w:rsid w:val="00347FF4"/>
    <w:rsid w:val="0035264D"/>
    <w:rsid w:val="003534C3"/>
    <w:rsid w:val="00357896"/>
    <w:rsid w:val="00360D71"/>
    <w:rsid w:val="00360EC4"/>
    <w:rsid w:val="003615C1"/>
    <w:rsid w:val="00361EEA"/>
    <w:rsid w:val="00362B83"/>
    <w:rsid w:val="00363BCE"/>
    <w:rsid w:val="00365105"/>
    <w:rsid w:val="003708E0"/>
    <w:rsid w:val="00377B06"/>
    <w:rsid w:val="0038247F"/>
    <w:rsid w:val="003862CC"/>
    <w:rsid w:val="00390FE1"/>
    <w:rsid w:val="00393AE6"/>
    <w:rsid w:val="0039469D"/>
    <w:rsid w:val="00395156"/>
    <w:rsid w:val="003978BD"/>
    <w:rsid w:val="00397F0E"/>
    <w:rsid w:val="003A03CE"/>
    <w:rsid w:val="003A1B65"/>
    <w:rsid w:val="003A283D"/>
    <w:rsid w:val="003A78A1"/>
    <w:rsid w:val="003B6DDB"/>
    <w:rsid w:val="003B7355"/>
    <w:rsid w:val="003C58D8"/>
    <w:rsid w:val="003D4659"/>
    <w:rsid w:val="003D7903"/>
    <w:rsid w:val="003E7751"/>
    <w:rsid w:val="003F16A2"/>
    <w:rsid w:val="003F6A23"/>
    <w:rsid w:val="004005CA"/>
    <w:rsid w:val="00400BCD"/>
    <w:rsid w:val="00404FD1"/>
    <w:rsid w:val="00405090"/>
    <w:rsid w:val="00412755"/>
    <w:rsid w:val="0041769E"/>
    <w:rsid w:val="0043382F"/>
    <w:rsid w:val="00444B8E"/>
    <w:rsid w:val="00453E40"/>
    <w:rsid w:val="004601DD"/>
    <w:rsid w:val="004615A2"/>
    <w:rsid w:val="00464527"/>
    <w:rsid w:val="00470F8D"/>
    <w:rsid w:val="00481E37"/>
    <w:rsid w:val="004915C9"/>
    <w:rsid w:val="00491AFD"/>
    <w:rsid w:val="00496ACB"/>
    <w:rsid w:val="004A3B9F"/>
    <w:rsid w:val="004A50D9"/>
    <w:rsid w:val="004B0CE9"/>
    <w:rsid w:val="004B3528"/>
    <w:rsid w:val="004B6715"/>
    <w:rsid w:val="004C4E60"/>
    <w:rsid w:val="004C5272"/>
    <w:rsid w:val="004C6458"/>
    <w:rsid w:val="004C76DF"/>
    <w:rsid w:val="004C788B"/>
    <w:rsid w:val="004D120E"/>
    <w:rsid w:val="004D59ED"/>
    <w:rsid w:val="004D6C72"/>
    <w:rsid w:val="004E51EE"/>
    <w:rsid w:val="004E6062"/>
    <w:rsid w:val="004F326F"/>
    <w:rsid w:val="004F333D"/>
    <w:rsid w:val="004F5DF2"/>
    <w:rsid w:val="00505879"/>
    <w:rsid w:val="00521EF8"/>
    <w:rsid w:val="0052594C"/>
    <w:rsid w:val="005301F8"/>
    <w:rsid w:val="00542B73"/>
    <w:rsid w:val="0054306C"/>
    <w:rsid w:val="005432B3"/>
    <w:rsid w:val="005446FB"/>
    <w:rsid w:val="005534AF"/>
    <w:rsid w:val="005554FD"/>
    <w:rsid w:val="00556C07"/>
    <w:rsid w:val="00557F6F"/>
    <w:rsid w:val="005646ED"/>
    <w:rsid w:val="0056662B"/>
    <w:rsid w:val="00566CBB"/>
    <w:rsid w:val="00570E9A"/>
    <w:rsid w:val="00585CC8"/>
    <w:rsid w:val="00587314"/>
    <w:rsid w:val="00587E7C"/>
    <w:rsid w:val="00594705"/>
    <w:rsid w:val="005A21C8"/>
    <w:rsid w:val="005A440F"/>
    <w:rsid w:val="005A5A38"/>
    <w:rsid w:val="005B0347"/>
    <w:rsid w:val="005C0B7E"/>
    <w:rsid w:val="005C252C"/>
    <w:rsid w:val="005C43E3"/>
    <w:rsid w:val="005E0F1D"/>
    <w:rsid w:val="005E1364"/>
    <w:rsid w:val="005E67D1"/>
    <w:rsid w:val="005E7EA5"/>
    <w:rsid w:val="005F2527"/>
    <w:rsid w:val="005F47C3"/>
    <w:rsid w:val="005F68C9"/>
    <w:rsid w:val="005F77E1"/>
    <w:rsid w:val="00602008"/>
    <w:rsid w:val="00605F34"/>
    <w:rsid w:val="00610DAB"/>
    <w:rsid w:val="00611216"/>
    <w:rsid w:val="00612D9D"/>
    <w:rsid w:val="006135A9"/>
    <w:rsid w:val="00615034"/>
    <w:rsid w:val="0061549B"/>
    <w:rsid w:val="006239AF"/>
    <w:rsid w:val="00626BEA"/>
    <w:rsid w:val="00626DE0"/>
    <w:rsid w:val="00633561"/>
    <w:rsid w:val="006364AE"/>
    <w:rsid w:val="0063684F"/>
    <w:rsid w:val="00642CA9"/>
    <w:rsid w:val="00643EA3"/>
    <w:rsid w:val="006445BB"/>
    <w:rsid w:val="0065115D"/>
    <w:rsid w:val="00651DAC"/>
    <w:rsid w:val="0065317D"/>
    <w:rsid w:val="00655DEF"/>
    <w:rsid w:val="00656ED3"/>
    <w:rsid w:val="00662F69"/>
    <w:rsid w:val="00663837"/>
    <w:rsid w:val="00664A2E"/>
    <w:rsid w:val="00671104"/>
    <w:rsid w:val="006773A7"/>
    <w:rsid w:val="00681785"/>
    <w:rsid w:val="00685D0A"/>
    <w:rsid w:val="00686D91"/>
    <w:rsid w:val="00691899"/>
    <w:rsid w:val="006918D9"/>
    <w:rsid w:val="00692C3E"/>
    <w:rsid w:val="006938FD"/>
    <w:rsid w:val="00693A0A"/>
    <w:rsid w:val="00696847"/>
    <w:rsid w:val="006A2464"/>
    <w:rsid w:val="006A7A5B"/>
    <w:rsid w:val="006B7FFE"/>
    <w:rsid w:val="006C0284"/>
    <w:rsid w:val="006C17D2"/>
    <w:rsid w:val="006C5B88"/>
    <w:rsid w:val="006D0017"/>
    <w:rsid w:val="006D4BD5"/>
    <w:rsid w:val="006D627C"/>
    <w:rsid w:val="006D6B5E"/>
    <w:rsid w:val="006E0523"/>
    <w:rsid w:val="006E1D53"/>
    <w:rsid w:val="006E22B3"/>
    <w:rsid w:val="006E25DB"/>
    <w:rsid w:val="006E3D05"/>
    <w:rsid w:val="006E4031"/>
    <w:rsid w:val="006E759D"/>
    <w:rsid w:val="006F72B2"/>
    <w:rsid w:val="00702E94"/>
    <w:rsid w:val="00706E6A"/>
    <w:rsid w:val="007079C2"/>
    <w:rsid w:val="00707D60"/>
    <w:rsid w:val="0071662F"/>
    <w:rsid w:val="00717193"/>
    <w:rsid w:val="00720A3A"/>
    <w:rsid w:val="00730105"/>
    <w:rsid w:val="00732722"/>
    <w:rsid w:val="00733B68"/>
    <w:rsid w:val="00735A94"/>
    <w:rsid w:val="00737D3B"/>
    <w:rsid w:val="00747294"/>
    <w:rsid w:val="00751C65"/>
    <w:rsid w:val="00752271"/>
    <w:rsid w:val="00753CA8"/>
    <w:rsid w:val="007562BB"/>
    <w:rsid w:val="007563B1"/>
    <w:rsid w:val="00760B5D"/>
    <w:rsid w:val="00764781"/>
    <w:rsid w:val="00765591"/>
    <w:rsid w:val="0077557E"/>
    <w:rsid w:val="0078531B"/>
    <w:rsid w:val="00786452"/>
    <w:rsid w:val="007873A0"/>
    <w:rsid w:val="007878F9"/>
    <w:rsid w:val="007943F4"/>
    <w:rsid w:val="007956C0"/>
    <w:rsid w:val="00795DB4"/>
    <w:rsid w:val="007A3712"/>
    <w:rsid w:val="007A5CB9"/>
    <w:rsid w:val="007A76ED"/>
    <w:rsid w:val="007B0DD1"/>
    <w:rsid w:val="007B1132"/>
    <w:rsid w:val="007B361B"/>
    <w:rsid w:val="007B3B53"/>
    <w:rsid w:val="007B4B7C"/>
    <w:rsid w:val="007B55DC"/>
    <w:rsid w:val="007C135B"/>
    <w:rsid w:val="007C33C3"/>
    <w:rsid w:val="007C4082"/>
    <w:rsid w:val="007C497E"/>
    <w:rsid w:val="007C7301"/>
    <w:rsid w:val="007C780E"/>
    <w:rsid w:val="007E02B4"/>
    <w:rsid w:val="007E194F"/>
    <w:rsid w:val="007E7078"/>
    <w:rsid w:val="007F50CD"/>
    <w:rsid w:val="00803492"/>
    <w:rsid w:val="00805C31"/>
    <w:rsid w:val="00807B51"/>
    <w:rsid w:val="00812151"/>
    <w:rsid w:val="00815987"/>
    <w:rsid w:val="00815B9C"/>
    <w:rsid w:val="0082470A"/>
    <w:rsid w:val="008252C9"/>
    <w:rsid w:val="008267A1"/>
    <w:rsid w:val="008378F2"/>
    <w:rsid w:val="00837D63"/>
    <w:rsid w:val="00840553"/>
    <w:rsid w:val="008426D7"/>
    <w:rsid w:val="008462CB"/>
    <w:rsid w:val="00850A81"/>
    <w:rsid w:val="008536FF"/>
    <w:rsid w:val="00860976"/>
    <w:rsid w:val="008618D7"/>
    <w:rsid w:val="00865185"/>
    <w:rsid w:val="008717FC"/>
    <w:rsid w:val="008728D4"/>
    <w:rsid w:val="00883E33"/>
    <w:rsid w:val="008841C9"/>
    <w:rsid w:val="008844FA"/>
    <w:rsid w:val="00885DA0"/>
    <w:rsid w:val="008939DB"/>
    <w:rsid w:val="00897033"/>
    <w:rsid w:val="008A1707"/>
    <w:rsid w:val="008A2B21"/>
    <w:rsid w:val="008A3F47"/>
    <w:rsid w:val="008A5B8F"/>
    <w:rsid w:val="008A66DC"/>
    <w:rsid w:val="008B362E"/>
    <w:rsid w:val="008B6C8E"/>
    <w:rsid w:val="008C1431"/>
    <w:rsid w:val="008C52D3"/>
    <w:rsid w:val="008C7749"/>
    <w:rsid w:val="008D2B73"/>
    <w:rsid w:val="008D3259"/>
    <w:rsid w:val="008D78A5"/>
    <w:rsid w:val="008E072D"/>
    <w:rsid w:val="008E08EC"/>
    <w:rsid w:val="008E2D3D"/>
    <w:rsid w:val="008E3EF5"/>
    <w:rsid w:val="0090498A"/>
    <w:rsid w:val="009078D8"/>
    <w:rsid w:val="00910141"/>
    <w:rsid w:val="00915A9C"/>
    <w:rsid w:val="00920DA0"/>
    <w:rsid w:val="0092382E"/>
    <w:rsid w:val="009361F4"/>
    <w:rsid w:val="00942D26"/>
    <w:rsid w:val="00946C40"/>
    <w:rsid w:val="00954AB9"/>
    <w:rsid w:val="00955415"/>
    <w:rsid w:val="00957B86"/>
    <w:rsid w:val="00964965"/>
    <w:rsid w:val="009672C6"/>
    <w:rsid w:val="00967F95"/>
    <w:rsid w:val="009719BE"/>
    <w:rsid w:val="009816BA"/>
    <w:rsid w:val="00983BC2"/>
    <w:rsid w:val="0098417C"/>
    <w:rsid w:val="00984AD1"/>
    <w:rsid w:val="0098788A"/>
    <w:rsid w:val="00987C93"/>
    <w:rsid w:val="009904C8"/>
    <w:rsid w:val="009917B7"/>
    <w:rsid w:val="00994BA6"/>
    <w:rsid w:val="0099586F"/>
    <w:rsid w:val="009A0ABD"/>
    <w:rsid w:val="009A26EA"/>
    <w:rsid w:val="009A4574"/>
    <w:rsid w:val="009A72E4"/>
    <w:rsid w:val="009A74C8"/>
    <w:rsid w:val="009B1763"/>
    <w:rsid w:val="009B25AC"/>
    <w:rsid w:val="009B3CB1"/>
    <w:rsid w:val="009B524F"/>
    <w:rsid w:val="009C6D19"/>
    <w:rsid w:val="009D08A1"/>
    <w:rsid w:val="009D1D9E"/>
    <w:rsid w:val="009D60E3"/>
    <w:rsid w:val="009E17F8"/>
    <w:rsid w:val="009E3458"/>
    <w:rsid w:val="009E3A50"/>
    <w:rsid w:val="009F1FDF"/>
    <w:rsid w:val="009F413E"/>
    <w:rsid w:val="009F49DE"/>
    <w:rsid w:val="009F5801"/>
    <w:rsid w:val="009F71BB"/>
    <w:rsid w:val="00A00034"/>
    <w:rsid w:val="00A036D1"/>
    <w:rsid w:val="00A06389"/>
    <w:rsid w:val="00A06956"/>
    <w:rsid w:val="00A070E1"/>
    <w:rsid w:val="00A10A3A"/>
    <w:rsid w:val="00A16D0C"/>
    <w:rsid w:val="00A27605"/>
    <w:rsid w:val="00A3099F"/>
    <w:rsid w:val="00A31985"/>
    <w:rsid w:val="00A34E92"/>
    <w:rsid w:val="00A41B1A"/>
    <w:rsid w:val="00A42BE1"/>
    <w:rsid w:val="00A43540"/>
    <w:rsid w:val="00A441D0"/>
    <w:rsid w:val="00A44BB2"/>
    <w:rsid w:val="00A5260D"/>
    <w:rsid w:val="00A5272F"/>
    <w:rsid w:val="00A52E16"/>
    <w:rsid w:val="00A543E3"/>
    <w:rsid w:val="00A6528B"/>
    <w:rsid w:val="00A65755"/>
    <w:rsid w:val="00A679F0"/>
    <w:rsid w:val="00A707DA"/>
    <w:rsid w:val="00A71F27"/>
    <w:rsid w:val="00A72911"/>
    <w:rsid w:val="00A777A2"/>
    <w:rsid w:val="00A816D5"/>
    <w:rsid w:val="00A837F9"/>
    <w:rsid w:val="00A93967"/>
    <w:rsid w:val="00A9435B"/>
    <w:rsid w:val="00AA1C48"/>
    <w:rsid w:val="00AA249A"/>
    <w:rsid w:val="00AA3143"/>
    <w:rsid w:val="00AA3D55"/>
    <w:rsid w:val="00AA4325"/>
    <w:rsid w:val="00AA4871"/>
    <w:rsid w:val="00AA63C4"/>
    <w:rsid w:val="00AA7A28"/>
    <w:rsid w:val="00AB4236"/>
    <w:rsid w:val="00AC25AD"/>
    <w:rsid w:val="00AD0CE0"/>
    <w:rsid w:val="00AD1622"/>
    <w:rsid w:val="00AD2B44"/>
    <w:rsid w:val="00AD3E68"/>
    <w:rsid w:val="00AE0632"/>
    <w:rsid w:val="00AE7141"/>
    <w:rsid w:val="00AF11A6"/>
    <w:rsid w:val="00AF140F"/>
    <w:rsid w:val="00AF3716"/>
    <w:rsid w:val="00B05C64"/>
    <w:rsid w:val="00B05F74"/>
    <w:rsid w:val="00B0688E"/>
    <w:rsid w:val="00B13F66"/>
    <w:rsid w:val="00B16A32"/>
    <w:rsid w:val="00B1723A"/>
    <w:rsid w:val="00B35470"/>
    <w:rsid w:val="00B43315"/>
    <w:rsid w:val="00B4347D"/>
    <w:rsid w:val="00B50AAF"/>
    <w:rsid w:val="00B54648"/>
    <w:rsid w:val="00B57502"/>
    <w:rsid w:val="00B641A2"/>
    <w:rsid w:val="00B668BC"/>
    <w:rsid w:val="00B7018C"/>
    <w:rsid w:val="00B72CF8"/>
    <w:rsid w:val="00B77686"/>
    <w:rsid w:val="00B80CB7"/>
    <w:rsid w:val="00B8309D"/>
    <w:rsid w:val="00B85D10"/>
    <w:rsid w:val="00B87530"/>
    <w:rsid w:val="00B92ADA"/>
    <w:rsid w:val="00B95018"/>
    <w:rsid w:val="00BA0FB7"/>
    <w:rsid w:val="00BA3516"/>
    <w:rsid w:val="00BA55CE"/>
    <w:rsid w:val="00BA57C4"/>
    <w:rsid w:val="00BA6739"/>
    <w:rsid w:val="00BB1524"/>
    <w:rsid w:val="00BB1858"/>
    <w:rsid w:val="00BB63A4"/>
    <w:rsid w:val="00BC04D8"/>
    <w:rsid w:val="00BC128E"/>
    <w:rsid w:val="00BD3282"/>
    <w:rsid w:val="00BD5989"/>
    <w:rsid w:val="00BD6665"/>
    <w:rsid w:val="00BF1670"/>
    <w:rsid w:val="00BF3D00"/>
    <w:rsid w:val="00BF44CD"/>
    <w:rsid w:val="00BF47BF"/>
    <w:rsid w:val="00C12112"/>
    <w:rsid w:val="00C15452"/>
    <w:rsid w:val="00C267D8"/>
    <w:rsid w:val="00C31F35"/>
    <w:rsid w:val="00C335F0"/>
    <w:rsid w:val="00C479EC"/>
    <w:rsid w:val="00C50060"/>
    <w:rsid w:val="00C5006B"/>
    <w:rsid w:val="00C5117F"/>
    <w:rsid w:val="00C56129"/>
    <w:rsid w:val="00C56D7A"/>
    <w:rsid w:val="00C6264E"/>
    <w:rsid w:val="00C653EB"/>
    <w:rsid w:val="00C67029"/>
    <w:rsid w:val="00C741E0"/>
    <w:rsid w:val="00C8022C"/>
    <w:rsid w:val="00C90449"/>
    <w:rsid w:val="00C928B9"/>
    <w:rsid w:val="00C93FD4"/>
    <w:rsid w:val="00C9464B"/>
    <w:rsid w:val="00C95523"/>
    <w:rsid w:val="00C962AB"/>
    <w:rsid w:val="00CA34A6"/>
    <w:rsid w:val="00CB30DD"/>
    <w:rsid w:val="00CC5981"/>
    <w:rsid w:val="00CD1516"/>
    <w:rsid w:val="00CD17CD"/>
    <w:rsid w:val="00CD454A"/>
    <w:rsid w:val="00CD53D1"/>
    <w:rsid w:val="00CE1626"/>
    <w:rsid w:val="00CE51F8"/>
    <w:rsid w:val="00CF3951"/>
    <w:rsid w:val="00D024FD"/>
    <w:rsid w:val="00D03C77"/>
    <w:rsid w:val="00D04930"/>
    <w:rsid w:val="00D064AD"/>
    <w:rsid w:val="00D07EF3"/>
    <w:rsid w:val="00D106FD"/>
    <w:rsid w:val="00D16B5D"/>
    <w:rsid w:val="00D215C3"/>
    <w:rsid w:val="00D21EBD"/>
    <w:rsid w:val="00D22BC8"/>
    <w:rsid w:val="00D269C4"/>
    <w:rsid w:val="00D271AF"/>
    <w:rsid w:val="00D30CAE"/>
    <w:rsid w:val="00D31946"/>
    <w:rsid w:val="00D3255D"/>
    <w:rsid w:val="00D34125"/>
    <w:rsid w:val="00D36494"/>
    <w:rsid w:val="00D40658"/>
    <w:rsid w:val="00D45087"/>
    <w:rsid w:val="00D46405"/>
    <w:rsid w:val="00D47880"/>
    <w:rsid w:val="00D53570"/>
    <w:rsid w:val="00D547BB"/>
    <w:rsid w:val="00D54BF1"/>
    <w:rsid w:val="00D55DE2"/>
    <w:rsid w:val="00D56C15"/>
    <w:rsid w:val="00D66603"/>
    <w:rsid w:val="00D66727"/>
    <w:rsid w:val="00D73604"/>
    <w:rsid w:val="00D76A7B"/>
    <w:rsid w:val="00D77C7F"/>
    <w:rsid w:val="00D818B3"/>
    <w:rsid w:val="00D85A12"/>
    <w:rsid w:val="00D91DB8"/>
    <w:rsid w:val="00D93A5A"/>
    <w:rsid w:val="00D952DD"/>
    <w:rsid w:val="00D95AF5"/>
    <w:rsid w:val="00DA6817"/>
    <w:rsid w:val="00DA7D11"/>
    <w:rsid w:val="00DB5303"/>
    <w:rsid w:val="00DC0732"/>
    <w:rsid w:val="00DC2D04"/>
    <w:rsid w:val="00DC4C0A"/>
    <w:rsid w:val="00DC6E93"/>
    <w:rsid w:val="00DC6F5C"/>
    <w:rsid w:val="00DD2FFA"/>
    <w:rsid w:val="00DD3DE5"/>
    <w:rsid w:val="00DD6D27"/>
    <w:rsid w:val="00DD7EE6"/>
    <w:rsid w:val="00DE0E3B"/>
    <w:rsid w:val="00DF045C"/>
    <w:rsid w:val="00DF0F89"/>
    <w:rsid w:val="00DF3770"/>
    <w:rsid w:val="00E036E0"/>
    <w:rsid w:val="00E04D8C"/>
    <w:rsid w:val="00E102A3"/>
    <w:rsid w:val="00E10A94"/>
    <w:rsid w:val="00E15504"/>
    <w:rsid w:val="00E166BA"/>
    <w:rsid w:val="00E17416"/>
    <w:rsid w:val="00E21E0D"/>
    <w:rsid w:val="00E4295F"/>
    <w:rsid w:val="00E4470F"/>
    <w:rsid w:val="00E5092D"/>
    <w:rsid w:val="00E528A0"/>
    <w:rsid w:val="00E530A8"/>
    <w:rsid w:val="00E53E33"/>
    <w:rsid w:val="00E665D4"/>
    <w:rsid w:val="00E72624"/>
    <w:rsid w:val="00E76DD0"/>
    <w:rsid w:val="00E81585"/>
    <w:rsid w:val="00E9465B"/>
    <w:rsid w:val="00E94DA2"/>
    <w:rsid w:val="00EA3EA9"/>
    <w:rsid w:val="00EA4443"/>
    <w:rsid w:val="00EA5F7D"/>
    <w:rsid w:val="00EB245C"/>
    <w:rsid w:val="00EB54F9"/>
    <w:rsid w:val="00EB5825"/>
    <w:rsid w:val="00EB5C1A"/>
    <w:rsid w:val="00EB687A"/>
    <w:rsid w:val="00EC0E6E"/>
    <w:rsid w:val="00EC6605"/>
    <w:rsid w:val="00ED14FC"/>
    <w:rsid w:val="00EE358B"/>
    <w:rsid w:val="00EF2BF4"/>
    <w:rsid w:val="00EF2C2B"/>
    <w:rsid w:val="00EF4BA6"/>
    <w:rsid w:val="00EF6D03"/>
    <w:rsid w:val="00F04001"/>
    <w:rsid w:val="00F05857"/>
    <w:rsid w:val="00F060D2"/>
    <w:rsid w:val="00F06115"/>
    <w:rsid w:val="00F10552"/>
    <w:rsid w:val="00F108EB"/>
    <w:rsid w:val="00F11398"/>
    <w:rsid w:val="00F1405F"/>
    <w:rsid w:val="00F14DD0"/>
    <w:rsid w:val="00F22A73"/>
    <w:rsid w:val="00F24A3C"/>
    <w:rsid w:val="00F272B1"/>
    <w:rsid w:val="00F31705"/>
    <w:rsid w:val="00F31AAC"/>
    <w:rsid w:val="00F34BBE"/>
    <w:rsid w:val="00F40F1B"/>
    <w:rsid w:val="00F425A5"/>
    <w:rsid w:val="00F50D75"/>
    <w:rsid w:val="00F51120"/>
    <w:rsid w:val="00F607FF"/>
    <w:rsid w:val="00F62FA9"/>
    <w:rsid w:val="00F713A7"/>
    <w:rsid w:val="00F71C2D"/>
    <w:rsid w:val="00F76812"/>
    <w:rsid w:val="00F77DCF"/>
    <w:rsid w:val="00F803BF"/>
    <w:rsid w:val="00F833B8"/>
    <w:rsid w:val="00F84729"/>
    <w:rsid w:val="00F854BE"/>
    <w:rsid w:val="00F914B9"/>
    <w:rsid w:val="00F92907"/>
    <w:rsid w:val="00F92E3E"/>
    <w:rsid w:val="00FA020F"/>
    <w:rsid w:val="00FA0B50"/>
    <w:rsid w:val="00FA58B9"/>
    <w:rsid w:val="00FA695B"/>
    <w:rsid w:val="00FB470C"/>
    <w:rsid w:val="00FB498B"/>
    <w:rsid w:val="00FB4B17"/>
    <w:rsid w:val="00FB4EC8"/>
    <w:rsid w:val="00FB5DC4"/>
    <w:rsid w:val="00FB64A7"/>
    <w:rsid w:val="00FB6C9A"/>
    <w:rsid w:val="00FC1081"/>
    <w:rsid w:val="00FC4309"/>
    <w:rsid w:val="00FC4628"/>
    <w:rsid w:val="00FC5D4A"/>
    <w:rsid w:val="00FD1737"/>
    <w:rsid w:val="00FD1E80"/>
    <w:rsid w:val="00FD20C0"/>
    <w:rsid w:val="00FE2DE5"/>
    <w:rsid w:val="00FE4A86"/>
    <w:rsid w:val="00FE68C4"/>
    <w:rsid w:val="00FE73DB"/>
    <w:rsid w:val="00FE76D3"/>
    <w:rsid w:val="00FF0764"/>
    <w:rsid w:val="00FF41B6"/>
    <w:rsid w:val="00FF4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6865"/>
    <o:shapelayout v:ext="edit">
      <o:idmap v:ext="edit" data="1"/>
    </o:shapelayout>
  </w:shapeDefaults>
  <w:decimalSymbol w:val="."/>
  <w:listSeparator w:val=";"/>
  <w14:docId w14:val="211E9FA3"/>
  <w15:docId w15:val="{B00DB75F-178E-429D-A75E-CEB51D65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25A5"/>
    <w:pPr>
      <w:spacing w:after="200" w:line="276" w:lineRule="auto"/>
    </w:pPr>
    <w:rPr>
      <w:rFonts w:ascii="Calibri" w:eastAsia="Times New Roman" w:hAnsi="Calibri" w:cs="Times New Roman"/>
      <w:lang w:val="es-SV" w:eastAsia="es-SV"/>
    </w:rPr>
  </w:style>
  <w:style w:type="paragraph" w:styleId="Ttulo2">
    <w:name w:val="heading 2"/>
    <w:basedOn w:val="Normal"/>
    <w:link w:val="Ttulo2Car"/>
    <w:uiPriority w:val="9"/>
    <w:qFormat/>
    <w:rsid w:val="00FC430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26D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25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25A5"/>
  </w:style>
  <w:style w:type="paragraph" w:styleId="Piedepgina">
    <w:name w:val="footer"/>
    <w:basedOn w:val="Normal"/>
    <w:link w:val="PiedepginaCar"/>
    <w:uiPriority w:val="99"/>
    <w:unhideWhenUsed/>
    <w:rsid w:val="00F425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5A5"/>
  </w:style>
  <w:style w:type="paragraph" w:styleId="Textodeglobo">
    <w:name w:val="Balloon Text"/>
    <w:basedOn w:val="Normal"/>
    <w:link w:val="TextodegloboCar"/>
    <w:uiPriority w:val="99"/>
    <w:semiHidden/>
    <w:unhideWhenUsed/>
    <w:rsid w:val="00F425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5A5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FC4309"/>
    <w:rPr>
      <w:rFonts w:ascii="Times New Roman" w:eastAsia="Times New Roman" w:hAnsi="Times New Roman" w:cs="Times New Roman"/>
      <w:b/>
      <w:bCs/>
      <w:sz w:val="36"/>
      <w:szCs w:val="36"/>
      <w:lang w:val="es-SV" w:eastAsia="es-SV"/>
    </w:rPr>
  </w:style>
  <w:style w:type="paragraph" w:styleId="NormalWeb">
    <w:name w:val="Normal (Web)"/>
    <w:basedOn w:val="Normal"/>
    <w:uiPriority w:val="99"/>
    <w:unhideWhenUsed/>
    <w:rsid w:val="00FC43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w-headline">
    <w:name w:val="mw-headline"/>
    <w:basedOn w:val="Fuentedeprrafopredeter"/>
    <w:rsid w:val="00FC4309"/>
  </w:style>
  <w:style w:type="character" w:customStyle="1" w:styleId="googqs-tidbit">
    <w:name w:val="goog_qs-tidbit"/>
    <w:basedOn w:val="Fuentedeprrafopredeter"/>
    <w:rsid w:val="00FC4309"/>
  </w:style>
  <w:style w:type="paragraph" w:styleId="Prrafodelista">
    <w:name w:val="List Paragraph"/>
    <w:basedOn w:val="Normal"/>
    <w:uiPriority w:val="34"/>
    <w:qFormat/>
    <w:rsid w:val="00453E40"/>
    <w:pPr>
      <w:ind w:left="720"/>
      <w:contextualSpacing/>
    </w:pPr>
    <w:rPr>
      <w:rFonts w:asciiTheme="minorHAnsi" w:eastAsiaTheme="minorHAnsi" w:hAnsiTheme="minorHAnsi" w:cstheme="minorBidi"/>
      <w:lang w:val="es-ES" w:eastAsia="en-US"/>
    </w:rPr>
  </w:style>
  <w:style w:type="character" w:styleId="Textoennegrita">
    <w:name w:val="Strong"/>
    <w:basedOn w:val="Fuentedeprrafopredeter"/>
    <w:qFormat/>
    <w:rsid w:val="00006BDA"/>
    <w:rPr>
      <w:rFonts w:cs="Times New Roman"/>
      <w:b/>
      <w:bCs/>
    </w:rPr>
  </w:style>
  <w:style w:type="character" w:styleId="Hipervnculo">
    <w:name w:val="Hyperlink"/>
    <w:basedOn w:val="Fuentedeprrafopredeter"/>
    <w:uiPriority w:val="99"/>
    <w:unhideWhenUsed/>
    <w:rsid w:val="00EB582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23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A558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A5583"/>
    <w:rPr>
      <w:rFonts w:ascii="Calibri" w:eastAsia="Times New Roman" w:hAnsi="Calibri" w:cs="Times New Roman"/>
      <w:sz w:val="20"/>
      <w:szCs w:val="20"/>
      <w:lang w:val="es-SV" w:eastAsia="es-SV"/>
    </w:rPr>
  </w:style>
  <w:style w:type="character" w:styleId="Refdenotaalfinal">
    <w:name w:val="endnote reference"/>
    <w:basedOn w:val="Fuentedeprrafopredeter"/>
    <w:uiPriority w:val="99"/>
    <w:semiHidden/>
    <w:unhideWhenUsed/>
    <w:rsid w:val="002A558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A558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A5583"/>
    <w:rPr>
      <w:rFonts w:ascii="Calibri" w:eastAsia="Times New Roman" w:hAnsi="Calibri" w:cs="Times New Roman"/>
      <w:sz w:val="20"/>
      <w:szCs w:val="20"/>
      <w:lang w:val="es-SV" w:eastAsia="es-SV"/>
    </w:rPr>
  </w:style>
  <w:style w:type="character" w:styleId="Refdenotaalpie">
    <w:name w:val="footnote reference"/>
    <w:basedOn w:val="Fuentedeprrafopredeter"/>
    <w:uiPriority w:val="99"/>
    <w:semiHidden/>
    <w:unhideWhenUsed/>
    <w:rsid w:val="002A5583"/>
    <w:rPr>
      <w:vertAlign w:val="superscript"/>
    </w:rPr>
  </w:style>
  <w:style w:type="character" w:customStyle="1" w:styleId="apple-converted-space">
    <w:name w:val="apple-converted-space"/>
    <w:basedOn w:val="Fuentedeprrafopredeter"/>
    <w:rsid w:val="00626DE0"/>
  </w:style>
  <w:style w:type="character" w:customStyle="1" w:styleId="Ttulo3Car">
    <w:name w:val="Título 3 Car"/>
    <w:basedOn w:val="Fuentedeprrafopredeter"/>
    <w:link w:val="Ttulo3"/>
    <w:uiPriority w:val="9"/>
    <w:semiHidden/>
    <w:rsid w:val="00626DE0"/>
    <w:rPr>
      <w:rFonts w:asciiTheme="majorHAnsi" w:eastAsiaTheme="majorEastAsia" w:hAnsiTheme="majorHAnsi" w:cstheme="majorBidi"/>
      <w:b/>
      <w:bCs/>
      <w:color w:val="4F81BD" w:themeColor="accent1"/>
      <w:lang w:val="es-SV" w:eastAsia="es-SV"/>
    </w:rPr>
  </w:style>
  <w:style w:type="paragraph" w:styleId="Textosinformato">
    <w:name w:val="Plain Text"/>
    <w:basedOn w:val="Normal"/>
    <w:link w:val="TextosinformatoCar"/>
    <w:uiPriority w:val="99"/>
    <w:unhideWhenUsed/>
    <w:rsid w:val="006D4BD5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D4BD5"/>
    <w:rPr>
      <w:rFonts w:ascii="Calibri" w:hAnsi="Calibri"/>
      <w:szCs w:val="21"/>
      <w:lang w:val="es-SV"/>
    </w:rPr>
  </w:style>
  <w:style w:type="paragraph" w:styleId="Textoindependiente3">
    <w:name w:val="Body Text 3"/>
    <w:basedOn w:val="Normal"/>
    <w:link w:val="Textoindependiente3Car"/>
    <w:rsid w:val="004C4E60"/>
    <w:pPr>
      <w:spacing w:after="120"/>
    </w:pPr>
    <w:rPr>
      <w:rFonts w:eastAsia="Calibri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4C4E60"/>
    <w:rPr>
      <w:rFonts w:ascii="Calibri" w:eastAsia="Calibri" w:hAnsi="Calibri" w:cs="Times New Roman"/>
      <w:sz w:val="16"/>
      <w:szCs w:val="16"/>
      <w:lang w:val="es-SV"/>
    </w:rPr>
  </w:style>
  <w:style w:type="character" w:styleId="Refdecomentario">
    <w:name w:val="annotation reference"/>
    <w:basedOn w:val="Fuentedeprrafopredeter"/>
    <w:uiPriority w:val="99"/>
    <w:semiHidden/>
    <w:unhideWhenUsed/>
    <w:rsid w:val="00DA7D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A7D1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A7D11"/>
    <w:rPr>
      <w:rFonts w:ascii="Calibri" w:eastAsia="Times New Roman" w:hAnsi="Calibri" w:cs="Times New Roman"/>
      <w:sz w:val="20"/>
      <w:szCs w:val="20"/>
      <w:lang w:val="es-SV" w:eastAsia="es-SV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7D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7D11"/>
    <w:rPr>
      <w:rFonts w:ascii="Calibri" w:eastAsia="Times New Roman" w:hAnsi="Calibri" w:cs="Times New Roman"/>
      <w:b/>
      <w:bCs/>
      <w:sz w:val="20"/>
      <w:szCs w:val="20"/>
      <w:lang w:val="es-SV"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F5C7B-608D-4D6C-98A9-E6171626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Sosa Arévalo</dc:creator>
  <cp:lastModifiedBy>Fabio Ernesto Gracias Serrano</cp:lastModifiedBy>
  <cp:revision>52</cp:revision>
  <cp:lastPrinted>2016-11-17T15:13:00Z</cp:lastPrinted>
  <dcterms:created xsi:type="dcterms:W3CDTF">2017-02-21T15:10:00Z</dcterms:created>
  <dcterms:modified xsi:type="dcterms:W3CDTF">2017-08-09T20:48:00Z</dcterms:modified>
</cp:coreProperties>
</file>