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E6E" w:rsidRDefault="00EC0E6E" w:rsidP="003A03CE">
      <w:pPr>
        <w:spacing w:after="0" w:line="240" w:lineRule="auto"/>
        <w:jc w:val="center"/>
        <w:rPr>
          <w:rFonts w:ascii="Century Gothic" w:hAnsi="Century Gothic"/>
          <w:b/>
          <w:sz w:val="20"/>
          <w:szCs w:val="20"/>
        </w:rPr>
      </w:pPr>
    </w:p>
    <w:p w:rsidR="00585E91" w:rsidRPr="009C0D95" w:rsidRDefault="00272C2E" w:rsidP="003A03CE">
      <w:pPr>
        <w:spacing w:after="0" w:line="240" w:lineRule="auto"/>
        <w:jc w:val="center"/>
        <w:rPr>
          <w:rFonts w:cs="Calibri"/>
          <w:b/>
          <w:bCs/>
          <w:spacing w:val="-1"/>
          <w:sz w:val="18"/>
          <w:szCs w:val="18"/>
        </w:rPr>
      </w:pPr>
      <w:r w:rsidRPr="009C0D95">
        <w:rPr>
          <w:rFonts w:cs="Calibri"/>
          <w:b/>
          <w:bCs/>
          <w:spacing w:val="-1"/>
          <w:sz w:val="18"/>
          <w:szCs w:val="18"/>
        </w:rPr>
        <w:t xml:space="preserve">RESOLUCIÓN </w:t>
      </w:r>
      <w:r w:rsidR="00585E91" w:rsidRPr="009C0D95">
        <w:rPr>
          <w:rFonts w:cs="Calibri"/>
          <w:b/>
          <w:bCs/>
          <w:spacing w:val="-1"/>
          <w:sz w:val="18"/>
          <w:szCs w:val="18"/>
        </w:rPr>
        <w:t xml:space="preserve">A </w:t>
      </w:r>
      <w:r w:rsidR="00E657ED" w:rsidRPr="009C0D95">
        <w:rPr>
          <w:rFonts w:cs="Calibri"/>
          <w:b/>
          <w:bCs/>
          <w:spacing w:val="-1"/>
          <w:sz w:val="18"/>
          <w:szCs w:val="18"/>
        </w:rPr>
        <w:t xml:space="preserve">SOLICITUD DE </w:t>
      </w:r>
      <w:r w:rsidR="00585E91" w:rsidRPr="009C0D95">
        <w:rPr>
          <w:rFonts w:cs="Calibri"/>
          <w:b/>
          <w:bCs/>
          <w:spacing w:val="-1"/>
          <w:sz w:val="18"/>
          <w:szCs w:val="18"/>
        </w:rPr>
        <w:t xml:space="preserve">INFORMACIÓN </w:t>
      </w:r>
    </w:p>
    <w:p w:rsidR="00920DA0" w:rsidRPr="009C0D95" w:rsidRDefault="00920DA0" w:rsidP="003A03CE">
      <w:pPr>
        <w:spacing w:after="0" w:line="240" w:lineRule="auto"/>
        <w:jc w:val="center"/>
        <w:rPr>
          <w:rFonts w:ascii="Century Gothic" w:hAnsi="Century Gothic"/>
          <w:b/>
          <w:sz w:val="18"/>
          <w:szCs w:val="18"/>
        </w:rPr>
      </w:pPr>
    </w:p>
    <w:p w:rsidR="00AC26B0" w:rsidRDefault="00C741E0" w:rsidP="00C34A3C">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jc w:val="both"/>
        <w:rPr>
          <w:rFonts w:ascii="Century Gothic" w:hAnsi="Century Gothic" w:cs="Arial"/>
          <w:sz w:val="18"/>
          <w:szCs w:val="18"/>
        </w:rPr>
      </w:pPr>
      <w:r w:rsidRPr="009C0D95">
        <w:rPr>
          <w:rFonts w:ascii="Century Gothic" w:hAnsi="Century Gothic" w:cs="Arial"/>
          <w:sz w:val="18"/>
          <w:szCs w:val="18"/>
        </w:rPr>
        <w:t>San Salvador, a las</w:t>
      </w:r>
      <w:r w:rsidR="0088149A">
        <w:rPr>
          <w:rFonts w:ascii="Century Gothic" w:hAnsi="Century Gothic" w:cs="Arial"/>
          <w:sz w:val="18"/>
          <w:szCs w:val="18"/>
        </w:rPr>
        <w:t xml:space="preserve"> nueve </w:t>
      </w:r>
      <w:r w:rsidR="00424F0F" w:rsidRPr="009C0D95">
        <w:rPr>
          <w:rFonts w:ascii="Century Gothic" w:hAnsi="Century Gothic" w:cs="Arial"/>
          <w:sz w:val="18"/>
          <w:szCs w:val="18"/>
        </w:rPr>
        <w:t xml:space="preserve">horas </w:t>
      </w:r>
      <w:r w:rsidR="00246C87" w:rsidRPr="009C0D95">
        <w:rPr>
          <w:rFonts w:ascii="Century Gothic" w:hAnsi="Century Gothic" w:cs="Arial"/>
          <w:sz w:val="18"/>
          <w:szCs w:val="18"/>
        </w:rPr>
        <w:t xml:space="preserve">con </w:t>
      </w:r>
      <w:r w:rsidR="00800D33" w:rsidRPr="009C0D95">
        <w:rPr>
          <w:rFonts w:ascii="Century Gothic" w:hAnsi="Century Gothic" w:cs="Arial"/>
          <w:sz w:val="18"/>
          <w:szCs w:val="18"/>
        </w:rPr>
        <w:t>trei</w:t>
      </w:r>
      <w:r w:rsidR="00246C87" w:rsidRPr="009C0D95">
        <w:rPr>
          <w:rFonts w:ascii="Century Gothic" w:hAnsi="Century Gothic" w:cs="Arial"/>
          <w:sz w:val="18"/>
          <w:szCs w:val="18"/>
        </w:rPr>
        <w:t xml:space="preserve">nta minutos </w:t>
      </w:r>
      <w:r w:rsidR="003534C3" w:rsidRPr="009C0D95">
        <w:rPr>
          <w:rFonts w:ascii="Century Gothic" w:hAnsi="Century Gothic" w:cs="Arial"/>
          <w:sz w:val="18"/>
          <w:szCs w:val="18"/>
        </w:rPr>
        <w:t xml:space="preserve">del día </w:t>
      </w:r>
      <w:r w:rsidR="0088149A">
        <w:rPr>
          <w:rFonts w:ascii="Century Gothic" w:hAnsi="Century Gothic" w:cs="Arial"/>
          <w:sz w:val="18"/>
          <w:szCs w:val="18"/>
        </w:rPr>
        <w:t>veinte</w:t>
      </w:r>
      <w:r w:rsidR="00397D31" w:rsidRPr="009C0D95">
        <w:rPr>
          <w:rFonts w:ascii="Century Gothic" w:hAnsi="Century Gothic" w:cs="Arial"/>
          <w:sz w:val="18"/>
          <w:szCs w:val="18"/>
        </w:rPr>
        <w:t xml:space="preserve"> de Julio</w:t>
      </w:r>
      <w:r w:rsidR="00A26E15" w:rsidRPr="009C0D95">
        <w:rPr>
          <w:rFonts w:ascii="Century Gothic" w:hAnsi="Century Gothic" w:cs="Arial"/>
          <w:sz w:val="18"/>
          <w:szCs w:val="18"/>
        </w:rPr>
        <w:t xml:space="preserve"> </w:t>
      </w:r>
      <w:r w:rsidRPr="009C0D95">
        <w:rPr>
          <w:rFonts w:ascii="Century Gothic" w:hAnsi="Century Gothic" w:cs="Arial"/>
          <w:sz w:val="18"/>
          <w:szCs w:val="18"/>
        </w:rPr>
        <w:t>de dos mil diecisi</w:t>
      </w:r>
      <w:r w:rsidR="006E4031" w:rsidRPr="009C0D95">
        <w:rPr>
          <w:rFonts w:ascii="Century Gothic" w:hAnsi="Century Gothic" w:cs="Arial"/>
          <w:sz w:val="18"/>
          <w:szCs w:val="18"/>
        </w:rPr>
        <w:t>ete</w:t>
      </w:r>
      <w:r w:rsidRPr="009C0D95">
        <w:rPr>
          <w:rFonts w:ascii="Century Gothic" w:hAnsi="Century Gothic" w:cs="Arial"/>
          <w:sz w:val="18"/>
          <w:szCs w:val="18"/>
        </w:rPr>
        <w:t xml:space="preserve">, la Oficina de Planificación del Área Metropolitana de San Salvador, luego de haber recibido y admitido la solicitud de información </w:t>
      </w:r>
      <w:r w:rsidRPr="009C0D95">
        <w:rPr>
          <w:rFonts w:ascii="Century Gothic" w:hAnsi="Century Gothic" w:cs="Arial"/>
          <w:b/>
          <w:sz w:val="18"/>
          <w:szCs w:val="18"/>
        </w:rPr>
        <w:t>UAIPT No. 00</w:t>
      </w:r>
      <w:r w:rsidR="00AC26B0" w:rsidRPr="009C0D95">
        <w:rPr>
          <w:rFonts w:ascii="Century Gothic" w:hAnsi="Century Gothic" w:cs="Arial"/>
          <w:b/>
          <w:sz w:val="18"/>
          <w:szCs w:val="18"/>
        </w:rPr>
        <w:t>7</w:t>
      </w:r>
      <w:r w:rsidR="0088149A">
        <w:rPr>
          <w:rFonts w:ascii="Century Gothic" w:hAnsi="Century Gothic" w:cs="Arial"/>
          <w:b/>
          <w:sz w:val="18"/>
          <w:szCs w:val="18"/>
        </w:rPr>
        <w:t>4</w:t>
      </w:r>
      <w:r w:rsidRPr="009C0D95">
        <w:rPr>
          <w:rFonts w:ascii="Century Gothic" w:hAnsi="Century Gothic" w:cs="Arial"/>
          <w:b/>
          <w:sz w:val="18"/>
          <w:szCs w:val="18"/>
        </w:rPr>
        <w:t>-</w:t>
      </w:r>
      <w:r w:rsidR="00AC26B0" w:rsidRPr="009C0D95">
        <w:rPr>
          <w:rFonts w:ascii="Century Gothic" w:hAnsi="Century Gothic" w:cs="Arial"/>
          <w:b/>
          <w:sz w:val="18"/>
          <w:szCs w:val="18"/>
        </w:rPr>
        <w:t xml:space="preserve">2017 </w:t>
      </w:r>
      <w:r w:rsidR="00AC26B0" w:rsidRPr="009C0D95">
        <w:rPr>
          <w:rFonts w:ascii="Century Gothic" w:hAnsi="Century Gothic" w:cs="Arial"/>
          <w:sz w:val="18"/>
          <w:szCs w:val="18"/>
        </w:rPr>
        <w:t xml:space="preserve">por parte del </w:t>
      </w:r>
      <w:r w:rsidR="00AC26B0" w:rsidRPr="009C0D95">
        <w:rPr>
          <w:rFonts w:ascii="Century Gothic" w:hAnsi="Century Gothic" w:cs="Arial"/>
          <w:b/>
          <w:sz w:val="18"/>
          <w:szCs w:val="18"/>
        </w:rPr>
        <w:t xml:space="preserve">Sr. </w:t>
      </w:r>
      <w:r w:rsidR="00A87266">
        <w:rPr>
          <w:rFonts w:ascii="Century Gothic" w:hAnsi="Century Gothic" w:cs="Arial"/>
          <w:b/>
          <w:sz w:val="18"/>
          <w:szCs w:val="18"/>
        </w:rPr>
        <w:t>________________</w:t>
      </w:r>
      <w:r w:rsidR="00AC26B0" w:rsidRPr="009C0D95">
        <w:rPr>
          <w:rFonts w:ascii="Century Gothic" w:hAnsi="Century Gothic" w:cs="Arial"/>
          <w:b/>
          <w:sz w:val="18"/>
          <w:szCs w:val="18"/>
        </w:rPr>
        <w:t>,</w:t>
      </w:r>
      <w:r w:rsidR="00AC26B0" w:rsidRPr="009C0D95">
        <w:rPr>
          <w:rFonts w:ascii="Century Gothic" w:hAnsi="Century Gothic" w:cs="Arial"/>
          <w:sz w:val="18"/>
          <w:szCs w:val="18"/>
        </w:rPr>
        <w:t xml:space="preserve"> recibida por correo electrónico de esta unidad el día 0</w:t>
      </w:r>
      <w:r w:rsidR="0088149A">
        <w:rPr>
          <w:rFonts w:ascii="Century Gothic" w:hAnsi="Century Gothic" w:cs="Arial"/>
          <w:sz w:val="18"/>
          <w:szCs w:val="18"/>
        </w:rPr>
        <w:t>6</w:t>
      </w:r>
      <w:r w:rsidR="00AC26B0" w:rsidRPr="009C0D95">
        <w:rPr>
          <w:rFonts w:ascii="Century Gothic" w:hAnsi="Century Gothic" w:cs="Arial"/>
          <w:sz w:val="18"/>
          <w:szCs w:val="18"/>
        </w:rPr>
        <w:t xml:space="preserve"> de Julio de 2017, a las 8:0</w:t>
      </w:r>
      <w:r w:rsidR="0088149A">
        <w:rPr>
          <w:rFonts w:ascii="Century Gothic" w:hAnsi="Century Gothic" w:cs="Arial"/>
          <w:sz w:val="18"/>
          <w:szCs w:val="18"/>
        </w:rPr>
        <w:t>5</w:t>
      </w:r>
      <w:r w:rsidR="00AC26B0" w:rsidRPr="009C0D95">
        <w:rPr>
          <w:rFonts w:ascii="Century Gothic" w:hAnsi="Century Gothic" w:cs="Arial"/>
          <w:sz w:val="18"/>
          <w:szCs w:val="18"/>
        </w:rPr>
        <w:t xml:space="preserve"> a.m., solicitando p</w:t>
      </w:r>
      <w:r w:rsidR="002D28AD" w:rsidRPr="009C0D95">
        <w:rPr>
          <w:rFonts w:ascii="Century Gothic" w:hAnsi="Century Gothic" w:cs="Arial"/>
          <w:sz w:val="18"/>
          <w:szCs w:val="18"/>
        </w:rPr>
        <w:t>or el mismo medio de acuerdo al detalle siguiente:</w:t>
      </w:r>
    </w:p>
    <w:p w:rsidR="0088149A" w:rsidRPr="00BE539F" w:rsidRDefault="0088149A" w:rsidP="0088149A">
      <w:pPr>
        <w:widowControl w:val="0"/>
        <w:tabs>
          <w:tab w:val="left" w:pos="426"/>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b/>
          <w:sz w:val="18"/>
          <w:szCs w:val="20"/>
        </w:rPr>
      </w:pPr>
      <w:r w:rsidRPr="00BE539F">
        <w:rPr>
          <w:rFonts w:ascii="Century Gothic" w:hAnsi="Century Gothic" w:cs="Arial"/>
          <w:b/>
          <w:sz w:val="18"/>
          <w:szCs w:val="20"/>
        </w:rPr>
        <w:t xml:space="preserve">“El Art. 5.- del Reglamento Estructural de las </w:t>
      </w:r>
      <w:r>
        <w:rPr>
          <w:rFonts w:ascii="Century Gothic" w:hAnsi="Century Gothic" w:cs="Arial"/>
          <w:b/>
          <w:sz w:val="18"/>
          <w:szCs w:val="20"/>
        </w:rPr>
        <w:t>c</w:t>
      </w:r>
      <w:r w:rsidRPr="00BE539F">
        <w:rPr>
          <w:rFonts w:ascii="Century Gothic" w:hAnsi="Century Gothic" w:cs="Arial"/>
          <w:b/>
          <w:sz w:val="18"/>
          <w:szCs w:val="20"/>
        </w:rPr>
        <w:t>onstruccion</w:t>
      </w:r>
      <w:r>
        <w:rPr>
          <w:rFonts w:ascii="Century Gothic" w:hAnsi="Century Gothic" w:cs="Arial"/>
          <w:b/>
          <w:sz w:val="18"/>
          <w:szCs w:val="20"/>
        </w:rPr>
        <w:t>es, reza de la siguiente manera:</w:t>
      </w:r>
    </w:p>
    <w:p w:rsidR="0088149A" w:rsidRPr="00BE539F" w:rsidRDefault="0088149A" w:rsidP="0088149A">
      <w:pPr>
        <w:widowControl w:val="0"/>
        <w:tabs>
          <w:tab w:val="left" w:pos="426"/>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sz w:val="18"/>
          <w:szCs w:val="20"/>
        </w:rPr>
      </w:pPr>
      <w:r w:rsidRPr="00BE539F">
        <w:rPr>
          <w:rFonts w:ascii="Century Gothic" w:hAnsi="Century Gothic" w:cs="Arial"/>
          <w:b/>
          <w:sz w:val="18"/>
          <w:szCs w:val="20"/>
        </w:rPr>
        <w:t>Art. 5.-</w:t>
      </w:r>
      <w:r w:rsidRPr="00BE539F">
        <w:rPr>
          <w:rFonts w:ascii="Century Gothic" w:hAnsi="Century Gothic" w:cs="Arial"/>
          <w:sz w:val="18"/>
          <w:szCs w:val="20"/>
        </w:rPr>
        <w:t xml:space="preserve"> Todo fabricante de materiales de construcción o importador de los mismos, tendrá la obligación de comprobar y certificar ante la OPAMSS o ante la Organización Regional  correspondiente, que sus materiales cumplen con las especificaciones ofrecidas por medio de ensayos de laboratorios realizadas por una empresa dedicada a la geotécnica y a  la ingeniería de los materiales debidamente registrada, </w:t>
      </w:r>
      <w:r>
        <w:rPr>
          <w:rFonts w:ascii="Century Gothic" w:hAnsi="Century Gothic" w:cs="Arial"/>
          <w:sz w:val="18"/>
          <w:szCs w:val="20"/>
        </w:rPr>
        <w:t>c</w:t>
      </w:r>
      <w:r w:rsidRPr="00BE539F">
        <w:rPr>
          <w:rFonts w:ascii="Century Gothic" w:hAnsi="Century Gothic" w:cs="Arial"/>
          <w:sz w:val="18"/>
          <w:szCs w:val="20"/>
        </w:rPr>
        <w:t>uando no exista un laboratorio especializado en el control de calidad de algunos materiales, el certificado correspondiente deberá ser extendido por el fabricante.</w:t>
      </w:r>
    </w:p>
    <w:p w:rsidR="0088149A" w:rsidRPr="00BE539F" w:rsidRDefault="0088149A" w:rsidP="0088149A">
      <w:pPr>
        <w:widowControl w:val="0"/>
        <w:tabs>
          <w:tab w:val="left" w:pos="426"/>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b/>
          <w:sz w:val="18"/>
          <w:szCs w:val="20"/>
        </w:rPr>
      </w:pPr>
      <w:r w:rsidRPr="00BE539F">
        <w:rPr>
          <w:rFonts w:ascii="Century Gothic" w:hAnsi="Century Gothic" w:cs="Arial"/>
          <w:b/>
          <w:sz w:val="18"/>
          <w:szCs w:val="20"/>
        </w:rPr>
        <w:t>En base a lo anterior solicito la siguiente información.</w:t>
      </w:r>
    </w:p>
    <w:p w:rsidR="0088149A" w:rsidRPr="00BE539F" w:rsidRDefault="0088149A" w:rsidP="0088149A">
      <w:pPr>
        <w:pStyle w:val="Prrafodelista"/>
        <w:widowControl w:val="0"/>
        <w:numPr>
          <w:ilvl w:val="0"/>
          <w:numId w:val="41"/>
        </w:numPr>
        <w:tabs>
          <w:tab w:val="left" w:pos="426"/>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Century Gothic" w:hAnsi="Century Gothic" w:cs="Arial"/>
          <w:sz w:val="18"/>
          <w:szCs w:val="20"/>
        </w:rPr>
      </w:pPr>
      <w:r w:rsidRPr="00BE539F">
        <w:rPr>
          <w:rFonts w:ascii="Century Gothic" w:hAnsi="Century Gothic" w:cs="Arial"/>
          <w:sz w:val="18"/>
          <w:szCs w:val="20"/>
        </w:rPr>
        <w:t>Cuantos fabricantes de materiales de construcción comprueban y certifican ante la OPAMSS, que los materiales cumplen con las especificaciones ofrecidas.</w:t>
      </w:r>
    </w:p>
    <w:p w:rsidR="0088149A" w:rsidRPr="00BE539F" w:rsidRDefault="0088149A" w:rsidP="0088149A">
      <w:pPr>
        <w:pStyle w:val="Prrafodelista"/>
        <w:widowControl w:val="0"/>
        <w:numPr>
          <w:ilvl w:val="0"/>
          <w:numId w:val="41"/>
        </w:numPr>
        <w:tabs>
          <w:tab w:val="left" w:pos="426"/>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Century Gothic" w:hAnsi="Century Gothic" w:cs="Arial"/>
          <w:sz w:val="18"/>
          <w:szCs w:val="20"/>
        </w:rPr>
      </w:pPr>
      <w:r w:rsidRPr="00BE539F">
        <w:rPr>
          <w:rFonts w:ascii="Century Gothic" w:hAnsi="Century Gothic" w:cs="Arial"/>
          <w:sz w:val="18"/>
          <w:szCs w:val="20"/>
        </w:rPr>
        <w:t>cuantos importadores de materiales de construcción comprueban y certifican ante la OPAMSS, que los materiales cumplen con las especificaciones ofrecidas.</w:t>
      </w:r>
    </w:p>
    <w:p w:rsidR="0088149A" w:rsidRPr="00BE539F" w:rsidRDefault="0088149A" w:rsidP="0088149A">
      <w:pPr>
        <w:pStyle w:val="Prrafodelista"/>
        <w:widowControl w:val="0"/>
        <w:numPr>
          <w:ilvl w:val="0"/>
          <w:numId w:val="41"/>
        </w:numPr>
        <w:tabs>
          <w:tab w:val="left" w:pos="426"/>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Century Gothic" w:hAnsi="Century Gothic" w:cs="Arial"/>
          <w:sz w:val="18"/>
          <w:szCs w:val="20"/>
        </w:rPr>
      </w:pPr>
      <w:r w:rsidRPr="00BE539F">
        <w:rPr>
          <w:rFonts w:ascii="Century Gothic" w:hAnsi="Century Gothic" w:cs="Arial"/>
          <w:sz w:val="18"/>
          <w:szCs w:val="20"/>
        </w:rPr>
        <w:t>Los ensayos o pruebas son de laboratorios registrados y cuáles son estos laboratorios.</w:t>
      </w:r>
    </w:p>
    <w:p w:rsidR="0088149A" w:rsidRDefault="00274308" w:rsidP="0088149A">
      <w:pPr>
        <w:pStyle w:val="Prrafodelista"/>
        <w:widowControl w:val="0"/>
        <w:numPr>
          <w:ilvl w:val="0"/>
          <w:numId w:val="41"/>
        </w:numPr>
        <w:tabs>
          <w:tab w:val="left" w:pos="426"/>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Century Gothic" w:hAnsi="Century Gothic" w:cs="Arial"/>
          <w:sz w:val="18"/>
          <w:szCs w:val="20"/>
        </w:rPr>
      </w:pPr>
      <w:r>
        <w:rPr>
          <w:rFonts w:ascii="Century Gothic" w:hAnsi="Century Gothic" w:cs="Arial"/>
          <w:sz w:val="18"/>
          <w:szCs w:val="20"/>
        </w:rPr>
        <w:t>F</w:t>
      </w:r>
      <w:r w:rsidR="0088149A" w:rsidRPr="00BE539F">
        <w:rPr>
          <w:rFonts w:ascii="Century Gothic" w:hAnsi="Century Gothic" w:cs="Arial"/>
          <w:sz w:val="18"/>
          <w:szCs w:val="20"/>
        </w:rPr>
        <w:t xml:space="preserve">acilitarme un ejemplo de los ensayos, que han sido presentados  de los siguientes materiales de construcción, bloques, adoquines, ladrillos de barro, varillas de hierro corrugado desde 1/4 hasta 1, cerámica, porcelanato, cielo falso de </w:t>
      </w:r>
      <w:proofErr w:type="spellStart"/>
      <w:r w:rsidR="0088149A" w:rsidRPr="00BE539F">
        <w:rPr>
          <w:rFonts w:ascii="Century Gothic" w:hAnsi="Century Gothic" w:cs="Arial"/>
          <w:sz w:val="18"/>
          <w:szCs w:val="20"/>
        </w:rPr>
        <w:t>fibro</w:t>
      </w:r>
      <w:proofErr w:type="spellEnd"/>
      <w:r w:rsidR="0088149A" w:rsidRPr="00BE539F">
        <w:rPr>
          <w:rFonts w:ascii="Century Gothic" w:hAnsi="Century Gothic" w:cs="Arial"/>
          <w:sz w:val="18"/>
          <w:szCs w:val="20"/>
        </w:rPr>
        <w:t xml:space="preserve">-cemento, cemento tipo portland, arena, grava,  vidrio utilizado como pared o cortina de división, </w:t>
      </w:r>
      <w:proofErr w:type="spellStart"/>
      <w:r w:rsidR="0088149A" w:rsidRPr="00BE539F">
        <w:rPr>
          <w:rFonts w:ascii="Century Gothic" w:hAnsi="Century Gothic" w:cs="Arial"/>
          <w:sz w:val="18"/>
          <w:szCs w:val="20"/>
        </w:rPr>
        <w:t>acm</w:t>
      </w:r>
      <w:proofErr w:type="spellEnd"/>
      <w:r w:rsidR="0088149A" w:rsidRPr="00BE539F">
        <w:rPr>
          <w:rFonts w:ascii="Century Gothic" w:hAnsi="Century Gothic" w:cs="Arial"/>
          <w:sz w:val="18"/>
          <w:szCs w:val="20"/>
        </w:rPr>
        <w:t xml:space="preserve"> aluminio de fachada, lamina de techo </w:t>
      </w:r>
      <w:proofErr w:type="spellStart"/>
      <w:r w:rsidR="0088149A" w:rsidRPr="00BE539F">
        <w:rPr>
          <w:rFonts w:ascii="Century Gothic" w:hAnsi="Century Gothic" w:cs="Arial"/>
          <w:sz w:val="18"/>
          <w:szCs w:val="20"/>
        </w:rPr>
        <w:t>fibro</w:t>
      </w:r>
      <w:proofErr w:type="spellEnd"/>
      <w:r w:rsidR="0088149A" w:rsidRPr="00BE539F">
        <w:rPr>
          <w:rFonts w:ascii="Century Gothic" w:hAnsi="Century Gothic" w:cs="Arial"/>
          <w:sz w:val="18"/>
          <w:szCs w:val="20"/>
        </w:rPr>
        <w:t xml:space="preserve"> cemento, lamina de techo tipo zinc alum, tubería </w:t>
      </w:r>
      <w:proofErr w:type="spellStart"/>
      <w:r w:rsidR="0088149A" w:rsidRPr="00BE539F">
        <w:rPr>
          <w:rFonts w:ascii="Century Gothic" w:hAnsi="Century Gothic" w:cs="Arial"/>
          <w:sz w:val="18"/>
          <w:szCs w:val="20"/>
        </w:rPr>
        <w:t>pvc</w:t>
      </w:r>
      <w:proofErr w:type="spellEnd"/>
      <w:r w:rsidR="0088149A" w:rsidRPr="00BE539F">
        <w:rPr>
          <w:rFonts w:ascii="Century Gothic" w:hAnsi="Century Gothic" w:cs="Arial"/>
          <w:sz w:val="18"/>
          <w:szCs w:val="20"/>
        </w:rPr>
        <w:t xml:space="preserve"> de 100 psi, 160 psi y 250 psi, tubería </w:t>
      </w:r>
      <w:proofErr w:type="spellStart"/>
      <w:r w:rsidR="0088149A" w:rsidRPr="00BE539F">
        <w:rPr>
          <w:rFonts w:ascii="Century Gothic" w:hAnsi="Century Gothic" w:cs="Arial"/>
          <w:sz w:val="18"/>
          <w:szCs w:val="20"/>
        </w:rPr>
        <w:t>HoGo</w:t>
      </w:r>
      <w:proofErr w:type="spellEnd"/>
      <w:r w:rsidR="0088149A" w:rsidRPr="00BE539F">
        <w:rPr>
          <w:rFonts w:ascii="Century Gothic" w:hAnsi="Century Gothic" w:cs="Arial"/>
          <w:sz w:val="18"/>
          <w:szCs w:val="20"/>
        </w:rPr>
        <w:t xml:space="preserve"> cédula 30 y 20,   de proveedores de concreto estructural prefabricado, perfil H de acero para columnas y vigas,  de bovedillas y viguetas para entre piso.”</w:t>
      </w:r>
    </w:p>
    <w:p w:rsidR="0088149A" w:rsidRPr="00BE539F" w:rsidRDefault="0088149A" w:rsidP="0088149A">
      <w:pPr>
        <w:pStyle w:val="Prrafodelista"/>
        <w:widowControl w:val="0"/>
        <w:tabs>
          <w:tab w:val="left" w:pos="426"/>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Century Gothic" w:hAnsi="Century Gothic" w:cs="Arial"/>
          <w:sz w:val="18"/>
          <w:szCs w:val="20"/>
        </w:rPr>
      </w:pPr>
    </w:p>
    <w:p w:rsidR="0088149A" w:rsidRPr="00BE539F" w:rsidRDefault="0088149A" w:rsidP="0088149A">
      <w:pPr>
        <w:widowControl w:val="0"/>
        <w:tabs>
          <w:tab w:val="left" w:pos="426"/>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sz w:val="18"/>
          <w:szCs w:val="20"/>
        </w:rPr>
      </w:pPr>
      <w:r>
        <w:rPr>
          <w:rFonts w:ascii="Century Gothic" w:hAnsi="Century Gothic" w:cs="Arial"/>
          <w:sz w:val="18"/>
          <w:szCs w:val="20"/>
        </w:rPr>
        <w:t xml:space="preserve">Además, solicito </w:t>
      </w:r>
      <w:r w:rsidRPr="00BE539F">
        <w:rPr>
          <w:rFonts w:ascii="Century Gothic" w:hAnsi="Century Gothic" w:cs="Arial"/>
          <w:sz w:val="18"/>
          <w:szCs w:val="20"/>
        </w:rPr>
        <w:t>la siguiente información:</w:t>
      </w:r>
    </w:p>
    <w:p w:rsidR="0088149A" w:rsidRPr="00BE539F" w:rsidRDefault="0088149A" w:rsidP="0088149A">
      <w:pPr>
        <w:pStyle w:val="Prrafodelista"/>
        <w:widowControl w:val="0"/>
        <w:numPr>
          <w:ilvl w:val="0"/>
          <w:numId w:val="41"/>
        </w:numPr>
        <w:tabs>
          <w:tab w:val="left" w:pos="426"/>
          <w:tab w:val="left" w:pos="1820"/>
          <w:tab w:val="left" w:pos="2420"/>
          <w:tab w:val="left" w:pos="3160"/>
          <w:tab w:val="left" w:pos="4460"/>
          <w:tab w:val="left" w:pos="6080"/>
          <w:tab w:val="left" w:pos="6680"/>
          <w:tab w:val="left" w:pos="8660"/>
        </w:tabs>
        <w:autoSpaceDE w:val="0"/>
        <w:autoSpaceDN w:val="0"/>
        <w:adjustRightInd w:val="0"/>
        <w:spacing w:after="0" w:line="240" w:lineRule="auto"/>
        <w:ind w:left="426"/>
        <w:jc w:val="both"/>
        <w:rPr>
          <w:rFonts w:ascii="Century Gothic" w:hAnsi="Century Gothic" w:cs="Arial"/>
          <w:sz w:val="18"/>
          <w:szCs w:val="20"/>
        </w:rPr>
      </w:pPr>
      <w:r w:rsidRPr="00BE539F">
        <w:rPr>
          <w:rFonts w:ascii="Century Gothic" w:hAnsi="Century Gothic" w:cs="Arial"/>
          <w:sz w:val="18"/>
          <w:szCs w:val="20"/>
        </w:rPr>
        <w:t>Cuántas y cuáles construcciones de 10,000 metros cuadrados o más se han autorizado y construido en el área metropolitana de San Salvador.</w:t>
      </w:r>
    </w:p>
    <w:p w:rsidR="0088149A" w:rsidRDefault="0088149A" w:rsidP="0088149A">
      <w:pPr>
        <w:pStyle w:val="Prrafodelista"/>
        <w:widowControl w:val="0"/>
        <w:numPr>
          <w:ilvl w:val="0"/>
          <w:numId w:val="41"/>
        </w:numPr>
        <w:tabs>
          <w:tab w:val="left" w:pos="426"/>
          <w:tab w:val="left" w:pos="1820"/>
          <w:tab w:val="left" w:pos="2420"/>
          <w:tab w:val="left" w:pos="3160"/>
          <w:tab w:val="left" w:pos="4460"/>
          <w:tab w:val="left" w:pos="6080"/>
          <w:tab w:val="left" w:pos="6680"/>
          <w:tab w:val="left" w:pos="8660"/>
        </w:tabs>
        <w:autoSpaceDE w:val="0"/>
        <w:autoSpaceDN w:val="0"/>
        <w:adjustRightInd w:val="0"/>
        <w:spacing w:after="0" w:line="240" w:lineRule="auto"/>
        <w:ind w:left="426"/>
        <w:jc w:val="both"/>
        <w:rPr>
          <w:rFonts w:ascii="Century Gothic" w:hAnsi="Century Gothic" w:cs="Arial"/>
          <w:sz w:val="18"/>
          <w:szCs w:val="20"/>
        </w:rPr>
      </w:pPr>
      <w:r w:rsidRPr="00BE539F">
        <w:rPr>
          <w:rFonts w:ascii="Century Gothic" w:hAnsi="Century Gothic" w:cs="Arial"/>
          <w:sz w:val="18"/>
          <w:szCs w:val="20"/>
        </w:rPr>
        <w:t>Cuántas y cuáles construcciones de 30 metros o más de altura que excede esa cantidad se han autorizado y construido en el área metropolitana de San Salvador.</w:t>
      </w:r>
    </w:p>
    <w:p w:rsidR="0088149A" w:rsidRDefault="0088149A" w:rsidP="0088149A">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sz w:val="18"/>
          <w:szCs w:val="20"/>
        </w:rPr>
      </w:pPr>
    </w:p>
    <w:p w:rsidR="0088149A" w:rsidRPr="00BE539F" w:rsidRDefault="0088149A" w:rsidP="0088149A">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sz w:val="18"/>
          <w:szCs w:val="20"/>
        </w:rPr>
      </w:pPr>
      <w:r w:rsidRPr="00BE539F">
        <w:rPr>
          <w:rFonts w:ascii="Century Gothic" w:hAnsi="Century Gothic" w:cs="Arial"/>
          <w:sz w:val="18"/>
          <w:szCs w:val="20"/>
        </w:rPr>
        <w:t>Las obras en mención construidas y autorizadas a pa</w:t>
      </w:r>
      <w:r>
        <w:rPr>
          <w:rFonts w:ascii="Century Gothic" w:hAnsi="Century Gothic" w:cs="Arial"/>
          <w:sz w:val="18"/>
          <w:szCs w:val="20"/>
        </w:rPr>
        <w:t>rtir del 23 de octubre de 1996.</w:t>
      </w:r>
    </w:p>
    <w:p w:rsidR="0088149A" w:rsidRDefault="0088149A" w:rsidP="00505B3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b/>
          <w:sz w:val="18"/>
          <w:szCs w:val="18"/>
        </w:rPr>
      </w:pPr>
    </w:p>
    <w:p w:rsidR="00C741E0" w:rsidRPr="009C0D95" w:rsidRDefault="009C0D95" w:rsidP="00505B3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b/>
          <w:sz w:val="18"/>
          <w:szCs w:val="18"/>
        </w:rPr>
      </w:pPr>
      <w:r w:rsidRPr="009C0D95">
        <w:rPr>
          <w:rFonts w:ascii="Century Gothic" w:hAnsi="Century Gothic" w:cs="Arial"/>
          <w:b/>
          <w:sz w:val="18"/>
          <w:szCs w:val="18"/>
        </w:rPr>
        <w:t>L</w:t>
      </w:r>
      <w:r w:rsidR="00C741E0" w:rsidRPr="009C0D95">
        <w:rPr>
          <w:rFonts w:ascii="Century Gothic" w:hAnsi="Century Gothic" w:cs="Arial"/>
          <w:b/>
          <w:sz w:val="18"/>
          <w:szCs w:val="18"/>
        </w:rPr>
        <w:t>a infrascrita Oficial de Información hace las siguientes consideraciones:</w:t>
      </w:r>
    </w:p>
    <w:p w:rsidR="00E20541" w:rsidRPr="009C0D95" w:rsidRDefault="00246C87" w:rsidP="00C34A3C">
      <w:pPr>
        <w:shd w:val="clear" w:color="auto" w:fill="FFFFFF"/>
        <w:spacing w:after="0" w:line="240" w:lineRule="auto"/>
        <w:jc w:val="both"/>
        <w:rPr>
          <w:rFonts w:ascii="Century Gothic" w:hAnsi="Century Gothic" w:cs="Arial"/>
          <w:sz w:val="18"/>
          <w:szCs w:val="18"/>
        </w:rPr>
      </w:pPr>
      <w:r w:rsidRPr="009C0D95">
        <w:rPr>
          <w:rFonts w:ascii="Century Gothic" w:hAnsi="Century Gothic" w:cs="Arial"/>
          <w:sz w:val="18"/>
          <w:szCs w:val="18"/>
        </w:rPr>
        <w:t>Fue gestionado</w:t>
      </w:r>
      <w:r w:rsidR="00560346" w:rsidRPr="009C0D95">
        <w:rPr>
          <w:rFonts w:ascii="Century Gothic" w:hAnsi="Century Gothic" w:cs="Arial"/>
          <w:sz w:val="18"/>
          <w:szCs w:val="18"/>
        </w:rPr>
        <w:t xml:space="preserve"> </w:t>
      </w:r>
      <w:r w:rsidRPr="009C0D95">
        <w:rPr>
          <w:rFonts w:ascii="Century Gothic" w:hAnsi="Century Gothic" w:cs="Arial"/>
          <w:sz w:val="18"/>
          <w:szCs w:val="18"/>
        </w:rPr>
        <w:t>e</w:t>
      </w:r>
      <w:r w:rsidR="00560346" w:rsidRPr="009C0D95">
        <w:rPr>
          <w:rFonts w:ascii="Century Gothic" w:hAnsi="Century Gothic" w:cs="Arial"/>
          <w:sz w:val="18"/>
          <w:szCs w:val="18"/>
        </w:rPr>
        <w:t xml:space="preserve">l requerimiento al </w:t>
      </w:r>
      <w:r w:rsidR="00B5789C" w:rsidRPr="009C0D95">
        <w:rPr>
          <w:rFonts w:ascii="Century Gothic" w:hAnsi="Century Gothic" w:cs="Arial"/>
          <w:sz w:val="18"/>
          <w:szCs w:val="18"/>
        </w:rPr>
        <w:t xml:space="preserve">departamento </w:t>
      </w:r>
      <w:r w:rsidR="0056711E" w:rsidRPr="009C0D95">
        <w:rPr>
          <w:rFonts w:ascii="Century Gothic" w:hAnsi="Century Gothic" w:cs="Arial"/>
          <w:sz w:val="18"/>
          <w:szCs w:val="18"/>
        </w:rPr>
        <w:t>de</w:t>
      </w:r>
      <w:r w:rsidR="00C34A3C" w:rsidRPr="009C0D95">
        <w:rPr>
          <w:rFonts w:ascii="Century Gothic" w:hAnsi="Century Gothic" w:cs="Arial"/>
          <w:sz w:val="18"/>
          <w:szCs w:val="18"/>
        </w:rPr>
        <w:t xml:space="preserve"> </w:t>
      </w:r>
      <w:r w:rsidR="00EE39C4">
        <w:rPr>
          <w:rFonts w:ascii="Century Gothic" w:hAnsi="Century Gothic" w:cs="Arial"/>
          <w:sz w:val="18"/>
          <w:szCs w:val="18"/>
        </w:rPr>
        <w:t>Urbanización y Construcción</w:t>
      </w:r>
      <w:r w:rsidRPr="009C0D95">
        <w:rPr>
          <w:rFonts w:ascii="Century Gothic" w:hAnsi="Century Gothic" w:cs="Arial"/>
          <w:sz w:val="18"/>
          <w:szCs w:val="18"/>
        </w:rPr>
        <w:t xml:space="preserve">, </w:t>
      </w:r>
      <w:r w:rsidR="00560346" w:rsidRPr="009C0D95">
        <w:rPr>
          <w:rFonts w:ascii="Century Gothic" w:hAnsi="Century Gothic" w:cs="Arial"/>
          <w:sz w:val="18"/>
          <w:szCs w:val="18"/>
        </w:rPr>
        <w:t xml:space="preserve">el mismo día de presentarse la solicitud, recibiéndose respuesta por parte de </w:t>
      </w:r>
      <w:r w:rsidR="00B5789C" w:rsidRPr="009C0D95">
        <w:rPr>
          <w:rFonts w:ascii="Century Gothic" w:hAnsi="Century Gothic" w:cs="Arial"/>
          <w:sz w:val="18"/>
          <w:szCs w:val="18"/>
        </w:rPr>
        <w:t xml:space="preserve">la </w:t>
      </w:r>
      <w:r w:rsidR="009C3579" w:rsidRPr="009C0D95">
        <w:rPr>
          <w:rFonts w:ascii="Century Gothic" w:hAnsi="Century Gothic" w:cs="Arial"/>
          <w:sz w:val="18"/>
          <w:szCs w:val="18"/>
        </w:rPr>
        <w:t>jefatura,</w:t>
      </w:r>
      <w:r w:rsidR="00CB7AAD" w:rsidRPr="009C0D95">
        <w:rPr>
          <w:rFonts w:ascii="Century Gothic" w:hAnsi="Century Gothic" w:cs="Arial"/>
          <w:sz w:val="18"/>
          <w:szCs w:val="18"/>
        </w:rPr>
        <w:t xml:space="preserve"> indicando </w:t>
      </w:r>
      <w:r w:rsidR="0088149A">
        <w:rPr>
          <w:rFonts w:ascii="Century Gothic" w:hAnsi="Century Gothic" w:cs="Arial"/>
          <w:sz w:val="18"/>
          <w:szCs w:val="18"/>
        </w:rPr>
        <w:t>como se detalla a continuación</w:t>
      </w:r>
      <w:r w:rsidR="00CB7AAD" w:rsidRPr="009C0D95">
        <w:rPr>
          <w:rFonts w:ascii="Century Gothic" w:hAnsi="Century Gothic" w:cs="Arial"/>
          <w:sz w:val="18"/>
          <w:szCs w:val="18"/>
        </w:rPr>
        <w:t>:</w:t>
      </w:r>
    </w:p>
    <w:p w:rsidR="0088149A" w:rsidRPr="00BE539F" w:rsidRDefault="0088149A" w:rsidP="0088149A">
      <w:pPr>
        <w:pStyle w:val="Prrafodelista"/>
        <w:widowControl w:val="0"/>
        <w:numPr>
          <w:ilvl w:val="0"/>
          <w:numId w:val="43"/>
        </w:numPr>
        <w:tabs>
          <w:tab w:val="left" w:pos="426"/>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sz w:val="18"/>
          <w:szCs w:val="20"/>
        </w:rPr>
      </w:pPr>
      <w:r w:rsidRPr="00BE539F">
        <w:rPr>
          <w:rFonts w:ascii="Century Gothic" w:hAnsi="Century Gothic" w:cs="Arial"/>
          <w:sz w:val="18"/>
          <w:szCs w:val="20"/>
        </w:rPr>
        <w:t>Cuantos fabricantes de materiales de construcción comprueban y certifican ante la OPAMSS, que los materiales cumplen con las especificaciones ofrecidas.</w:t>
      </w:r>
    </w:p>
    <w:p w:rsidR="0088149A" w:rsidRPr="00AD08EA" w:rsidRDefault="0088149A" w:rsidP="00AD08EA">
      <w:pPr>
        <w:pStyle w:val="Prrafodelista"/>
        <w:widowControl w:val="0"/>
        <w:numPr>
          <w:ilvl w:val="0"/>
          <w:numId w:val="43"/>
        </w:numPr>
        <w:tabs>
          <w:tab w:val="left" w:pos="426"/>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sz w:val="18"/>
          <w:szCs w:val="18"/>
        </w:rPr>
      </w:pPr>
      <w:r w:rsidRPr="00AD08EA">
        <w:rPr>
          <w:rFonts w:ascii="Century Gothic" w:hAnsi="Century Gothic" w:cs="Arial"/>
          <w:sz w:val="18"/>
          <w:szCs w:val="20"/>
        </w:rPr>
        <w:t>Cuantos importadores de materiales de construcción comprueban y certifican ante la OPAMSS, que los materiales cumplen con las especificaciones ofrecidas.</w:t>
      </w:r>
      <w:r w:rsidR="00AD08EA" w:rsidRPr="00AD08EA">
        <w:rPr>
          <w:rFonts w:ascii="Century Gothic" w:hAnsi="Century Gothic" w:cs="Arial"/>
          <w:sz w:val="18"/>
          <w:szCs w:val="20"/>
        </w:rPr>
        <w:t xml:space="preserve"> </w:t>
      </w:r>
    </w:p>
    <w:p w:rsidR="0088149A" w:rsidRPr="00BE539F" w:rsidRDefault="0088149A" w:rsidP="0088149A">
      <w:pPr>
        <w:pStyle w:val="Prrafodelista"/>
        <w:widowControl w:val="0"/>
        <w:numPr>
          <w:ilvl w:val="0"/>
          <w:numId w:val="43"/>
        </w:numPr>
        <w:tabs>
          <w:tab w:val="left" w:pos="426"/>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sz w:val="18"/>
          <w:szCs w:val="20"/>
        </w:rPr>
      </w:pPr>
      <w:r w:rsidRPr="00BE539F">
        <w:rPr>
          <w:rFonts w:ascii="Century Gothic" w:hAnsi="Century Gothic" w:cs="Arial"/>
          <w:sz w:val="18"/>
          <w:szCs w:val="20"/>
        </w:rPr>
        <w:t>Los ensayos o pruebas son de laboratorios registrados y cuáles son estos laboratorios.</w:t>
      </w:r>
      <w:r w:rsidR="00AD08EA">
        <w:rPr>
          <w:rFonts w:ascii="Century Gothic" w:hAnsi="Century Gothic" w:cs="Arial"/>
          <w:sz w:val="18"/>
          <w:szCs w:val="20"/>
        </w:rPr>
        <w:t xml:space="preserve"> </w:t>
      </w:r>
    </w:p>
    <w:p w:rsidR="0088149A" w:rsidRDefault="0088149A" w:rsidP="0088149A">
      <w:pPr>
        <w:pStyle w:val="Prrafodelista"/>
        <w:widowControl w:val="0"/>
        <w:numPr>
          <w:ilvl w:val="0"/>
          <w:numId w:val="43"/>
        </w:numPr>
        <w:tabs>
          <w:tab w:val="left" w:pos="426"/>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sz w:val="18"/>
          <w:szCs w:val="20"/>
        </w:rPr>
      </w:pPr>
      <w:r>
        <w:rPr>
          <w:rFonts w:ascii="Century Gothic" w:hAnsi="Century Gothic" w:cs="Arial"/>
          <w:sz w:val="18"/>
          <w:szCs w:val="20"/>
        </w:rPr>
        <w:t>F</w:t>
      </w:r>
      <w:r w:rsidRPr="00BE539F">
        <w:rPr>
          <w:rFonts w:ascii="Century Gothic" w:hAnsi="Century Gothic" w:cs="Arial"/>
          <w:sz w:val="18"/>
          <w:szCs w:val="20"/>
        </w:rPr>
        <w:t xml:space="preserve">acilitarme un ejemplo de los ensayos, que han sido presentados  de los siguientes materiales de construcción, bloques, adoquines, ladrillos de barro, varillas de hierro corrugado desde 1/4 hasta 1, cerámica, porcelanato, cielo falso de </w:t>
      </w:r>
      <w:proofErr w:type="spellStart"/>
      <w:r w:rsidRPr="00BE539F">
        <w:rPr>
          <w:rFonts w:ascii="Century Gothic" w:hAnsi="Century Gothic" w:cs="Arial"/>
          <w:sz w:val="18"/>
          <w:szCs w:val="20"/>
        </w:rPr>
        <w:t>fibro</w:t>
      </w:r>
      <w:proofErr w:type="spellEnd"/>
      <w:r w:rsidRPr="00BE539F">
        <w:rPr>
          <w:rFonts w:ascii="Century Gothic" w:hAnsi="Century Gothic" w:cs="Arial"/>
          <w:sz w:val="18"/>
          <w:szCs w:val="20"/>
        </w:rPr>
        <w:t xml:space="preserve">-cemento, cemento tipo portland, arena, grava,  vidrio utilizado como pared o cortina de división, </w:t>
      </w:r>
      <w:proofErr w:type="spellStart"/>
      <w:r w:rsidRPr="00BE539F">
        <w:rPr>
          <w:rFonts w:ascii="Century Gothic" w:hAnsi="Century Gothic" w:cs="Arial"/>
          <w:sz w:val="18"/>
          <w:szCs w:val="20"/>
        </w:rPr>
        <w:t>acm</w:t>
      </w:r>
      <w:proofErr w:type="spellEnd"/>
      <w:r w:rsidRPr="00BE539F">
        <w:rPr>
          <w:rFonts w:ascii="Century Gothic" w:hAnsi="Century Gothic" w:cs="Arial"/>
          <w:sz w:val="18"/>
          <w:szCs w:val="20"/>
        </w:rPr>
        <w:t xml:space="preserve"> aluminio de fachada, lamina de techo </w:t>
      </w:r>
      <w:proofErr w:type="spellStart"/>
      <w:r w:rsidRPr="00BE539F">
        <w:rPr>
          <w:rFonts w:ascii="Century Gothic" w:hAnsi="Century Gothic" w:cs="Arial"/>
          <w:sz w:val="18"/>
          <w:szCs w:val="20"/>
        </w:rPr>
        <w:t>fibro</w:t>
      </w:r>
      <w:proofErr w:type="spellEnd"/>
      <w:r w:rsidRPr="00BE539F">
        <w:rPr>
          <w:rFonts w:ascii="Century Gothic" w:hAnsi="Century Gothic" w:cs="Arial"/>
          <w:sz w:val="18"/>
          <w:szCs w:val="20"/>
        </w:rPr>
        <w:t xml:space="preserve"> cemento, lamina de techo tipo zinc alum, tubería </w:t>
      </w:r>
      <w:proofErr w:type="spellStart"/>
      <w:r w:rsidRPr="00BE539F">
        <w:rPr>
          <w:rFonts w:ascii="Century Gothic" w:hAnsi="Century Gothic" w:cs="Arial"/>
          <w:sz w:val="18"/>
          <w:szCs w:val="20"/>
        </w:rPr>
        <w:t>pvc</w:t>
      </w:r>
      <w:proofErr w:type="spellEnd"/>
      <w:r w:rsidRPr="00BE539F">
        <w:rPr>
          <w:rFonts w:ascii="Century Gothic" w:hAnsi="Century Gothic" w:cs="Arial"/>
          <w:sz w:val="18"/>
          <w:szCs w:val="20"/>
        </w:rPr>
        <w:t xml:space="preserve"> de 100 psi, 160 psi y 250 psi, tubería </w:t>
      </w:r>
      <w:proofErr w:type="spellStart"/>
      <w:r w:rsidRPr="00BE539F">
        <w:rPr>
          <w:rFonts w:ascii="Century Gothic" w:hAnsi="Century Gothic" w:cs="Arial"/>
          <w:sz w:val="18"/>
          <w:szCs w:val="20"/>
        </w:rPr>
        <w:t>HoGo</w:t>
      </w:r>
      <w:proofErr w:type="spellEnd"/>
      <w:r w:rsidRPr="00BE539F">
        <w:rPr>
          <w:rFonts w:ascii="Century Gothic" w:hAnsi="Century Gothic" w:cs="Arial"/>
          <w:sz w:val="18"/>
          <w:szCs w:val="20"/>
        </w:rPr>
        <w:t xml:space="preserve"> cédula 30 y 20,   de proveedores de concreto estructural prefabricado, perfil H de acero para columnas y vigas,  de bovedillas y viguetas para entre piso.”</w:t>
      </w:r>
      <w:r w:rsidR="00AD08EA">
        <w:rPr>
          <w:rFonts w:ascii="Century Gothic" w:hAnsi="Century Gothic" w:cs="Arial"/>
          <w:sz w:val="18"/>
          <w:szCs w:val="20"/>
        </w:rPr>
        <w:t xml:space="preserve"> </w:t>
      </w:r>
    </w:p>
    <w:p w:rsidR="0088149A" w:rsidRPr="00BE539F" w:rsidRDefault="0088149A" w:rsidP="0088149A">
      <w:pPr>
        <w:pStyle w:val="Prrafodelista"/>
        <w:widowControl w:val="0"/>
        <w:numPr>
          <w:ilvl w:val="0"/>
          <w:numId w:val="43"/>
        </w:numPr>
        <w:tabs>
          <w:tab w:val="left" w:pos="426"/>
          <w:tab w:val="left" w:pos="1820"/>
          <w:tab w:val="left" w:pos="2420"/>
          <w:tab w:val="left" w:pos="3160"/>
          <w:tab w:val="left" w:pos="4460"/>
          <w:tab w:val="left" w:pos="6080"/>
          <w:tab w:val="left" w:pos="6680"/>
          <w:tab w:val="left" w:pos="8660"/>
        </w:tabs>
        <w:autoSpaceDE w:val="0"/>
        <w:autoSpaceDN w:val="0"/>
        <w:adjustRightInd w:val="0"/>
        <w:spacing w:after="0" w:line="240" w:lineRule="auto"/>
        <w:ind w:left="426"/>
        <w:jc w:val="both"/>
        <w:rPr>
          <w:rFonts w:ascii="Century Gothic" w:hAnsi="Century Gothic" w:cs="Arial"/>
          <w:sz w:val="18"/>
          <w:szCs w:val="20"/>
        </w:rPr>
      </w:pPr>
      <w:r w:rsidRPr="00BE539F">
        <w:rPr>
          <w:rFonts w:ascii="Century Gothic" w:hAnsi="Century Gothic" w:cs="Arial"/>
          <w:sz w:val="18"/>
          <w:szCs w:val="20"/>
        </w:rPr>
        <w:lastRenderedPageBreak/>
        <w:t>Cuántas y cuáles construcciones de 10,000 metros cuadrados o más se han autorizado y construido en el área metropolitana de San Salvador.</w:t>
      </w:r>
    </w:p>
    <w:p w:rsidR="0088149A" w:rsidRDefault="0088149A" w:rsidP="0088149A">
      <w:pPr>
        <w:pStyle w:val="Prrafodelista"/>
        <w:widowControl w:val="0"/>
        <w:numPr>
          <w:ilvl w:val="0"/>
          <w:numId w:val="43"/>
        </w:numPr>
        <w:tabs>
          <w:tab w:val="left" w:pos="426"/>
          <w:tab w:val="left" w:pos="1820"/>
          <w:tab w:val="left" w:pos="2420"/>
          <w:tab w:val="left" w:pos="3160"/>
          <w:tab w:val="left" w:pos="4460"/>
          <w:tab w:val="left" w:pos="6080"/>
          <w:tab w:val="left" w:pos="6680"/>
          <w:tab w:val="left" w:pos="8660"/>
        </w:tabs>
        <w:autoSpaceDE w:val="0"/>
        <w:autoSpaceDN w:val="0"/>
        <w:adjustRightInd w:val="0"/>
        <w:spacing w:after="0" w:line="240" w:lineRule="auto"/>
        <w:ind w:left="426"/>
        <w:jc w:val="both"/>
        <w:rPr>
          <w:rFonts w:ascii="Century Gothic" w:hAnsi="Century Gothic" w:cs="Arial"/>
          <w:sz w:val="18"/>
          <w:szCs w:val="20"/>
        </w:rPr>
      </w:pPr>
      <w:r w:rsidRPr="00BE539F">
        <w:rPr>
          <w:rFonts w:ascii="Century Gothic" w:hAnsi="Century Gothic" w:cs="Arial"/>
          <w:sz w:val="18"/>
          <w:szCs w:val="20"/>
        </w:rPr>
        <w:t>Cuántas y cuáles construcciones de 30 metros o más de altura que excede esa cantidad se han autorizado y construido en el área metropolitana de San Salvador.</w:t>
      </w:r>
    </w:p>
    <w:p w:rsidR="00693483" w:rsidRPr="00693483" w:rsidRDefault="00693483" w:rsidP="0069348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sz w:val="18"/>
          <w:szCs w:val="20"/>
        </w:rPr>
      </w:pPr>
      <w:r w:rsidRPr="00693483">
        <w:rPr>
          <w:rFonts w:ascii="Century Gothic" w:hAnsi="Century Gothic" w:cs="Arial"/>
          <w:sz w:val="18"/>
          <w:szCs w:val="20"/>
        </w:rPr>
        <w:t>Las obras en mención construidas y autorizadas a partir del 23 de octubre de 1996.</w:t>
      </w:r>
    </w:p>
    <w:p w:rsidR="00581D63" w:rsidRDefault="00581D63" w:rsidP="00581D6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sz w:val="18"/>
          <w:szCs w:val="18"/>
        </w:rPr>
      </w:pPr>
    </w:p>
    <w:p w:rsidR="00726197" w:rsidRDefault="00726197" w:rsidP="00581D6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sz w:val="18"/>
          <w:szCs w:val="18"/>
        </w:rPr>
      </w:pPr>
      <w:r>
        <w:rPr>
          <w:rFonts w:ascii="Century Gothic" w:hAnsi="Century Gothic" w:cs="Arial"/>
          <w:sz w:val="18"/>
          <w:szCs w:val="18"/>
        </w:rPr>
        <w:t>Por tanto, se informa lo siguiente:</w:t>
      </w:r>
    </w:p>
    <w:p w:rsidR="00581D63" w:rsidRDefault="00581D63" w:rsidP="00581D6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sz w:val="18"/>
          <w:szCs w:val="18"/>
        </w:rPr>
      </w:pPr>
      <w:r>
        <w:rPr>
          <w:rFonts w:ascii="Century Gothic" w:hAnsi="Century Gothic" w:cs="Arial"/>
          <w:sz w:val="18"/>
          <w:szCs w:val="18"/>
        </w:rPr>
        <w:t xml:space="preserve">En relación a los numerales 1, 2, 3 y 4 </w:t>
      </w:r>
      <w:r w:rsidR="00383427">
        <w:rPr>
          <w:rFonts w:ascii="Century Gothic" w:hAnsi="Century Gothic" w:cs="Arial"/>
          <w:sz w:val="18"/>
          <w:szCs w:val="18"/>
        </w:rPr>
        <w:t xml:space="preserve">esta Oficina no cuenta </w:t>
      </w:r>
      <w:r>
        <w:rPr>
          <w:rFonts w:ascii="Century Gothic" w:hAnsi="Century Gothic" w:cs="Arial"/>
          <w:sz w:val="18"/>
          <w:szCs w:val="18"/>
        </w:rPr>
        <w:t>con registro de los fabricantes ni importadores de materiales de construcción, se recomienda acudir al Organismo Salvadoreño de Acreditación en virtud de la Ley de Creación del Sistema Salvadoreño para la Calidad.</w:t>
      </w:r>
    </w:p>
    <w:p w:rsidR="00581D63" w:rsidRPr="00581D63" w:rsidRDefault="00693483" w:rsidP="00581D63">
      <w:pPr>
        <w:widowControl w:val="0"/>
        <w:tabs>
          <w:tab w:val="left" w:pos="426"/>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sz w:val="18"/>
          <w:szCs w:val="20"/>
        </w:rPr>
      </w:pPr>
      <w:r>
        <w:rPr>
          <w:rFonts w:ascii="Century Gothic" w:eastAsiaTheme="minorHAnsi" w:hAnsi="Century Gothic" w:cs="Arial"/>
          <w:sz w:val="18"/>
          <w:szCs w:val="20"/>
          <w:lang w:val="es-ES"/>
        </w:rPr>
        <w:t>Con respecto a los</w:t>
      </w:r>
      <w:r w:rsidR="00581D63" w:rsidRPr="00693483">
        <w:rPr>
          <w:rFonts w:ascii="Century Gothic" w:eastAsiaTheme="minorHAnsi" w:hAnsi="Century Gothic" w:cs="Arial"/>
          <w:sz w:val="18"/>
          <w:szCs w:val="20"/>
          <w:lang w:val="es-ES"/>
        </w:rPr>
        <w:t xml:space="preserve"> numerales 5 y 6, </w:t>
      </w:r>
      <w:r w:rsidR="00383427">
        <w:rPr>
          <w:rFonts w:ascii="Century Gothic" w:eastAsiaTheme="minorHAnsi" w:hAnsi="Century Gothic" w:cs="Arial"/>
          <w:sz w:val="18"/>
          <w:szCs w:val="20"/>
          <w:lang w:val="es-ES"/>
        </w:rPr>
        <w:t xml:space="preserve">es factible generar listados que contengan la información solicitada y de requerirse, deberá </w:t>
      </w:r>
      <w:r w:rsidR="00383427" w:rsidRPr="00693483">
        <w:rPr>
          <w:rFonts w:ascii="Century Gothic" w:eastAsiaTheme="minorHAnsi" w:hAnsi="Century Gothic" w:cs="Arial"/>
          <w:sz w:val="18"/>
          <w:szCs w:val="20"/>
          <w:lang w:val="es-ES" w:eastAsia="en-US"/>
        </w:rPr>
        <w:t>coordinar</w:t>
      </w:r>
      <w:r w:rsidR="00383427" w:rsidRPr="00693483">
        <w:rPr>
          <w:rFonts w:ascii="Century Gothic" w:eastAsiaTheme="minorHAnsi" w:hAnsi="Century Gothic" w:cs="Arial"/>
          <w:sz w:val="18"/>
          <w:szCs w:val="20"/>
          <w:lang w:val="es-ES"/>
        </w:rPr>
        <w:t>se</w:t>
      </w:r>
      <w:r w:rsidR="00383427" w:rsidRPr="00693483">
        <w:rPr>
          <w:rFonts w:ascii="Century Gothic" w:eastAsiaTheme="minorHAnsi" w:hAnsi="Century Gothic" w:cs="Arial"/>
          <w:sz w:val="18"/>
          <w:szCs w:val="20"/>
          <w:lang w:val="es-ES" w:eastAsia="en-US"/>
        </w:rPr>
        <w:t xml:space="preserve"> con el </w:t>
      </w:r>
      <w:r w:rsidR="00726197">
        <w:rPr>
          <w:rFonts w:ascii="Century Gothic" w:eastAsiaTheme="minorHAnsi" w:hAnsi="Century Gothic" w:cs="Arial"/>
          <w:sz w:val="18"/>
          <w:szCs w:val="20"/>
          <w:lang w:val="es-ES" w:eastAsia="en-US"/>
        </w:rPr>
        <w:t xml:space="preserve">Ing. Ronny </w:t>
      </w:r>
      <w:proofErr w:type="spellStart"/>
      <w:r w:rsidR="00726197">
        <w:rPr>
          <w:rFonts w:ascii="Century Gothic" w:eastAsiaTheme="minorHAnsi" w:hAnsi="Century Gothic" w:cs="Arial"/>
          <w:sz w:val="18"/>
          <w:szCs w:val="20"/>
          <w:lang w:val="es-ES" w:eastAsia="en-US"/>
        </w:rPr>
        <w:t>Báchez</w:t>
      </w:r>
      <w:proofErr w:type="spellEnd"/>
      <w:r w:rsidR="00726197">
        <w:rPr>
          <w:rFonts w:ascii="Century Gothic" w:eastAsiaTheme="minorHAnsi" w:hAnsi="Century Gothic" w:cs="Arial"/>
          <w:sz w:val="18"/>
          <w:szCs w:val="20"/>
          <w:lang w:val="es-ES" w:eastAsia="en-US"/>
        </w:rPr>
        <w:t xml:space="preserve"> del </w:t>
      </w:r>
      <w:r w:rsidR="00383427" w:rsidRPr="00693483">
        <w:rPr>
          <w:rFonts w:ascii="Century Gothic" w:eastAsiaTheme="minorHAnsi" w:hAnsi="Century Gothic" w:cs="Arial"/>
          <w:sz w:val="18"/>
          <w:szCs w:val="20"/>
          <w:lang w:val="es-ES" w:eastAsia="en-US"/>
        </w:rPr>
        <w:t xml:space="preserve">Centro de Información, al teléfono 2234-0638 o al correo electrónico: </w:t>
      </w:r>
      <w:hyperlink r:id="rId8" w:history="1">
        <w:r w:rsidR="00383427" w:rsidRPr="00E716EC">
          <w:rPr>
            <w:rStyle w:val="Hipervnculo"/>
            <w:rFonts w:ascii="Century Gothic" w:eastAsiaTheme="minorHAnsi" w:hAnsi="Century Gothic" w:cs="Arial"/>
            <w:sz w:val="18"/>
            <w:szCs w:val="20"/>
            <w:lang w:val="es-ES"/>
          </w:rPr>
          <w:t>cendoc@opamss.org.sv</w:t>
        </w:r>
      </w:hyperlink>
      <w:r w:rsidR="00383427">
        <w:rPr>
          <w:rFonts w:ascii="Century Gothic" w:eastAsiaTheme="minorHAnsi" w:hAnsi="Century Gothic" w:cs="Arial"/>
          <w:sz w:val="18"/>
          <w:szCs w:val="20"/>
          <w:lang w:val="es-ES"/>
        </w:rPr>
        <w:t xml:space="preserve">, </w:t>
      </w:r>
      <w:r w:rsidR="00726197">
        <w:rPr>
          <w:rFonts w:ascii="Century Gothic" w:eastAsiaTheme="minorHAnsi" w:hAnsi="Century Gothic" w:cs="Arial"/>
          <w:sz w:val="18"/>
          <w:szCs w:val="20"/>
          <w:lang w:val="es-ES"/>
        </w:rPr>
        <w:t>y adqui</w:t>
      </w:r>
      <w:bookmarkStart w:id="0" w:name="_GoBack"/>
      <w:bookmarkEnd w:id="0"/>
      <w:r w:rsidR="00726197">
        <w:rPr>
          <w:rFonts w:ascii="Century Gothic" w:eastAsiaTheme="minorHAnsi" w:hAnsi="Century Gothic" w:cs="Arial"/>
          <w:sz w:val="18"/>
          <w:szCs w:val="20"/>
          <w:lang w:val="es-ES"/>
        </w:rPr>
        <w:t xml:space="preserve">rirlos </w:t>
      </w:r>
      <w:r w:rsidR="00383427" w:rsidRPr="00726197">
        <w:rPr>
          <w:rFonts w:ascii="Century Gothic" w:eastAsiaTheme="minorHAnsi" w:hAnsi="Century Gothic" w:cs="Arial"/>
          <w:sz w:val="18"/>
          <w:szCs w:val="20"/>
          <w:lang w:val="es-ES"/>
        </w:rPr>
        <w:t>previa cancelación del arancel correspondientes</w:t>
      </w:r>
      <w:r w:rsidR="00383427">
        <w:rPr>
          <w:rFonts w:ascii="Century Gothic" w:eastAsiaTheme="minorHAnsi" w:hAnsi="Century Gothic" w:cs="Arial"/>
          <w:sz w:val="18"/>
          <w:szCs w:val="20"/>
          <w:lang w:val="es-ES"/>
        </w:rPr>
        <w:t xml:space="preserve"> a partir del acuerdo de</w:t>
      </w:r>
      <w:r w:rsidR="00383427" w:rsidRPr="00693483">
        <w:rPr>
          <w:rFonts w:ascii="Century Gothic" w:eastAsiaTheme="minorHAnsi" w:hAnsi="Century Gothic" w:cs="Arial"/>
          <w:sz w:val="18"/>
          <w:szCs w:val="20"/>
          <w:lang w:val="es-ES" w:eastAsia="en-US"/>
        </w:rPr>
        <w:t xml:space="preserve"> “Ampliación de competencias en la prestación de servicios y venta de información de la OPAMSS” aprobado por el COAMSS y publicado en Diario Oficial número 48 tomo 390 de fecha 9/03/2011</w:t>
      </w:r>
      <w:r w:rsidR="00383427">
        <w:rPr>
          <w:rFonts w:ascii="Century Gothic" w:eastAsiaTheme="minorHAnsi" w:hAnsi="Century Gothic" w:cs="Arial"/>
          <w:sz w:val="18"/>
          <w:szCs w:val="20"/>
          <w:lang w:val="es-ES"/>
        </w:rPr>
        <w:t>.</w:t>
      </w:r>
    </w:p>
    <w:p w:rsidR="0096457B" w:rsidRDefault="0096457B" w:rsidP="00E46111">
      <w:pPr>
        <w:pStyle w:val="Textoindependiente3"/>
        <w:spacing w:after="0" w:line="240" w:lineRule="auto"/>
        <w:jc w:val="both"/>
        <w:rPr>
          <w:rFonts w:ascii="Century Gothic" w:hAnsi="Century Gothic" w:cs="Arial"/>
          <w:sz w:val="18"/>
          <w:szCs w:val="18"/>
        </w:rPr>
      </w:pPr>
    </w:p>
    <w:p w:rsidR="00AB3AA7" w:rsidRPr="009C0D95" w:rsidRDefault="00AB3AA7" w:rsidP="00AB3AA7">
      <w:pPr>
        <w:widowControl w:val="0"/>
        <w:autoSpaceDE w:val="0"/>
        <w:autoSpaceDN w:val="0"/>
        <w:adjustRightInd w:val="0"/>
        <w:spacing w:after="0" w:line="240" w:lineRule="auto"/>
        <w:ind w:right="72"/>
        <w:jc w:val="both"/>
        <w:rPr>
          <w:rFonts w:ascii="Century Gothic" w:hAnsi="Century Gothic" w:cs="Arial"/>
          <w:sz w:val="18"/>
          <w:szCs w:val="18"/>
        </w:rPr>
      </w:pPr>
      <w:r w:rsidRPr="009C0D95">
        <w:rPr>
          <w:rFonts w:ascii="Century Gothic" w:hAnsi="Century Gothic" w:cs="Arial"/>
          <w:b/>
          <w:sz w:val="18"/>
          <w:szCs w:val="18"/>
        </w:rPr>
        <w:t>POR TANTO</w:t>
      </w:r>
      <w:r w:rsidRPr="009C0D95">
        <w:rPr>
          <w:rFonts w:ascii="Century Gothic" w:hAnsi="Century Gothic" w:cs="Arial"/>
          <w:sz w:val="18"/>
          <w:szCs w:val="18"/>
        </w:rPr>
        <w:t xml:space="preserve">, de </w:t>
      </w:r>
      <w:r w:rsidR="000C6297" w:rsidRPr="009C0D95">
        <w:rPr>
          <w:rFonts w:ascii="Century Gothic" w:hAnsi="Century Gothic" w:cs="Arial"/>
          <w:sz w:val="18"/>
          <w:szCs w:val="18"/>
        </w:rPr>
        <w:t>conformidad a los artículos 62, 63, 65, 66, 69, 70, 71 y</w:t>
      </w:r>
      <w:r w:rsidRPr="009C0D95">
        <w:rPr>
          <w:rFonts w:ascii="Century Gothic" w:hAnsi="Century Gothic" w:cs="Arial"/>
          <w:sz w:val="18"/>
          <w:szCs w:val="18"/>
        </w:rPr>
        <w:t xml:space="preserve"> 72</w:t>
      </w:r>
      <w:r w:rsidR="000C6297" w:rsidRPr="009C0D95">
        <w:rPr>
          <w:rFonts w:ascii="Century Gothic" w:hAnsi="Century Gothic" w:cs="Arial"/>
          <w:sz w:val="18"/>
          <w:szCs w:val="18"/>
        </w:rPr>
        <w:t xml:space="preserve"> d</w:t>
      </w:r>
      <w:r w:rsidRPr="009C0D95">
        <w:rPr>
          <w:rFonts w:ascii="Century Gothic" w:hAnsi="Century Gothic" w:cs="Arial"/>
          <w:sz w:val="18"/>
          <w:szCs w:val="18"/>
        </w:rPr>
        <w:t xml:space="preserve">e la Ley de Acceso a la Información Pública, el suscrito Oficial de Información </w:t>
      </w:r>
      <w:r w:rsidRPr="009C0D95">
        <w:rPr>
          <w:rFonts w:ascii="Century Gothic" w:hAnsi="Century Gothic" w:cs="Arial"/>
          <w:b/>
          <w:sz w:val="18"/>
          <w:szCs w:val="18"/>
        </w:rPr>
        <w:t>RESUELVE</w:t>
      </w:r>
      <w:r w:rsidRPr="009C0D95">
        <w:rPr>
          <w:rFonts w:ascii="Century Gothic" w:hAnsi="Century Gothic" w:cs="Arial"/>
          <w:sz w:val="18"/>
          <w:szCs w:val="18"/>
        </w:rPr>
        <w:t>:</w:t>
      </w:r>
    </w:p>
    <w:p w:rsidR="00B43CB4" w:rsidRPr="009C0D95" w:rsidRDefault="00B43CB4" w:rsidP="00E46111">
      <w:pPr>
        <w:widowControl w:val="0"/>
        <w:autoSpaceDE w:val="0"/>
        <w:autoSpaceDN w:val="0"/>
        <w:adjustRightInd w:val="0"/>
        <w:spacing w:after="0" w:line="240" w:lineRule="auto"/>
        <w:rPr>
          <w:rFonts w:ascii="Century Gothic" w:hAnsi="Century Gothic" w:cs="Arial"/>
          <w:sz w:val="18"/>
          <w:szCs w:val="18"/>
        </w:rPr>
      </w:pPr>
    </w:p>
    <w:p w:rsidR="00BF1819" w:rsidRDefault="00475183" w:rsidP="00BF1819">
      <w:pPr>
        <w:widowControl w:val="0"/>
        <w:tabs>
          <w:tab w:val="left" w:pos="426"/>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eastAsiaTheme="minorHAnsi" w:hAnsi="Century Gothic" w:cs="Arial"/>
          <w:sz w:val="18"/>
          <w:szCs w:val="18"/>
          <w:lang w:val="es-ES" w:eastAsia="en-US"/>
        </w:rPr>
      </w:pPr>
      <w:r w:rsidRPr="00DF5ABA">
        <w:rPr>
          <w:rFonts w:ascii="Century Gothic" w:hAnsi="Century Gothic" w:cs="Arial"/>
          <w:b/>
          <w:sz w:val="18"/>
          <w:szCs w:val="18"/>
          <w:lang w:val="es-ES"/>
        </w:rPr>
        <w:t>INFORMAR</w:t>
      </w:r>
      <w:r w:rsidRPr="00DF5ABA">
        <w:rPr>
          <w:rFonts w:ascii="Century Gothic" w:eastAsiaTheme="minorHAnsi" w:hAnsi="Century Gothic" w:cs="Arial"/>
          <w:sz w:val="18"/>
          <w:szCs w:val="18"/>
          <w:lang w:val="es-ES" w:eastAsia="en-US"/>
        </w:rPr>
        <w:t xml:space="preserve"> </w:t>
      </w:r>
      <w:r w:rsidR="00294C62" w:rsidRPr="00DF5ABA">
        <w:rPr>
          <w:rFonts w:ascii="Century Gothic" w:eastAsiaTheme="minorHAnsi" w:hAnsi="Century Gothic" w:cs="Arial"/>
          <w:sz w:val="18"/>
          <w:szCs w:val="18"/>
          <w:lang w:val="es-ES" w:eastAsia="en-US"/>
        </w:rPr>
        <w:t>a</w:t>
      </w:r>
      <w:r w:rsidR="00D6685C" w:rsidRPr="00DF5ABA">
        <w:rPr>
          <w:rFonts w:ascii="Century Gothic" w:eastAsiaTheme="minorHAnsi" w:hAnsi="Century Gothic" w:cs="Arial"/>
          <w:sz w:val="18"/>
          <w:szCs w:val="18"/>
          <w:lang w:val="es-ES" w:eastAsia="en-US"/>
        </w:rPr>
        <w:t xml:space="preserve">l </w:t>
      </w:r>
      <w:r w:rsidR="00D6685C" w:rsidRPr="00DF5ABA">
        <w:rPr>
          <w:rFonts w:ascii="Century Gothic" w:eastAsiaTheme="minorHAnsi" w:hAnsi="Century Gothic" w:cs="Arial"/>
          <w:b/>
          <w:sz w:val="18"/>
          <w:szCs w:val="18"/>
          <w:lang w:val="es-ES" w:eastAsia="en-US"/>
        </w:rPr>
        <w:t>Sr.</w:t>
      </w:r>
      <w:r w:rsidR="003C0B87" w:rsidRPr="00DF5ABA">
        <w:rPr>
          <w:rFonts w:ascii="Century Gothic" w:eastAsiaTheme="minorHAnsi" w:hAnsi="Century Gothic" w:cs="Arial"/>
          <w:b/>
          <w:sz w:val="18"/>
          <w:szCs w:val="18"/>
          <w:lang w:val="es-ES" w:eastAsia="en-US"/>
        </w:rPr>
        <w:t xml:space="preserve"> </w:t>
      </w:r>
      <w:r w:rsidR="00A87266">
        <w:rPr>
          <w:rFonts w:ascii="Century Gothic" w:hAnsi="Century Gothic" w:cs="Arial"/>
          <w:b/>
          <w:sz w:val="18"/>
          <w:szCs w:val="18"/>
        </w:rPr>
        <w:t>______________</w:t>
      </w:r>
      <w:r w:rsidR="009C3579" w:rsidRPr="00DF5ABA">
        <w:rPr>
          <w:rFonts w:ascii="Century Gothic" w:eastAsiaTheme="minorHAnsi" w:hAnsi="Century Gothic" w:cs="Arial"/>
          <w:sz w:val="18"/>
          <w:szCs w:val="18"/>
          <w:lang w:val="es-ES" w:eastAsia="en-US"/>
        </w:rPr>
        <w:t xml:space="preserve">, </w:t>
      </w:r>
      <w:r w:rsidR="00966EB9" w:rsidRPr="00DF5ABA">
        <w:rPr>
          <w:rFonts w:ascii="Century Gothic" w:eastAsiaTheme="minorHAnsi" w:hAnsi="Century Gothic" w:cs="Arial"/>
          <w:sz w:val="18"/>
          <w:szCs w:val="18"/>
          <w:lang w:val="es-ES" w:eastAsia="en-US"/>
        </w:rPr>
        <w:t xml:space="preserve">lo siguiente: </w:t>
      </w:r>
    </w:p>
    <w:p w:rsidR="00726197" w:rsidRPr="00726197" w:rsidRDefault="00726197" w:rsidP="00726197">
      <w:pPr>
        <w:pStyle w:val="Prrafodelista"/>
        <w:widowControl w:val="0"/>
        <w:numPr>
          <w:ilvl w:val="0"/>
          <w:numId w:val="44"/>
        </w:numPr>
        <w:tabs>
          <w:tab w:val="left" w:pos="426"/>
          <w:tab w:val="left" w:pos="1820"/>
          <w:tab w:val="left" w:pos="2420"/>
          <w:tab w:val="left" w:pos="3160"/>
          <w:tab w:val="left" w:pos="4460"/>
          <w:tab w:val="left" w:pos="6080"/>
          <w:tab w:val="left" w:pos="6680"/>
          <w:tab w:val="left" w:pos="8660"/>
        </w:tabs>
        <w:autoSpaceDE w:val="0"/>
        <w:autoSpaceDN w:val="0"/>
        <w:adjustRightInd w:val="0"/>
        <w:spacing w:after="0" w:line="240" w:lineRule="auto"/>
        <w:ind w:left="284" w:hanging="284"/>
        <w:jc w:val="both"/>
        <w:rPr>
          <w:rFonts w:ascii="Century Gothic" w:hAnsi="Century Gothic" w:cs="Arial"/>
          <w:sz w:val="18"/>
          <w:szCs w:val="18"/>
        </w:rPr>
      </w:pPr>
      <w:r w:rsidRPr="00726197">
        <w:rPr>
          <w:rFonts w:ascii="Century Gothic" w:hAnsi="Century Gothic" w:cs="Arial"/>
          <w:sz w:val="18"/>
          <w:szCs w:val="18"/>
        </w:rPr>
        <w:t>En relación a los numerales 1, 2, 3 y 4 esta Oficina no cuenta con registro de los fabricantes ni importadores de materiales de construcción, se recomienda acudir al Organismo Salvadoreño de Acreditación en virtud de la Ley de Creación del Sistema Salvadoreño para la Calidad.</w:t>
      </w:r>
    </w:p>
    <w:p w:rsidR="00726197" w:rsidRPr="00726197" w:rsidRDefault="00726197" w:rsidP="00726197">
      <w:pPr>
        <w:pStyle w:val="Prrafodelista"/>
        <w:widowControl w:val="0"/>
        <w:numPr>
          <w:ilvl w:val="0"/>
          <w:numId w:val="44"/>
        </w:numPr>
        <w:tabs>
          <w:tab w:val="left" w:pos="426"/>
          <w:tab w:val="left" w:pos="1820"/>
          <w:tab w:val="left" w:pos="2420"/>
          <w:tab w:val="left" w:pos="3160"/>
          <w:tab w:val="left" w:pos="4460"/>
          <w:tab w:val="left" w:pos="6080"/>
          <w:tab w:val="left" w:pos="6680"/>
          <w:tab w:val="left" w:pos="8660"/>
        </w:tabs>
        <w:autoSpaceDE w:val="0"/>
        <w:autoSpaceDN w:val="0"/>
        <w:adjustRightInd w:val="0"/>
        <w:spacing w:after="0" w:line="240" w:lineRule="auto"/>
        <w:ind w:left="284" w:hanging="284"/>
        <w:jc w:val="both"/>
        <w:rPr>
          <w:rFonts w:ascii="Century Gothic" w:hAnsi="Century Gothic" w:cs="Arial"/>
          <w:sz w:val="18"/>
          <w:szCs w:val="20"/>
        </w:rPr>
      </w:pPr>
      <w:r w:rsidRPr="00726197">
        <w:rPr>
          <w:rFonts w:ascii="Century Gothic" w:hAnsi="Century Gothic" w:cs="Arial"/>
          <w:sz w:val="18"/>
          <w:szCs w:val="20"/>
        </w:rPr>
        <w:t xml:space="preserve">Con respecto a los numerales 5 y 6, es factible generar listados que contengan la información solicitada y de requerirse, deberá coordinarse con el Ing. Ronny </w:t>
      </w:r>
      <w:proofErr w:type="spellStart"/>
      <w:r w:rsidRPr="00726197">
        <w:rPr>
          <w:rFonts w:ascii="Century Gothic" w:hAnsi="Century Gothic" w:cs="Arial"/>
          <w:sz w:val="18"/>
          <w:szCs w:val="20"/>
        </w:rPr>
        <w:t>Báchez</w:t>
      </w:r>
      <w:proofErr w:type="spellEnd"/>
      <w:r w:rsidRPr="00726197">
        <w:rPr>
          <w:rFonts w:ascii="Century Gothic" w:hAnsi="Century Gothic" w:cs="Arial"/>
          <w:sz w:val="18"/>
          <w:szCs w:val="20"/>
        </w:rPr>
        <w:t xml:space="preserve"> del Centro de Información, al teléfono 2234-0638 o al correo electrónico: </w:t>
      </w:r>
      <w:hyperlink r:id="rId9" w:history="1">
        <w:r w:rsidRPr="00726197">
          <w:rPr>
            <w:rStyle w:val="Hipervnculo"/>
            <w:rFonts w:ascii="Century Gothic" w:hAnsi="Century Gothic" w:cs="Arial"/>
            <w:sz w:val="18"/>
            <w:szCs w:val="20"/>
          </w:rPr>
          <w:t>cendoc@opamss.org.sv</w:t>
        </w:r>
      </w:hyperlink>
      <w:r w:rsidRPr="00726197">
        <w:rPr>
          <w:rFonts w:ascii="Century Gothic" w:hAnsi="Century Gothic" w:cs="Arial"/>
          <w:sz w:val="18"/>
          <w:szCs w:val="20"/>
        </w:rPr>
        <w:t>, y adquirirlos previa cancelación del arancel correspondientes a partir del acuerdo de “Ampliación de competencias en la prestación de servicios y venta de información de la OPAMSS” aprobado por el COAMSS y publicado en Diario Oficial número 48 tomo 390 de fecha 9/03/2011.</w:t>
      </w:r>
    </w:p>
    <w:p w:rsidR="00726197" w:rsidRDefault="00726197" w:rsidP="00BF1819">
      <w:pPr>
        <w:widowControl w:val="0"/>
        <w:tabs>
          <w:tab w:val="left" w:pos="426"/>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eastAsiaTheme="minorHAnsi" w:hAnsi="Century Gothic" w:cs="Arial"/>
          <w:sz w:val="18"/>
          <w:szCs w:val="18"/>
          <w:lang w:val="es-ES" w:eastAsia="en-US"/>
        </w:rPr>
      </w:pPr>
    </w:p>
    <w:p w:rsidR="00581D63" w:rsidRDefault="00581D63" w:rsidP="00966EB9">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sz w:val="18"/>
          <w:szCs w:val="18"/>
        </w:rPr>
      </w:pPr>
    </w:p>
    <w:p w:rsidR="002E6346" w:rsidRPr="009C0D95" w:rsidRDefault="002E6346" w:rsidP="00E46111">
      <w:pPr>
        <w:tabs>
          <w:tab w:val="left" w:pos="709"/>
        </w:tabs>
        <w:spacing w:after="0" w:line="240" w:lineRule="auto"/>
        <w:jc w:val="both"/>
        <w:rPr>
          <w:rFonts w:ascii="Century Gothic" w:hAnsi="Century Gothic" w:cs="Arial"/>
          <w:sz w:val="18"/>
          <w:szCs w:val="18"/>
        </w:rPr>
      </w:pPr>
      <w:r w:rsidRPr="009C0D95">
        <w:rPr>
          <w:rFonts w:ascii="Century Gothic" w:hAnsi="Century Gothic" w:cs="Arial"/>
          <w:sz w:val="18"/>
          <w:szCs w:val="18"/>
        </w:rPr>
        <w:t>Notifíquese al interesado en el medio y forma señalada para tales efectos.</w:t>
      </w:r>
    </w:p>
    <w:p w:rsidR="002E6346" w:rsidRPr="009C0D95" w:rsidRDefault="002E6346" w:rsidP="00E46111">
      <w:pPr>
        <w:widowControl w:val="0"/>
        <w:autoSpaceDE w:val="0"/>
        <w:autoSpaceDN w:val="0"/>
        <w:adjustRightInd w:val="0"/>
        <w:spacing w:after="0" w:line="240" w:lineRule="auto"/>
        <w:rPr>
          <w:rFonts w:ascii="Century Gothic" w:hAnsi="Century Gothic"/>
          <w:sz w:val="18"/>
          <w:szCs w:val="18"/>
        </w:rPr>
      </w:pPr>
    </w:p>
    <w:p w:rsidR="00800D33" w:rsidRDefault="00800D33" w:rsidP="00E46111">
      <w:pPr>
        <w:widowControl w:val="0"/>
        <w:autoSpaceDE w:val="0"/>
        <w:autoSpaceDN w:val="0"/>
        <w:adjustRightInd w:val="0"/>
        <w:spacing w:after="0" w:line="240" w:lineRule="auto"/>
        <w:rPr>
          <w:rFonts w:ascii="Century Gothic" w:hAnsi="Century Gothic"/>
          <w:sz w:val="18"/>
          <w:szCs w:val="18"/>
        </w:rPr>
      </w:pPr>
    </w:p>
    <w:p w:rsidR="00726197" w:rsidRDefault="00726197" w:rsidP="00E46111">
      <w:pPr>
        <w:widowControl w:val="0"/>
        <w:autoSpaceDE w:val="0"/>
        <w:autoSpaceDN w:val="0"/>
        <w:adjustRightInd w:val="0"/>
        <w:spacing w:after="0" w:line="240" w:lineRule="auto"/>
        <w:rPr>
          <w:rFonts w:ascii="Century Gothic" w:hAnsi="Century Gothic"/>
          <w:sz w:val="18"/>
          <w:szCs w:val="18"/>
        </w:rPr>
      </w:pPr>
    </w:p>
    <w:p w:rsidR="00726197" w:rsidRPr="009C0D95" w:rsidRDefault="00726197" w:rsidP="00E46111">
      <w:pPr>
        <w:widowControl w:val="0"/>
        <w:autoSpaceDE w:val="0"/>
        <w:autoSpaceDN w:val="0"/>
        <w:adjustRightInd w:val="0"/>
        <w:spacing w:after="0" w:line="240" w:lineRule="auto"/>
        <w:rPr>
          <w:rFonts w:ascii="Century Gothic" w:hAnsi="Century Gothic"/>
          <w:sz w:val="18"/>
          <w:szCs w:val="18"/>
        </w:rPr>
      </w:pPr>
    </w:p>
    <w:p w:rsidR="00800D33" w:rsidRPr="009C0D95" w:rsidRDefault="00800D33" w:rsidP="00E46111">
      <w:pPr>
        <w:widowControl w:val="0"/>
        <w:autoSpaceDE w:val="0"/>
        <w:autoSpaceDN w:val="0"/>
        <w:adjustRightInd w:val="0"/>
        <w:spacing w:after="0" w:line="240" w:lineRule="auto"/>
        <w:rPr>
          <w:rFonts w:ascii="Century Gothic" w:hAnsi="Century Gothic"/>
          <w:sz w:val="18"/>
          <w:szCs w:val="18"/>
        </w:rPr>
      </w:pPr>
    </w:p>
    <w:p w:rsidR="002E6346" w:rsidRPr="009C0D95" w:rsidRDefault="002E6346" w:rsidP="00E46111">
      <w:pPr>
        <w:widowControl w:val="0"/>
        <w:autoSpaceDE w:val="0"/>
        <w:autoSpaceDN w:val="0"/>
        <w:adjustRightInd w:val="0"/>
        <w:spacing w:after="0" w:line="240" w:lineRule="auto"/>
        <w:jc w:val="center"/>
        <w:rPr>
          <w:rFonts w:ascii="Century Gothic" w:hAnsi="Century Gothic"/>
          <w:sz w:val="18"/>
          <w:szCs w:val="18"/>
        </w:rPr>
      </w:pPr>
      <w:r w:rsidRPr="009C0D95">
        <w:rPr>
          <w:rFonts w:ascii="Century Gothic" w:hAnsi="Century Gothic"/>
          <w:sz w:val="18"/>
          <w:szCs w:val="18"/>
        </w:rPr>
        <w:t>Marlene Solano</w:t>
      </w:r>
    </w:p>
    <w:p w:rsidR="00726197" w:rsidRDefault="00A87266" w:rsidP="00E46111">
      <w:pPr>
        <w:widowControl w:val="0"/>
        <w:autoSpaceDE w:val="0"/>
        <w:autoSpaceDN w:val="0"/>
        <w:adjustRightInd w:val="0"/>
        <w:spacing w:after="0" w:line="240" w:lineRule="auto"/>
        <w:jc w:val="center"/>
        <w:rPr>
          <w:rFonts w:ascii="Century Gothic" w:hAnsi="Century Gothic"/>
          <w:sz w:val="18"/>
          <w:szCs w:val="1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81.7pt;margin-top:698.75pt;width:461.25pt;height:5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X1LQIAAFcEAAAOAAAAZHJzL2Uyb0RvYy54bWysVNuO0zAQfUfiHyy/0zRVs22jpqulSxHS&#10;cpF2+QDHcRILx2Nst8ny9YydbImAJ0QeLI9nfDxzzkz2t0OnyEVYJ0EXNF0sKRGaQyV1U9CvT6c3&#10;W0qcZ7piCrQo6LNw9Pbw+tW+N7lYQQuqEpYgiHZ5bwraem/yJHG8FR1zCzBCo7MG2zGPpm2SyrIe&#10;0TuVrJbLm6QHWxkLXDiHp/ejkx4ifl0L7j/XtROeqIJibj6uNq5lWJPDnuWNZaaVfEqD/UMWHZMa&#10;H71C3TPPyNnKP6A6yS04qP2CQ5dAXUsuYg1YTbr8rZrHlhkRa0FynLnS5P4fLP90+WKJrFA7SjTr&#10;UKInMXjyFgayCez0xuUY9GgwzA94HCJDpc48AP/miIZjy3Qj7qyFvhWswuzScDOZXR1xXAAp+49Q&#10;4TPs7CECDbXtAiCSQRAdVXq+KhNS4XiYbbPNdpNRwtG3SW92aRafYPnLbWOdfy+gI2FTUIvKR3R2&#10;eXA+ZMPyl5CYPShZnaRS0bBNeVSWXBh2ySl+E7qbhylN+oLuslU2EjD3uTnEMn5/g+ikx3ZXsivo&#10;9hrE8kDbO13FZvRMqnGPKSs98RioG0n0QzlMgk3ylFA9I7EWxu7GacRNC/YHJT12dkHd9zOzghL1&#10;QaM4u3S9DqMQjXW2WaFh555y7mGaI1RBPSXj9ujH8TkbK5sWXxrbQcMdClrLyHVQfsxqSh+7N0ow&#10;TVoYj7kdo379Dw4/AQAA//8DAFBLAwQUAAYACAAAACEAxzAKfOIAAAAOAQAADwAAAGRycy9kb3du&#10;cmV2LnhtbEyPS0/DMBCE70j8B2uRuCBqlzyahDgVQgLBDdoKrm7sJhF+BNtNw79ne4LbjPbT7Ey9&#10;no0mk/JhcJbDcsGAKNs6OdiOw277dFsACVFYKbSzisOPCrBuLi9qUUl3su9q2sSOYIgNleDQxzhW&#10;lIa2V0aEhRuVxdvBeSMiWt9R6cUJw42md4zl1IjB4odejOqxV+3X5mg4FOnL9Blek7ePNj/oMt6s&#10;pudvz/n11fxwDySqOf7BcK6P1aHBTnt3tDIQjT5PUkRRJOUqA3JGWJGVQPaosiVLgTY1/T+j+QUA&#10;AP//AwBQSwECLQAUAAYACAAAACEAtoM4kv4AAADhAQAAEwAAAAAAAAAAAAAAAAAAAAAAW0NvbnRl&#10;bnRfVHlwZXNdLnhtbFBLAQItABQABgAIAAAAIQA4/SH/1gAAAJQBAAALAAAAAAAAAAAAAAAAAC8B&#10;AABfcmVscy8ucmVsc1BLAQItABQABgAIAAAAIQBM7gX1LQIAAFcEAAAOAAAAAAAAAAAAAAAAAC4C&#10;AABkcnMvZTJvRG9jLnhtbFBLAQItABQABgAIAAAAIQDHMAp84gAAAA4BAAAPAAAAAAAAAAAAAAAA&#10;AIcEAABkcnMvZG93bnJldi54bWxQSwUGAAAAAAQABADzAAAAlgUAAAAA&#10;">
            <v:textbox>
              <w:txbxContent>
                <w:p w:rsidR="00966EB9" w:rsidRPr="009917B7" w:rsidRDefault="00966EB9" w:rsidP="00966EB9">
                  <w:pPr>
                    <w:pStyle w:val="Piedepgina"/>
                    <w:spacing w:after="0" w:line="240" w:lineRule="auto"/>
                    <w:jc w:val="center"/>
                    <w:rPr>
                      <w:rFonts w:ascii="Century Gothic" w:hAnsi="Century Gothic"/>
                      <w:b/>
                      <w:sz w:val="18"/>
                      <w:lang w:val="es-MX"/>
                    </w:rPr>
                  </w:pPr>
                  <w:r w:rsidRPr="009917B7">
                    <w:rPr>
                      <w:rFonts w:ascii="Century Gothic" w:hAnsi="Century Gothic"/>
                      <w:b/>
                      <w:sz w:val="18"/>
                      <w:lang w:val="es-MX"/>
                    </w:rPr>
                    <w:t>Unidad de Acceso a la Información Pública</w:t>
                  </w:r>
                </w:p>
                <w:p w:rsidR="00966EB9" w:rsidRPr="009F49DE" w:rsidRDefault="00966EB9" w:rsidP="00966EB9">
                  <w:pPr>
                    <w:pStyle w:val="Piedepgina"/>
                    <w:spacing w:after="0" w:line="240" w:lineRule="auto"/>
                    <w:jc w:val="center"/>
                    <w:rPr>
                      <w:rFonts w:ascii="Century Gothic" w:hAnsi="Century Gothic"/>
                      <w:sz w:val="18"/>
                      <w:lang w:val="es-MX"/>
                    </w:rPr>
                  </w:pPr>
                  <w:r w:rsidRPr="009F49DE">
                    <w:rPr>
                      <w:rFonts w:ascii="Century Gothic" w:hAnsi="Century Gothic"/>
                      <w:sz w:val="18"/>
                      <w:lang w:val="es-MX"/>
                    </w:rPr>
                    <w:t>Oficina de Planificación del Área Metropolitana de San Salvador</w:t>
                  </w:r>
                </w:p>
                <w:p w:rsidR="00966EB9" w:rsidRPr="009F49DE" w:rsidRDefault="00966EB9" w:rsidP="00966EB9">
                  <w:pPr>
                    <w:spacing w:after="0" w:line="240" w:lineRule="auto"/>
                    <w:jc w:val="center"/>
                    <w:rPr>
                      <w:sz w:val="18"/>
                      <w:lang w:val="es-ES"/>
                    </w:rPr>
                  </w:pPr>
                  <w:r w:rsidRPr="009F49DE">
                    <w:rPr>
                      <w:rFonts w:ascii="Century Gothic" w:hAnsi="Century Gothic"/>
                      <w:sz w:val="18"/>
                      <w:lang w:val="es-MX"/>
                    </w:rPr>
                    <w:t xml:space="preserve">Diagonal San Carlos, entre 15 Av. Norte y </w:t>
                  </w:r>
                  <w:smartTag w:uri="urn:schemas-microsoft-com:office:smarttags" w:element="PersonName">
                    <w:smartTagPr>
                      <w:attr w:name="ProductID" w:val="la UAIP."/>
                    </w:smartTagPr>
                    <w:r w:rsidRPr="009F49DE">
                      <w:rPr>
                        <w:rFonts w:ascii="Century Gothic" w:hAnsi="Century Gothic"/>
                        <w:sz w:val="18"/>
                        <w:lang w:val="es-MX"/>
                      </w:rPr>
                      <w:t>25 C</w:t>
                    </w:r>
                  </w:smartTag>
                  <w:r w:rsidRPr="009F49DE">
                    <w:rPr>
                      <w:rFonts w:ascii="Century Gothic" w:hAnsi="Century Gothic"/>
                      <w:sz w:val="18"/>
                      <w:lang w:val="es-MX"/>
                    </w:rPr>
                    <w:t xml:space="preserve">. Poniente, Col. </w:t>
                  </w:r>
                  <w:proofErr w:type="spellStart"/>
                  <w:r w:rsidRPr="009F49DE">
                    <w:rPr>
                      <w:rFonts w:ascii="Century Gothic" w:hAnsi="Century Gothic"/>
                      <w:sz w:val="18"/>
                      <w:lang w:val="es-MX"/>
                    </w:rPr>
                    <w:t>Layco</w:t>
                  </w:r>
                  <w:proofErr w:type="spellEnd"/>
                  <w:r w:rsidRPr="009F49DE">
                    <w:rPr>
                      <w:rFonts w:ascii="Century Gothic" w:hAnsi="Century Gothic"/>
                      <w:sz w:val="18"/>
                      <w:lang w:val="es-MX"/>
                    </w:rPr>
                    <w:t>, San Salvador</w:t>
                  </w:r>
                </w:p>
                <w:p w:rsidR="00966EB9" w:rsidRPr="009F49DE" w:rsidRDefault="00966EB9" w:rsidP="00966EB9">
                  <w:pPr>
                    <w:spacing w:after="0" w:line="240" w:lineRule="auto"/>
                    <w:jc w:val="center"/>
                    <w:rPr>
                      <w:rFonts w:ascii="Century Gothic" w:hAnsi="Century Gothic"/>
                      <w:sz w:val="18"/>
                      <w:lang w:val="es-MX"/>
                    </w:rPr>
                  </w:pPr>
                  <w:r w:rsidRPr="009F49DE">
                    <w:rPr>
                      <w:rFonts w:ascii="Century Gothic" w:hAnsi="Century Gothic"/>
                      <w:sz w:val="18"/>
                      <w:lang w:val="es-MX"/>
                    </w:rPr>
                    <w:t>Teléfono 22 34 06 00 – Email: informacion@opam</w:t>
                  </w:r>
                  <w:r>
                    <w:rPr>
                      <w:rFonts w:ascii="Century Gothic" w:hAnsi="Century Gothic"/>
                      <w:sz w:val="18"/>
                      <w:lang w:val="es-MX"/>
                    </w:rPr>
                    <w:t>s</w:t>
                  </w:r>
                  <w:r w:rsidRPr="009F49DE">
                    <w:rPr>
                      <w:rFonts w:ascii="Century Gothic" w:hAnsi="Century Gothic"/>
                      <w:sz w:val="18"/>
                      <w:lang w:val="es-MX"/>
                    </w:rPr>
                    <w:t>s.org.sv</w:t>
                  </w:r>
                </w:p>
              </w:txbxContent>
            </v:textbox>
          </v:shape>
        </w:pict>
      </w:r>
      <w:r>
        <w:rPr>
          <w:noProof/>
        </w:rPr>
        <w:pict>
          <v:shape id="Text Box 7" o:spid="_x0000_s1026" type="#_x0000_t202" style="position:absolute;left:0;text-align:left;margin-left:81.7pt;margin-top:698.75pt;width:461.25pt;height:5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1EKwIAAFAEAAAOAAAAZHJzL2Uyb0RvYy54bWysVNuO0zAQfUfiHyy/0zRVs22jpqulSxHS&#10;cpF2+QDHcRILx2Nst8ny9YydbImAJ0QeLI9nfHzmzEz2t0OnyEVYJ0EXNF0sKRGaQyV1U9CvT6c3&#10;W0qcZ7piCrQo6LNw9Pbw+tW+N7lYQQuqEpYgiHZ5bwraem/yJHG8FR1zCzBCo7MG2zGPpm2SyrIe&#10;0TuVrJbLm6QHWxkLXDiHp/ejkx4ifl0L7j/XtROeqIIiNx9XG9cyrMlhz/LGMtNKPtFg/8CiY1Lj&#10;o1eoe+YZOVv5B1QnuQUHtV9w6BKoa8lFzAGzSZe/ZfPYMiNiLiiOM1eZ3P+D5Z8uXyyRFdaOEs06&#10;LNGTGDx5CwPZBHV643IMejQY5gc8DpEhU2cegH9zRMOxZboRd9ZC3wpWIbs03ExmV0ccF0DK/iNU&#10;+Aw7e4hAQ227AIhiEETHKj1fKxOocDzMttlmu8ko4ejbpDe7NItPsPzltrHOvxfQkbApqMXKR3R2&#10;eXA+sGH5S0hkD0pWJ6lUNGxTHpUlF4ZdcorfhO7mYUqTvqC7bJWNAsx9bg6xjN/fIDrpsd2V7Aq6&#10;vQaxPMj2TlexGT2TatwjZaUnHYN0o4h+KIepLiVUz6iohbGtcQxx04L9QUmPLV1Q9/3MrKBEfdBY&#10;lV26XocZiMY626zQsHNPOfcwzRGqoJ6ScXv049ycjZVNiy+NfaDhDitZyyhyKPnIauKNbRu1n0Ys&#10;zMXcjlG/fgSHnwAAAP//AwBQSwMEFAAGAAgAAAAhAMcwCnziAAAADgEAAA8AAABkcnMvZG93bnJl&#10;di54bWxMj0tPwzAQhO9I/Adrkbggapc8moQ4FUICwQ3aCq5u7CYRfgTbTcO/Z3uC24z20+xMvZ6N&#10;JpPyYXCWw3LBgCjbOjnYjsNu+3RbAAlRWCm0s4rDjwqwbi4valFJd7LvatrEjmCIDZXg0Mc4VpSG&#10;tldGhIUblcXbwXkjIlrfUenFCcONpneM5dSIweKHXozqsVft1+ZoOBTpy/QZXpO3jzY/6DLerKbn&#10;b8/59dX8cA8kqjn+wXCuj9WhwU57d7QyEI0+T1JEUSTlKgNyRliRlUD2qLIlS4E2Nf0/o/kFAAD/&#10;/wMAUEsBAi0AFAAGAAgAAAAhALaDOJL+AAAA4QEAABMAAAAAAAAAAAAAAAAAAAAAAFtDb250ZW50&#10;X1R5cGVzXS54bWxQSwECLQAUAAYACAAAACEAOP0h/9YAAACUAQAACwAAAAAAAAAAAAAAAAAvAQAA&#10;X3JlbHMvLnJlbHNQSwECLQAUAAYACAAAACEAS10NRCsCAABQBAAADgAAAAAAAAAAAAAAAAAuAgAA&#10;ZHJzL2Uyb0RvYy54bWxQSwECLQAUAAYACAAAACEAxzAKfOIAAAAOAQAADwAAAAAAAAAAAAAAAACF&#10;BAAAZHJzL2Rvd25yZXYueG1sUEsFBgAAAAAEAAQA8wAAAJQFAAAAAA==&#10;">
            <v:textbox>
              <w:txbxContent>
                <w:p w:rsidR="00966EB9" w:rsidRPr="009917B7" w:rsidRDefault="00966EB9" w:rsidP="00966EB9">
                  <w:pPr>
                    <w:pStyle w:val="Piedepgina"/>
                    <w:spacing w:after="0" w:line="240" w:lineRule="auto"/>
                    <w:jc w:val="center"/>
                    <w:rPr>
                      <w:rFonts w:ascii="Century Gothic" w:hAnsi="Century Gothic"/>
                      <w:b/>
                      <w:sz w:val="18"/>
                      <w:lang w:val="es-MX"/>
                    </w:rPr>
                  </w:pPr>
                  <w:r w:rsidRPr="009917B7">
                    <w:rPr>
                      <w:rFonts w:ascii="Century Gothic" w:hAnsi="Century Gothic"/>
                      <w:b/>
                      <w:sz w:val="18"/>
                      <w:lang w:val="es-MX"/>
                    </w:rPr>
                    <w:t>Unidad de Acceso a la Información Pública</w:t>
                  </w:r>
                </w:p>
                <w:p w:rsidR="00966EB9" w:rsidRPr="009F49DE" w:rsidRDefault="00966EB9" w:rsidP="00966EB9">
                  <w:pPr>
                    <w:pStyle w:val="Piedepgina"/>
                    <w:spacing w:after="0" w:line="240" w:lineRule="auto"/>
                    <w:jc w:val="center"/>
                    <w:rPr>
                      <w:rFonts w:ascii="Century Gothic" w:hAnsi="Century Gothic"/>
                      <w:sz w:val="18"/>
                      <w:lang w:val="es-MX"/>
                    </w:rPr>
                  </w:pPr>
                  <w:r w:rsidRPr="009F49DE">
                    <w:rPr>
                      <w:rFonts w:ascii="Century Gothic" w:hAnsi="Century Gothic"/>
                      <w:sz w:val="18"/>
                      <w:lang w:val="es-MX"/>
                    </w:rPr>
                    <w:t>Oficina de Planificación del Área Metropolitana de San Salvador</w:t>
                  </w:r>
                </w:p>
                <w:p w:rsidR="00966EB9" w:rsidRPr="009F49DE" w:rsidRDefault="00966EB9" w:rsidP="00966EB9">
                  <w:pPr>
                    <w:spacing w:after="0" w:line="240" w:lineRule="auto"/>
                    <w:jc w:val="center"/>
                    <w:rPr>
                      <w:sz w:val="18"/>
                      <w:lang w:val="es-ES"/>
                    </w:rPr>
                  </w:pPr>
                  <w:r w:rsidRPr="009F49DE">
                    <w:rPr>
                      <w:rFonts w:ascii="Century Gothic" w:hAnsi="Century Gothic"/>
                      <w:sz w:val="18"/>
                      <w:lang w:val="es-MX"/>
                    </w:rPr>
                    <w:t xml:space="preserve">Diagonal San Carlos, entre 15 Av. Norte y </w:t>
                  </w:r>
                  <w:smartTag w:uri="urn:schemas-microsoft-com:office:smarttags" w:element="PersonName">
                    <w:smartTagPr>
                      <w:attr w:name="ProductID" w:val="la UAIP."/>
                    </w:smartTagPr>
                    <w:r w:rsidRPr="009F49DE">
                      <w:rPr>
                        <w:rFonts w:ascii="Century Gothic" w:hAnsi="Century Gothic"/>
                        <w:sz w:val="18"/>
                        <w:lang w:val="es-MX"/>
                      </w:rPr>
                      <w:t>25 C</w:t>
                    </w:r>
                  </w:smartTag>
                  <w:r w:rsidRPr="009F49DE">
                    <w:rPr>
                      <w:rFonts w:ascii="Century Gothic" w:hAnsi="Century Gothic"/>
                      <w:sz w:val="18"/>
                      <w:lang w:val="es-MX"/>
                    </w:rPr>
                    <w:t xml:space="preserve">. Poniente, Col. </w:t>
                  </w:r>
                  <w:proofErr w:type="spellStart"/>
                  <w:r w:rsidRPr="009F49DE">
                    <w:rPr>
                      <w:rFonts w:ascii="Century Gothic" w:hAnsi="Century Gothic"/>
                      <w:sz w:val="18"/>
                      <w:lang w:val="es-MX"/>
                    </w:rPr>
                    <w:t>Layco</w:t>
                  </w:r>
                  <w:proofErr w:type="spellEnd"/>
                  <w:r w:rsidRPr="009F49DE">
                    <w:rPr>
                      <w:rFonts w:ascii="Century Gothic" w:hAnsi="Century Gothic"/>
                      <w:sz w:val="18"/>
                      <w:lang w:val="es-MX"/>
                    </w:rPr>
                    <w:t>, San Salvador</w:t>
                  </w:r>
                </w:p>
                <w:p w:rsidR="00966EB9" w:rsidRPr="009F49DE" w:rsidRDefault="00966EB9" w:rsidP="00966EB9">
                  <w:pPr>
                    <w:spacing w:after="0" w:line="240" w:lineRule="auto"/>
                    <w:jc w:val="center"/>
                    <w:rPr>
                      <w:rFonts w:ascii="Century Gothic" w:hAnsi="Century Gothic"/>
                      <w:sz w:val="18"/>
                      <w:lang w:val="es-MX"/>
                    </w:rPr>
                  </w:pPr>
                  <w:r w:rsidRPr="009F49DE">
                    <w:rPr>
                      <w:rFonts w:ascii="Century Gothic" w:hAnsi="Century Gothic"/>
                      <w:sz w:val="18"/>
                      <w:lang w:val="es-MX"/>
                    </w:rPr>
                    <w:t>Teléfono 22 34 06 00 – Email: informacion@opam</w:t>
                  </w:r>
                  <w:r>
                    <w:rPr>
                      <w:rFonts w:ascii="Century Gothic" w:hAnsi="Century Gothic"/>
                      <w:sz w:val="18"/>
                      <w:lang w:val="es-MX"/>
                    </w:rPr>
                    <w:t>s</w:t>
                  </w:r>
                  <w:r w:rsidRPr="009F49DE">
                    <w:rPr>
                      <w:rFonts w:ascii="Century Gothic" w:hAnsi="Century Gothic"/>
                      <w:sz w:val="18"/>
                      <w:lang w:val="es-MX"/>
                    </w:rPr>
                    <w:t>s.org.sv</w:t>
                  </w:r>
                </w:p>
              </w:txbxContent>
            </v:textbox>
          </v:shape>
        </w:pict>
      </w:r>
      <w:r w:rsidR="002E6346" w:rsidRPr="009C0D95">
        <w:rPr>
          <w:rFonts w:ascii="Century Gothic" w:hAnsi="Century Gothic"/>
          <w:sz w:val="18"/>
          <w:szCs w:val="18"/>
        </w:rPr>
        <w:t>Oficial de Información</w:t>
      </w:r>
    </w:p>
    <w:p w:rsidR="00726197" w:rsidRDefault="00726197" w:rsidP="00E46111">
      <w:pPr>
        <w:widowControl w:val="0"/>
        <w:autoSpaceDE w:val="0"/>
        <w:autoSpaceDN w:val="0"/>
        <w:adjustRightInd w:val="0"/>
        <w:spacing w:after="0" w:line="240" w:lineRule="auto"/>
        <w:jc w:val="center"/>
        <w:rPr>
          <w:rFonts w:ascii="Century Gothic" w:hAnsi="Century Gothic"/>
          <w:sz w:val="18"/>
          <w:szCs w:val="18"/>
        </w:rPr>
      </w:pPr>
    </w:p>
    <w:p w:rsidR="00726197" w:rsidRDefault="00726197" w:rsidP="00E46111">
      <w:pPr>
        <w:widowControl w:val="0"/>
        <w:autoSpaceDE w:val="0"/>
        <w:autoSpaceDN w:val="0"/>
        <w:adjustRightInd w:val="0"/>
        <w:spacing w:after="0" w:line="240" w:lineRule="auto"/>
        <w:jc w:val="center"/>
        <w:rPr>
          <w:rFonts w:ascii="Century Gothic" w:hAnsi="Century Gothic"/>
          <w:sz w:val="18"/>
          <w:szCs w:val="18"/>
        </w:rPr>
      </w:pPr>
    </w:p>
    <w:p w:rsidR="00966EB9" w:rsidRPr="009C0D95" w:rsidRDefault="00A87266" w:rsidP="00E46111">
      <w:pPr>
        <w:widowControl w:val="0"/>
        <w:autoSpaceDE w:val="0"/>
        <w:autoSpaceDN w:val="0"/>
        <w:adjustRightInd w:val="0"/>
        <w:spacing w:after="0" w:line="240" w:lineRule="auto"/>
        <w:jc w:val="center"/>
        <w:rPr>
          <w:sz w:val="18"/>
          <w:szCs w:val="18"/>
        </w:rPr>
      </w:pPr>
      <w:r>
        <w:rPr>
          <w:noProof/>
        </w:rPr>
        <w:pict>
          <v:shape id="_x0000_s1029" type="#_x0000_t202" style="position:absolute;left:0;text-align:left;margin-left:81.7pt;margin-top:698.75pt;width:461.25pt;height:5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73LgIAAFcEAAAOAAAAZHJzL2Uyb0RvYy54bWysVNuO0zAQfUfiHyy/0zSl2bZR09XSpQhp&#10;uUi7fIDjOImF4zG226R8PWOn242AJ0QeLI9nfOb4zEy2t0OnyElYJ0EXNJ3NKRGaQyV1U9BvT4c3&#10;a0qcZ7piCrQo6Fk4ert7/Wrbm1wsoAVVCUsQRLu8NwVtvTd5kjjeio65GRih0VmD7ZhH0zZJZVmP&#10;6J1KFvP5TdKDrYwFLpzD0/vRSXcRv64F91/q2glPVEGRm4+rjWsZ1mS3ZXljmWklv9Bg/8CiY1Jj&#10;0ivUPfOMHK38A6qT3IKD2s84dAnUteQivgFfk85/e81jy4yIb0FxnLnK5P4fLP98+mqJrLB2lGjW&#10;YYmexODJOxjIKqjTG5dj0KPBMD/gcYgML3XmAfh3RzTsW6YbcWct9K1gFbJLw81kcnXEcQGk7D9B&#10;hWnY0UMEGmrbBUAUgyA6Vul8rUygwvEwW2er9SqjhKNvld5s0iymYPnzbWOd/yCgI2FTUIuVj+js&#10;9OB8YMPy55DIHpSsDlKpaNim3CtLTgy75BC/C7qbhilN+oJuskU2CjD1uSnEPH5/g+ikx3ZXsivo&#10;+hrE8iDbe13FZvRMqnGPlJW+6BikG0X0QznEgr0NCYLGJVRnFNbC2N04jbhpwf6kpMfOLqj7cWRW&#10;UKI+aizOJl0uwyhEY5mtFmjYqaecepjmCFVQT8m43ftxfI7GyqbFTGM7aLjDgtYyav3C6kIfuzeW&#10;4DJpYTymdox6+R/sfgEAAP//AwBQSwMEFAAGAAgAAAAhAMcwCnziAAAADgEAAA8AAABkcnMvZG93&#10;bnJldi54bWxMj0tPwzAQhO9I/Adrkbggapc8moQ4FUICwQ3aCq5u7CYRfgTbTcO/Z3uC24z20+xM&#10;vZ6NJpPyYXCWw3LBgCjbOjnYjsNu+3RbAAlRWCm0s4rDjwqwbi4valFJd7LvatrEjmCIDZXg0Mc4&#10;VpSGtldGhIUblcXbwXkjIlrfUenFCcONpneM5dSIweKHXozqsVft1+ZoOBTpy/QZXpO3jzY/6DLe&#10;rKbnb8/59dX8cA8kqjn+wXCuj9WhwU57d7QyEI0+T1JEUSTlKgNyRliRlUD2qLIlS4E2Nf0/o/kF&#10;AAD//wMAUEsBAi0AFAAGAAgAAAAhALaDOJL+AAAA4QEAABMAAAAAAAAAAAAAAAAAAAAAAFtDb250&#10;ZW50X1R5cGVzXS54bWxQSwECLQAUAAYACAAAACEAOP0h/9YAAACUAQAACwAAAAAAAAAAAAAAAAAv&#10;AQAAX3JlbHMvLnJlbHNQSwECLQAUAAYACAAAACEATXWe9y4CAABXBAAADgAAAAAAAAAAAAAAAAAu&#10;AgAAZHJzL2Uyb0RvYy54bWxQSwECLQAUAAYACAAAACEAxzAKfOIAAAAOAQAADwAAAAAAAAAAAAAA&#10;AACIBAAAZHJzL2Rvd25yZXYueG1sUEsFBgAAAAAEAAQA8wAAAJcFAAAAAA==&#10;">
            <v:textbox>
              <w:txbxContent>
                <w:p w:rsidR="00966EB9" w:rsidRPr="009917B7" w:rsidRDefault="00966EB9" w:rsidP="00966EB9">
                  <w:pPr>
                    <w:pStyle w:val="Piedepgina"/>
                    <w:spacing w:after="0" w:line="240" w:lineRule="auto"/>
                    <w:jc w:val="center"/>
                    <w:rPr>
                      <w:rFonts w:ascii="Century Gothic" w:hAnsi="Century Gothic"/>
                      <w:b/>
                      <w:sz w:val="18"/>
                      <w:lang w:val="es-MX"/>
                    </w:rPr>
                  </w:pPr>
                  <w:r w:rsidRPr="009917B7">
                    <w:rPr>
                      <w:rFonts w:ascii="Century Gothic" w:hAnsi="Century Gothic"/>
                      <w:b/>
                      <w:sz w:val="18"/>
                      <w:lang w:val="es-MX"/>
                    </w:rPr>
                    <w:t>Unidad de Acceso a la Información Pública</w:t>
                  </w:r>
                </w:p>
                <w:p w:rsidR="00966EB9" w:rsidRPr="009F49DE" w:rsidRDefault="00966EB9" w:rsidP="00966EB9">
                  <w:pPr>
                    <w:pStyle w:val="Piedepgina"/>
                    <w:spacing w:after="0" w:line="240" w:lineRule="auto"/>
                    <w:jc w:val="center"/>
                    <w:rPr>
                      <w:rFonts w:ascii="Century Gothic" w:hAnsi="Century Gothic"/>
                      <w:sz w:val="18"/>
                      <w:lang w:val="es-MX"/>
                    </w:rPr>
                  </w:pPr>
                  <w:r w:rsidRPr="009F49DE">
                    <w:rPr>
                      <w:rFonts w:ascii="Century Gothic" w:hAnsi="Century Gothic"/>
                      <w:sz w:val="18"/>
                      <w:lang w:val="es-MX"/>
                    </w:rPr>
                    <w:t>Oficina de Planificación del Área Metropolitana de San Salvador</w:t>
                  </w:r>
                </w:p>
                <w:p w:rsidR="00966EB9" w:rsidRPr="009F49DE" w:rsidRDefault="00966EB9" w:rsidP="00966EB9">
                  <w:pPr>
                    <w:spacing w:after="0" w:line="240" w:lineRule="auto"/>
                    <w:jc w:val="center"/>
                    <w:rPr>
                      <w:sz w:val="18"/>
                      <w:lang w:val="es-ES"/>
                    </w:rPr>
                  </w:pPr>
                  <w:r w:rsidRPr="009F49DE">
                    <w:rPr>
                      <w:rFonts w:ascii="Century Gothic" w:hAnsi="Century Gothic"/>
                      <w:sz w:val="18"/>
                      <w:lang w:val="es-MX"/>
                    </w:rPr>
                    <w:t xml:space="preserve">Diagonal San Carlos, entre 15 Av. Norte y </w:t>
                  </w:r>
                  <w:smartTag w:uri="urn:schemas-microsoft-com:office:smarttags" w:element="PersonName">
                    <w:smartTagPr>
                      <w:attr w:name="ProductID" w:val="la UAIP."/>
                    </w:smartTagPr>
                    <w:r w:rsidRPr="009F49DE">
                      <w:rPr>
                        <w:rFonts w:ascii="Century Gothic" w:hAnsi="Century Gothic"/>
                        <w:sz w:val="18"/>
                        <w:lang w:val="es-MX"/>
                      </w:rPr>
                      <w:t>25 C</w:t>
                    </w:r>
                  </w:smartTag>
                  <w:r w:rsidRPr="009F49DE">
                    <w:rPr>
                      <w:rFonts w:ascii="Century Gothic" w:hAnsi="Century Gothic"/>
                      <w:sz w:val="18"/>
                      <w:lang w:val="es-MX"/>
                    </w:rPr>
                    <w:t xml:space="preserve">. Poniente, Col. </w:t>
                  </w:r>
                  <w:proofErr w:type="spellStart"/>
                  <w:r w:rsidRPr="009F49DE">
                    <w:rPr>
                      <w:rFonts w:ascii="Century Gothic" w:hAnsi="Century Gothic"/>
                      <w:sz w:val="18"/>
                      <w:lang w:val="es-MX"/>
                    </w:rPr>
                    <w:t>Layco</w:t>
                  </w:r>
                  <w:proofErr w:type="spellEnd"/>
                  <w:r w:rsidRPr="009F49DE">
                    <w:rPr>
                      <w:rFonts w:ascii="Century Gothic" w:hAnsi="Century Gothic"/>
                      <w:sz w:val="18"/>
                      <w:lang w:val="es-MX"/>
                    </w:rPr>
                    <w:t>, San Salvador</w:t>
                  </w:r>
                </w:p>
                <w:p w:rsidR="00966EB9" w:rsidRPr="009F49DE" w:rsidRDefault="00966EB9" w:rsidP="00966EB9">
                  <w:pPr>
                    <w:spacing w:after="0" w:line="240" w:lineRule="auto"/>
                    <w:jc w:val="center"/>
                    <w:rPr>
                      <w:rFonts w:ascii="Century Gothic" w:hAnsi="Century Gothic"/>
                      <w:sz w:val="18"/>
                      <w:lang w:val="es-MX"/>
                    </w:rPr>
                  </w:pPr>
                  <w:r w:rsidRPr="009F49DE">
                    <w:rPr>
                      <w:rFonts w:ascii="Century Gothic" w:hAnsi="Century Gothic"/>
                      <w:sz w:val="18"/>
                      <w:lang w:val="es-MX"/>
                    </w:rPr>
                    <w:t>Teléfono 22 34 06 00 – Email: informacion@opam</w:t>
                  </w:r>
                  <w:r>
                    <w:rPr>
                      <w:rFonts w:ascii="Century Gothic" w:hAnsi="Century Gothic"/>
                      <w:sz w:val="18"/>
                      <w:lang w:val="es-MX"/>
                    </w:rPr>
                    <w:t>s</w:t>
                  </w:r>
                  <w:r w:rsidRPr="009F49DE">
                    <w:rPr>
                      <w:rFonts w:ascii="Century Gothic" w:hAnsi="Century Gothic"/>
                      <w:sz w:val="18"/>
                      <w:lang w:val="es-MX"/>
                    </w:rPr>
                    <w:t>s.org.sv</w:t>
                  </w:r>
                </w:p>
              </w:txbxContent>
            </v:textbox>
          </v:shape>
        </w:pict>
      </w:r>
      <w:r>
        <w:rPr>
          <w:noProof/>
        </w:rPr>
        <w:pict>
          <v:shape id="_x0000_s1028" type="#_x0000_t202" style="position:absolute;left:0;text-align:left;margin-left:81.7pt;margin-top:698.75pt;width:461.25pt;height:5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sbLQIAAFcEAAAOAAAAZHJzL2Uyb0RvYy54bWysVMGO0zAQvSPxD5bvNE3VbNuo6WrpUoS0&#10;LEi7fIDjOImF4zG226R8PWOn242AEyIHy+MZv3l+M5Pt7dApchLWSdAFTWdzSoTmUEndFPTb8+Hd&#10;mhLnma6YAi0KehaO3u7evtn2JhcLaEFVwhIE0S7vTUFb702eJI63omNuBkZodNZgO+bRtE1SWdYj&#10;eqeSxXx+k/RgK2OBC+fw9H500l3Er2vB/Ze6dsITVVDk5uNq41qGNdltWd5YZlrJLzTYP7DomNSY&#10;9Ap1zzwjRyv/gOokt+Cg9jMOXQJ1LbmIb8DXpPPfXvPUMiPiW1AcZ64yuf8Hyx9PXy2RFdaOEs06&#10;LNGzGDx5DwNZBXV643IMejIY5gc8DpHhpc48AP/uiIZ9y3Qj7qyFvhWsQnZpuJlMro44LoCU/Weo&#10;MA07eohAQ227AIhiEETHKp2vlQlUOB5m62y1XmWUcPSt0ptNmsUULH+5bazzHwV0JGwKarHyEZ2d&#10;HpwPbFj+EhLZg5LVQSoVDduUe2XJiWGXHOJ3QXfTMKVJX9BNtshGAaY+N4WYx+9vEJ302O5KdgVd&#10;X4NYHmT7oKvYjJ5JNe6RstIXHYN0o4h+KIdYsEVIEDQuoTqjsBbG7sZpxE0L9iclPXZ2Qd2PI7OC&#10;EvVJY3E26XIZRiEay2y1QMNOPeXUwzRHqIJ6Ssbt3o/jczRWNi1mGttBwx0WtJZR61dWF/rYvbEE&#10;l0kL4zG1Y9Tr/2D3CwAA//8DAFBLAwQUAAYACAAAACEAxzAKfOIAAAAOAQAADwAAAGRycy9kb3du&#10;cmV2LnhtbEyPS0/DMBCE70j8B2uRuCBqlzyahDgVQgLBDdoKrm7sJhF+BNtNw79ne4LbjPbT7Ey9&#10;no0mk/JhcJbDcsGAKNs6OdiOw277dFsACVFYKbSzisOPCrBuLi9qUUl3su9q2sSOYIgNleDQxzhW&#10;lIa2V0aEhRuVxdvBeSMiWt9R6cUJw42md4zl1IjB4odejOqxV+3X5mg4FOnL9Blek7ePNj/oMt6s&#10;pudvz/n11fxwDySqOf7BcK6P1aHBTnt3tDIQjT5PUkRRJOUqA3JGWJGVQPaosiVLgTY1/T+j+QUA&#10;AP//AwBQSwECLQAUAAYACAAAACEAtoM4kv4AAADhAQAAEwAAAAAAAAAAAAAAAAAAAAAAW0NvbnRl&#10;bnRfVHlwZXNdLnhtbFBLAQItABQABgAIAAAAIQA4/SH/1gAAAJQBAAALAAAAAAAAAAAAAAAAAC8B&#10;AABfcmVscy8ucmVsc1BLAQItABQABgAIAAAAIQDtO2sbLQIAAFcEAAAOAAAAAAAAAAAAAAAAAC4C&#10;AABkcnMvZTJvRG9jLnhtbFBLAQItABQABgAIAAAAIQDHMAp84gAAAA4BAAAPAAAAAAAAAAAAAAAA&#10;AIcEAABkcnMvZG93bnJldi54bWxQSwUGAAAAAAQABADzAAAAlgUAAAAA&#10;">
            <v:textbox>
              <w:txbxContent>
                <w:p w:rsidR="00966EB9" w:rsidRPr="009917B7" w:rsidRDefault="00966EB9" w:rsidP="00966EB9">
                  <w:pPr>
                    <w:pStyle w:val="Piedepgina"/>
                    <w:spacing w:after="0" w:line="240" w:lineRule="auto"/>
                    <w:jc w:val="center"/>
                    <w:rPr>
                      <w:rFonts w:ascii="Century Gothic" w:hAnsi="Century Gothic"/>
                      <w:b/>
                      <w:sz w:val="18"/>
                      <w:lang w:val="es-MX"/>
                    </w:rPr>
                  </w:pPr>
                  <w:r w:rsidRPr="009917B7">
                    <w:rPr>
                      <w:rFonts w:ascii="Century Gothic" w:hAnsi="Century Gothic"/>
                      <w:b/>
                      <w:sz w:val="18"/>
                      <w:lang w:val="es-MX"/>
                    </w:rPr>
                    <w:t>Unidad de Acceso a la Información Pública</w:t>
                  </w:r>
                </w:p>
                <w:p w:rsidR="00966EB9" w:rsidRPr="009F49DE" w:rsidRDefault="00966EB9" w:rsidP="00966EB9">
                  <w:pPr>
                    <w:pStyle w:val="Piedepgina"/>
                    <w:spacing w:after="0" w:line="240" w:lineRule="auto"/>
                    <w:jc w:val="center"/>
                    <w:rPr>
                      <w:rFonts w:ascii="Century Gothic" w:hAnsi="Century Gothic"/>
                      <w:sz w:val="18"/>
                      <w:lang w:val="es-MX"/>
                    </w:rPr>
                  </w:pPr>
                  <w:r w:rsidRPr="009F49DE">
                    <w:rPr>
                      <w:rFonts w:ascii="Century Gothic" w:hAnsi="Century Gothic"/>
                      <w:sz w:val="18"/>
                      <w:lang w:val="es-MX"/>
                    </w:rPr>
                    <w:t>Oficina de Planificación del Área Metropolitana de San Salvador</w:t>
                  </w:r>
                </w:p>
                <w:p w:rsidR="00966EB9" w:rsidRPr="009F49DE" w:rsidRDefault="00966EB9" w:rsidP="00966EB9">
                  <w:pPr>
                    <w:spacing w:after="0" w:line="240" w:lineRule="auto"/>
                    <w:jc w:val="center"/>
                    <w:rPr>
                      <w:sz w:val="18"/>
                      <w:lang w:val="es-ES"/>
                    </w:rPr>
                  </w:pPr>
                  <w:r w:rsidRPr="009F49DE">
                    <w:rPr>
                      <w:rFonts w:ascii="Century Gothic" w:hAnsi="Century Gothic"/>
                      <w:sz w:val="18"/>
                      <w:lang w:val="es-MX"/>
                    </w:rPr>
                    <w:t xml:space="preserve">Diagonal San Carlos, entre 15 Av. Norte y </w:t>
                  </w:r>
                  <w:smartTag w:uri="urn:schemas-microsoft-com:office:smarttags" w:element="PersonName">
                    <w:smartTagPr>
                      <w:attr w:name="ProductID" w:val="la UAIP."/>
                    </w:smartTagPr>
                    <w:r w:rsidRPr="009F49DE">
                      <w:rPr>
                        <w:rFonts w:ascii="Century Gothic" w:hAnsi="Century Gothic"/>
                        <w:sz w:val="18"/>
                        <w:lang w:val="es-MX"/>
                      </w:rPr>
                      <w:t>25 C</w:t>
                    </w:r>
                  </w:smartTag>
                  <w:r w:rsidRPr="009F49DE">
                    <w:rPr>
                      <w:rFonts w:ascii="Century Gothic" w:hAnsi="Century Gothic"/>
                      <w:sz w:val="18"/>
                      <w:lang w:val="es-MX"/>
                    </w:rPr>
                    <w:t xml:space="preserve">. Poniente, Col. </w:t>
                  </w:r>
                  <w:proofErr w:type="spellStart"/>
                  <w:r w:rsidRPr="009F49DE">
                    <w:rPr>
                      <w:rFonts w:ascii="Century Gothic" w:hAnsi="Century Gothic"/>
                      <w:sz w:val="18"/>
                      <w:lang w:val="es-MX"/>
                    </w:rPr>
                    <w:t>Layco</w:t>
                  </w:r>
                  <w:proofErr w:type="spellEnd"/>
                  <w:r w:rsidRPr="009F49DE">
                    <w:rPr>
                      <w:rFonts w:ascii="Century Gothic" w:hAnsi="Century Gothic"/>
                      <w:sz w:val="18"/>
                      <w:lang w:val="es-MX"/>
                    </w:rPr>
                    <w:t>, San Salvador</w:t>
                  </w:r>
                </w:p>
                <w:p w:rsidR="00966EB9" w:rsidRPr="009F49DE" w:rsidRDefault="00966EB9" w:rsidP="00966EB9">
                  <w:pPr>
                    <w:spacing w:after="0" w:line="240" w:lineRule="auto"/>
                    <w:jc w:val="center"/>
                    <w:rPr>
                      <w:rFonts w:ascii="Century Gothic" w:hAnsi="Century Gothic"/>
                      <w:sz w:val="18"/>
                      <w:lang w:val="es-MX"/>
                    </w:rPr>
                  </w:pPr>
                  <w:r w:rsidRPr="009F49DE">
                    <w:rPr>
                      <w:rFonts w:ascii="Century Gothic" w:hAnsi="Century Gothic"/>
                      <w:sz w:val="18"/>
                      <w:lang w:val="es-MX"/>
                    </w:rPr>
                    <w:t>Teléfono 22 34 06 00 – Email: informacion@opam</w:t>
                  </w:r>
                  <w:r>
                    <w:rPr>
                      <w:rFonts w:ascii="Century Gothic" w:hAnsi="Century Gothic"/>
                      <w:sz w:val="18"/>
                      <w:lang w:val="es-MX"/>
                    </w:rPr>
                    <w:t>s</w:t>
                  </w:r>
                  <w:r w:rsidRPr="009F49DE">
                    <w:rPr>
                      <w:rFonts w:ascii="Century Gothic" w:hAnsi="Century Gothic"/>
                      <w:sz w:val="18"/>
                      <w:lang w:val="es-MX"/>
                    </w:rPr>
                    <w:t>s.org.sv</w:t>
                  </w:r>
                </w:p>
              </w:txbxContent>
            </v:textbox>
          </v:shape>
        </w:pict>
      </w:r>
      <w:r w:rsidR="00966EB9">
        <w:rPr>
          <w:noProof/>
          <w:sz w:val="18"/>
          <w:szCs w:val="18"/>
        </w:rPr>
        <w:drawing>
          <wp:inline distT="0" distB="0" distL="0" distR="0" wp14:anchorId="3D50B2AE">
            <wp:extent cx="5877560" cy="742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7560" cy="742950"/>
                    </a:xfrm>
                    <a:prstGeom prst="rect">
                      <a:avLst/>
                    </a:prstGeom>
                    <a:noFill/>
                  </pic:spPr>
                </pic:pic>
              </a:graphicData>
            </a:graphic>
          </wp:inline>
        </w:drawing>
      </w:r>
    </w:p>
    <w:sectPr w:rsidR="00966EB9" w:rsidRPr="009C0D95" w:rsidSect="00966EB9">
      <w:headerReference w:type="first" r:id="rId11"/>
      <w:footerReference w:type="first" r:id="rId12"/>
      <w:pgSz w:w="12240" w:h="15840" w:code="1"/>
      <w:pgMar w:top="1800" w:right="758" w:bottom="426" w:left="1701" w:header="142" w:footer="1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8A0" w:rsidRDefault="00E528A0" w:rsidP="00F425A5">
      <w:pPr>
        <w:spacing w:after="0" w:line="240" w:lineRule="auto"/>
      </w:pPr>
      <w:r>
        <w:separator/>
      </w:r>
    </w:p>
  </w:endnote>
  <w:endnote w:type="continuationSeparator" w:id="0">
    <w:p w:rsidR="00E528A0" w:rsidRDefault="00E528A0" w:rsidP="00F4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EB9" w:rsidRDefault="00A87266">
    <w:pPr>
      <w:pStyle w:val="Piedepgina"/>
    </w:pPr>
    <w:r>
      <w:rPr>
        <w:noProof/>
      </w:rPr>
      <w:pict>
        <v:shapetype id="_x0000_t202" coordsize="21600,21600" o:spt="202" path="m,l,21600r21600,l21600,xe">
          <v:stroke joinstyle="miter"/>
          <v:path gradientshapeok="t" o:connecttype="rect"/>
        </v:shapetype>
        <v:shape id="_x0000_s2079" type="#_x0000_t202" style="position:absolute;margin-left:81.7pt;margin-top:698.75pt;width:461.25pt;height:5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ccLQIAAFcEAAAOAAAAZHJzL2Uyb0RvYy54bWysVMGO0zAQvSPxD5bvNE3VbNuo6WrpUoS0&#10;LEi7fIDjOImF4zG226R8PWOn242AEyIHy+MZv3l+M5Pt7dApchLWSdAFTWdzSoTmUEndFPTb8+Hd&#10;mhLnma6YAi0KehaO3u7evtn2JhcLaEFVwhIE0S7vTUFb702eJI63omNuBkZodNZgO+bRtE1SWdYj&#10;eqeSxXx+k/RgK2OBC+fw9H500l3Er2vB/Ze6dsITVVDk5uNq41qGNdltWd5YZlrJLzTYP7DomNSY&#10;9Ap1zzwjRyv/gOokt+Cg9jMOXQJ1LbmIb8DXpPPfXvPUMiPiW1AcZ64yuf8Hyx9PXy2RFdaOEs06&#10;LNGzGDx5DwNZBXV643IMejIY5gc8DpHhpc48AP/uiIZ9y3Qj7qyFvhWsQnZpuJlMro44LoCU/Weo&#10;MA07eohAQ227AIhiEETHKp2vlQlUOB5m62y1XmWUcPSt0ptNmsUULH+5bazzHwV0JGwKarHyEZ2d&#10;HpwPbFj+EhLZg5LVQSoVDduUe2XJiWGXHOJ3QXfTMKVJX9BNtshGAaY+N4WYx+9vEJ302O5KdgVd&#10;X4NYHmT7oKvYjJ5JNe6RstIXHYN0o4h+KIdYsGVIEDQuoTqjsBbG7sZpxE0L9iclPXZ2Qd2PI7OC&#10;EvVJY3E26XIZRiEay2y1QMNOPeXUwzRHqIJ6Ssbt3o/jczRWNi1mGttBwx0WtJZR61dWF/rYvbEE&#10;l0kL4zG1Y9Tr/2D3CwAA//8DAFBLAwQUAAYACAAAACEAxzAKfOIAAAAOAQAADwAAAGRycy9kb3du&#10;cmV2LnhtbEyPS0/DMBCE70j8B2uRuCBqlzyahDgVQgLBDdoKrm7sJhF+BNtNw79ne4LbjPbT7Ey9&#10;no0mk/JhcJbDcsGAKNs6OdiOw277dFsACVFYKbSzisOPCrBuLi9qUUl3su9q2sSOYIgNleDQxzhW&#10;lIa2V0aEhRuVxdvBeSMiWt9R6cUJw42md4zl1IjB4odejOqxV+3X5mg4FOnL9Blek7ePNj/oMt6s&#10;pudvz/n11fxwDySqOf7BcK6P1aHBTnt3tDIQjT5PUkRRJOUqA3JGWJGVQPaosiVLgTY1/T+j+QUA&#10;AP//AwBQSwECLQAUAAYACAAAACEAtoM4kv4AAADhAQAAEwAAAAAAAAAAAAAAAAAAAAAAW0NvbnRl&#10;bnRfVHlwZXNdLnhtbFBLAQItABQABgAIAAAAIQA4/SH/1gAAAJQBAAALAAAAAAAAAAAAAAAAAC8B&#10;AABfcmVscy8ucmVsc1BLAQItABQABgAIAAAAIQDulsccLQIAAFcEAAAOAAAAAAAAAAAAAAAAAC4C&#10;AABkcnMvZTJvRG9jLnhtbFBLAQItABQABgAIAAAAIQDHMAp84gAAAA4BAAAPAAAAAAAAAAAAAAAA&#10;AIcEAABkcnMvZG93bnJldi54bWxQSwUGAAAAAAQABADzAAAAlgUAAAAA&#10;">
          <v:textbox style="mso-next-textbox:#_x0000_s2079">
            <w:txbxContent>
              <w:p w:rsidR="00966EB9" w:rsidRPr="009917B7" w:rsidRDefault="00966EB9" w:rsidP="00966EB9">
                <w:pPr>
                  <w:pStyle w:val="Piedepgina"/>
                  <w:spacing w:after="0" w:line="240" w:lineRule="auto"/>
                  <w:jc w:val="center"/>
                  <w:rPr>
                    <w:rFonts w:ascii="Century Gothic" w:hAnsi="Century Gothic"/>
                    <w:b/>
                    <w:sz w:val="18"/>
                    <w:lang w:val="es-MX"/>
                  </w:rPr>
                </w:pPr>
                <w:r w:rsidRPr="009917B7">
                  <w:rPr>
                    <w:rFonts w:ascii="Century Gothic" w:hAnsi="Century Gothic"/>
                    <w:b/>
                    <w:sz w:val="18"/>
                    <w:lang w:val="es-MX"/>
                  </w:rPr>
                  <w:t>Unidad de Acceso a la Información Pública</w:t>
                </w:r>
              </w:p>
              <w:p w:rsidR="00966EB9" w:rsidRPr="009F49DE" w:rsidRDefault="00966EB9" w:rsidP="00966EB9">
                <w:pPr>
                  <w:pStyle w:val="Piedepgina"/>
                  <w:spacing w:after="0" w:line="240" w:lineRule="auto"/>
                  <w:jc w:val="center"/>
                  <w:rPr>
                    <w:rFonts w:ascii="Century Gothic" w:hAnsi="Century Gothic"/>
                    <w:sz w:val="18"/>
                    <w:lang w:val="es-MX"/>
                  </w:rPr>
                </w:pPr>
                <w:r w:rsidRPr="009F49DE">
                  <w:rPr>
                    <w:rFonts w:ascii="Century Gothic" w:hAnsi="Century Gothic"/>
                    <w:sz w:val="18"/>
                    <w:lang w:val="es-MX"/>
                  </w:rPr>
                  <w:t>Oficina de Planificación del Área Metropolitana de San Salvador</w:t>
                </w:r>
              </w:p>
              <w:p w:rsidR="00966EB9" w:rsidRPr="009F49DE" w:rsidRDefault="00966EB9" w:rsidP="00966EB9">
                <w:pPr>
                  <w:spacing w:after="0" w:line="240" w:lineRule="auto"/>
                  <w:jc w:val="center"/>
                  <w:rPr>
                    <w:sz w:val="18"/>
                    <w:lang w:val="es-ES"/>
                  </w:rPr>
                </w:pPr>
                <w:r w:rsidRPr="009F49DE">
                  <w:rPr>
                    <w:rFonts w:ascii="Century Gothic" w:hAnsi="Century Gothic"/>
                    <w:sz w:val="18"/>
                    <w:lang w:val="es-MX"/>
                  </w:rPr>
                  <w:t xml:space="preserve">Diagonal San Carlos, entre 15 Av. Norte y </w:t>
                </w:r>
                <w:smartTag w:uri="urn:schemas-microsoft-com:office:smarttags" w:element="PersonName">
                  <w:smartTagPr>
                    <w:attr w:name="ProductID" w:val="la UAIP."/>
                  </w:smartTagPr>
                  <w:r w:rsidRPr="009F49DE">
                    <w:rPr>
                      <w:rFonts w:ascii="Century Gothic" w:hAnsi="Century Gothic"/>
                      <w:sz w:val="18"/>
                      <w:lang w:val="es-MX"/>
                    </w:rPr>
                    <w:t>25 C</w:t>
                  </w:r>
                </w:smartTag>
                <w:r w:rsidRPr="009F49DE">
                  <w:rPr>
                    <w:rFonts w:ascii="Century Gothic" w:hAnsi="Century Gothic"/>
                    <w:sz w:val="18"/>
                    <w:lang w:val="es-MX"/>
                  </w:rPr>
                  <w:t xml:space="preserve">. Poniente, Col. </w:t>
                </w:r>
                <w:proofErr w:type="spellStart"/>
                <w:r w:rsidRPr="009F49DE">
                  <w:rPr>
                    <w:rFonts w:ascii="Century Gothic" w:hAnsi="Century Gothic"/>
                    <w:sz w:val="18"/>
                    <w:lang w:val="es-MX"/>
                  </w:rPr>
                  <w:t>Layco</w:t>
                </w:r>
                <w:proofErr w:type="spellEnd"/>
                <w:r w:rsidRPr="009F49DE">
                  <w:rPr>
                    <w:rFonts w:ascii="Century Gothic" w:hAnsi="Century Gothic"/>
                    <w:sz w:val="18"/>
                    <w:lang w:val="es-MX"/>
                  </w:rPr>
                  <w:t>, San Salvador</w:t>
                </w:r>
              </w:p>
              <w:p w:rsidR="00966EB9" w:rsidRPr="009F49DE" w:rsidRDefault="00966EB9" w:rsidP="00966EB9">
                <w:pPr>
                  <w:spacing w:after="0" w:line="240" w:lineRule="auto"/>
                  <w:jc w:val="center"/>
                  <w:rPr>
                    <w:rFonts w:ascii="Century Gothic" w:hAnsi="Century Gothic"/>
                    <w:sz w:val="18"/>
                    <w:lang w:val="es-MX"/>
                  </w:rPr>
                </w:pPr>
                <w:r w:rsidRPr="009F49DE">
                  <w:rPr>
                    <w:rFonts w:ascii="Century Gothic" w:hAnsi="Century Gothic"/>
                    <w:sz w:val="18"/>
                    <w:lang w:val="es-MX"/>
                  </w:rPr>
                  <w:t>Teléfono 22 34 06 00 – Email: informacion@opam</w:t>
                </w:r>
                <w:r>
                  <w:rPr>
                    <w:rFonts w:ascii="Century Gothic" w:hAnsi="Century Gothic"/>
                    <w:sz w:val="18"/>
                    <w:lang w:val="es-MX"/>
                  </w:rPr>
                  <w:t>s</w:t>
                </w:r>
                <w:r w:rsidRPr="009F49DE">
                  <w:rPr>
                    <w:rFonts w:ascii="Century Gothic" w:hAnsi="Century Gothic"/>
                    <w:sz w:val="18"/>
                    <w:lang w:val="es-MX"/>
                  </w:rPr>
                  <w:t>s.org.sv</w:t>
                </w:r>
              </w:p>
            </w:txbxContent>
          </v:textbox>
        </v:shape>
      </w:pict>
    </w:r>
    <w:r>
      <w:rPr>
        <w:noProof/>
      </w:rPr>
      <w:pict>
        <v:shape id="Text Box 7" o:spid="_x0000_s2078" type="#_x0000_t202" style="position:absolute;margin-left:81.7pt;margin-top:698.75pt;width:461.25pt;height:5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73LgIAAFcEAAAOAAAAZHJzL2Uyb0RvYy54bWysVNuO0zAQfUfiHyy/0zSl2bZR09XSpQhp&#10;uUi7fIDjOImF4zG226R8PWOn242AJ0QeLI9nfOb4zEy2t0OnyElYJ0EXNJ3NKRGaQyV1U9BvT4c3&#10;a0qcZ7piCrQo6Fk4ert7/Wrbm1wsoAVVCUsQRLu8NwVtvTd5kjjeio65GRih0VmD7ZhH0zZJZVmP&#10;6J1KFvP5TdKDrYwFLpzD0/vRSXcRv64F91/q2glPVEGRm4+rjWsZ1mS3ZXljmWklv9Bg/8CiY1Jj&#10;0ivUPfOMHK38A6qT3IKD2s84dAnUteQivgFfk85/e81jy4yIb0FxnLnK5P4fLP98+mqJrLB2lGjW&#10;YYmexODJOxjIKqjTG5dj0KPBMD/gcYgML3XmAfh3RzTsW6YbcWct9K1gFbJLw81kcnXEcQGk7D9B&#10;hWnY0UMEGmrbBUAUgyA6Vul8rUygwvEwW2er9SqjhKNvld5s0iymYPnzbWOd/yCgI2FTUIuVj+js&#10;9OB8YMPy55DIHpSsDlKpaNim3CtLTgy75BC/C7qbhilN+oJuskU2CjD1uSnEPH5/g+ikx3ZXsivo&#10;+hrE8iDbe13FZvRMqnGPlJW+6BikG0X0QznEgr0NCYLGJVRnFNbC2N04jbhpwf6kpMfOLqj7cWRW&#10;UKI+aizOJl0uwyhEY5mtFmjYqaecepjmCFVQT8m43ftxfI7GyqbFTGM7aLjDgtYyav3C6kIfuzeW&#10;4DJpYTymdox6+R/sfgEAAP//AwBQSwMEFAAGAAgAAAAhAMcwCnziAAAADgEAAA8AAABkcnMvZG93&#10;bnJldi54bWxMj0tPwzAQhO9I/Adrkbggapc8moQ4FUICwQ3aCq5u7CYRfgTbTcO/Z3uC24z20+xM&#10;vZ6NJpPyYXCWw3LBgCjbOjnYjsNu+3RbAAlRWCm0s4rDjwqwbi4valFJd7LvatrEjmCIDZXg0Mc4&#10;VpSGtldGhIUblcXbwXkjIlrfUenFCcONpneM5dSIweKHXozqsVft1+ZoOBTpy/QZXpO3jzY/6DLe&#10;rKbnb8/59dX8cA8kqjn+wXCuj9WhwU57d7QyEI0+T1JEUSTlKgNyRliRlUD2qLIlS4E2Nf0/o/kF&#10;AAD//wMAUEsBAi0AFAAGAAgAAAAhALaDOJL+AAAA4QEAABMAAAAAAAAAAAAAAAAAAAAAAFtDb250&#10;ZW50X1R5cGVzXS54bWxQSwECLQAUAAYACAAAACEAOP0h/9YAAACUAQAACwAAAAAAAAAAAAAAAAAv&#10;AQAAX3JlbHMvLnJlbHNQSwECLQAUAAYACAAAACEATXWe9y4CAABXBAAADgAAAAAAAAAAAAAAAAAu&#10;AgAAZHJzL2Uyb0RvYy54bWxQSwECLQAUAAYACAAAACEAxzAKfOIAAAAOAQAADwAAAAAAAAAAAAAA&#10;AACIBAAAZHJzL2Rvd25yZXYueG1sUEsFBgAAAAAEAAQA8wAAAJcFAAAAAA==&#10;">
          <v:textbox style="mso-next-textbox:#Text Box 7">
            <w:txbxContent>
              <w:p w:rsidR="00966EB9" w:rsidRPr="009917B7" w:rsidRDefault="00966EB9" w:rsidP="00966EB9">
                <w:pPr>
                  <w:pStyle w:val="Piedepgina"/>
                  <w:spacing w:after="0" w:line="240" w:lineRule="auto"/>
                  <w:jc w:val="center"/>
                  <w:rPr>
                    <w:rFonts w:ascii="Century Gothic" w:hAnsi="Century Gothic"/>
                    <w:b/>
                    <w:sz w:val="18"/>
                    <w:lang w:val="es-MX"/>
                  </w:rPr>
                </w:pPr>
                <w:r w:rsidRPr="009917B7">
                  <w:rPr>
                    <w:rFonts w:ascii="Century Gothic" w:hAnsi="Century Gothic"/>
                    <w:b/>
                    <w:sz w:val="18"/>
                    <w:lang w:val="es-MX"/>
                  </w:rPr>
                  <w:t>Unidad de Acceso a la Información Pública</w:t>
                </w:r>
              </w:p>
              <w:p w:rsidR="00966EB9" w:rsidRPr="009F49DE" w:rsidRDefault="00966EB9" w:rsidP="00966EB9">
                <w:pPr>
                  <w:pStyle w:val="Piedepgina"/>
                  <w:spacing w:after="0" w:line="240" w:lineRule="auto"/>
                  <w:jc w:val="center"/>
                  <w:rPr>
                    <w:rFonts w:ascii="Century Gothic" w:hAnsi="Century Gothic"/>
                    <w:sz w:val="18"/>
                    <w:lang w:val="es-MX"/>
                  </w:rPr>
                </w:pPr>
                <w:r w:rsidRPr="009F49DE">
                  <w:rPr>
                    <w:rFonts w:ascii="Century Gothic" w:hAnsi="Century Gothic"/>
                    <w:sz w:val="18"/>
                    <w:lang w:val="es-MX"/>
                  </w:rPr>
                  <w:t>Oficina de Planificación del Área Metropolitana de San Salvador</w:t>
                </w:r>
              </w:p>
              <w:p w:rsidR="00966EB9" w:rsidRPr="009F49DE" w:rsidRDefault="00966EB9" w:rsidP="00966EB9">
                <w:pPr>
                  <w:spacing w:after="0" w:line="240" w:lineRule="auto"/>
                  <w:jc w:val="center"/>
                  <w:rPr>
                    <w:sz w:val="18"/>
                    <w:lang w:val="es-ES"/>
                  </w:rPr>
                </w:pPr>
                <w:r w:rsidRPr="009F49DE">
                  <w:rPr>
                    <w:rFonts w:ascii="Century Gothic" w:hAnsi="Century Gothic"/>
                    <w:sz w:val="18"/>
                    <w:lang w:val="es-MX"/>
                  </w:rPr>
                  <w:t xml:space="preserve">Diagonal San Carlos, entre 15 Av. Norte y </w:t>
                </w:r>
                <w:smartTag w:uri="urn:schemas-microsoft-com:office:smarttags" w:element="PersonName">
                  <w:smartTagPr>
                    <w:attr w:name="ProductID" w:val="la UAIP."/>
                  </w:smartTagPr>
                  <w:r w:rsidRPr="009F49DE">
                    <w:rPr>
                      <w:rFonts w:ascii="Century Gothic" w:hAnsi="Century Gothic"/>
                      <w:sz w:val="18"/>
                      <w:lang w:val="es-MX"/>
                    </w:rPr>
                    <w:t>25 C</w:t>
                  </w:r>
                </w:smartTag>
                <w:r w:rsidRPr="009F49DE">
                  <w:rPr>
                    <w:rFonts w:ascii="Century Gothic" w:hAnsi="Century Gothic"/>
                    <w:sz w:val="18"/>
                    <w:lang w:val="es-MX"/>
                  </w:rPr>
                  <w:t xml:space="preserve">. Poniente, Col. </w:t>
                </w:r>
                <w:proofErr w:type="spellStart"/>
                <w:r w:rsidRPr="009F49DE">
                  <w:rPr>
                    <w:rFonts w:ascii="Century Gothic" w:hAnsi="Century Gothic"/>
                    <w:sz w:val="18"/>
                    <w:lang w:val="es-MX"/>
                  </w:rPr>
                  <w:t>Layco</w:t>
                </w:r>
                <w:proofErr w:type="spellEnd"/>
                <w:r w:rsidRPr="009F49DE">
                  <w:rPr>
                    <w:rFonts w:ascii="Century Gothic" w:hAnsi="Century Gothic"/>
                    <w:sz w:val="18"/>
                    <w:lang w:val="es-MX"/>
                  </w:rPr>
                  <w:t>, San Salvador</w:t>
                </w:r>
              </w:p>
              <w:p w:rsidR="00966EB9" w:rsidRPr="009F49DE" w:rsidRDefault="00966EB9" w:rsidP="00966EB9">
                <w:pPr>
                  <w:spacing w:after="0" w:line="240" w:lineRule="auto"/>
                  <w:jc w:val="center"/>
                  <w:rPr>
                    <w:rFonts w:ascii="Century Gothic" w:hAnsi="Century Gothic"/>
                    <w:sz w:val="18"/>
                    <w:lang w:val="es-MX"/>
                  </w:rPr>
                </w:pPr>
                <w:r w:rsidRPr="009F49DE">
                  <w:rPr>
                    <w:rFonts w:ascii="Century Gothic" w:hAnsi="Century Gothic"/>
                    <w:sz w:val="18"/>
                    <w:lang w:val="es-MX"/>
                  </w:rPr>
                  <w:t>Teléfono 22 34 06 00 – Email: informacion@opam</w:t>
                </w:r>
                <w:r>
                  <w:rPr>
                    <w:rFonts w:ascii="Century Gothic" w:hAnsi="Century Gothic"/>
                    <w:sz w:val="18"/>
                    <w:lang w:val="es-MX"/>
                  </w:rPr>
                  <w:t>s</w:t>
                </w:r>
                <w:r w:rsidRPr="009F49DE">
                  <w:rPr>
                    <w:rFonts w:ascii="Century Gothic" w:hAnsi="Century Gothic"/>
                    <w:sz w:val="18"/>
                    <w:lang w:val="es-MX"/>
                  </w:rPr>
                  <w:t>s.org.sv</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8A0" w:rsidRDefault="00E528A0" w:rsidP="00F425A5">
      <w:pPr>
        <w:spacing w:after="0" w:line="240" w:lineRule="auto"/>
      </w:pPr>
      <w:r>
        <w:separator/>
      </w:r>
    </w:p>
  </w:footnote>
  <w:footnote w:type="continuationSeparator" w:id="0">
    <w:p w:rsidR="00E528A0" w:rsidRDefault="00E528A0" w:rsidP="00F42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8A0" w:rsidRDefault="00A87266" w:rsidP="00E4295F">
    <w:pPr>
      <w:pStyle w:val="Encabezado"/>
    </w:pPr>
    <w:r>
      <w:rPr>
        <w:noProof/>
        <w:lang w:eastAsia="es-ES"/>
      </w:rPr>
      <w:pict>
        <v:shapetype id="_x0000_t202" coordsize="21600,21600" o:spt="202" path="m,l,21600r21600,l21600,xe">
          <v:stroke joinstyle="miter"/>
          <v:path gradientshapeok="t" o:connecttype="rect"/>
        </v:shapetype>
        <v:shape id="_x0000_s2072" type="#_x0000_t202" style="position:absolute;margin-left:250pt;margin-top:15.4pt;width:333.4pt;height:39.45pt;z-index:-251654144;mso-position-horizontal-relative:page;mso-position-vertical-relative:page" o:allowincell="f" filled="f" stroked="f">
          <v:textbox style="mso-next-textbox:#_x0000_s2072" inset="0,0,0,0">
            <w:txbxContent>
              <w:p w:rsidR="00E528A0" w:rsidRPr="00566CBB" w:rsidRDefault="00E528A0" w:rsidP="00E4295F">
                <w:pPr>
                  <w:widowControl w:val="0"/>
                  <w:autoSpaceDE w:val="0"/>
                  <w:autoSpaceDN w:val="0"/>
                  <w:adjustRightInd w:val="0"/>
                  <w:spacing w:after="0" w:line="240" w:lineRule="auto"/>
                  <w:ind w:left="23" w:right="-62"/>
                  <w:jc w:val="center"/>
                  <w:rPr>
                    <w:rFonts w:cs="Calibri"/>
                    <w:b/>
                    <w:bCs/>
                    <w:color w:val="17365D" w:themeColor="text2" w:themeShade="BF"/>
                    <w:spacing w:val="2"/>
                    <w:position w:val="2"/>
                    <w:szCs w:val="42"/>
                  </w:rPr>
                </w:pPr>
                <w:r w:rsidRPr="00566CBB">
                  <w:rPr>
                    <w:rFonts w:cs="Calibri"/>
                    <w:b/>
                    <w:bCs/>
                    <w:color w:val="17365D" w:themeColor="text2" w:themeShade="BF"/>
                    <w:spacing w:val="2"/>
                    <w:position w:val="2"/>
                    <w:szCs w:val="42"/>
                  </w:rPr>
                  <w:t xml:space="preserve">Oficina de Planificación del Área </w:t>
                </w:r>
              </w:p>
              <w:p w:rsidR="00E528A0" w:rsidRPr="00566CBB" w:rsidRDefault="00E528A0" w:rsidP="00E4295F">
                <w:pPr>
                  <w:widowControl w:val="0"/>
                  <w:autoSpaceDE w:val="0"/>
                  <w:autoSpaceDN w:val="0"/>
                  <w:adjustRightInd w:val="0"/>
                  <w:spacing w:after="0" w:line="240" w:lineRule="auto"/>
                  <w:ind w:left="23" w:right="-62"/>
                  <w:jc w:val="center"/>
                  <w:rPr>
                    <w:rFonts w:cs="Calibri"/>
                    <w:color w:val="17365D" w:themeColor="text2" w:themeShade="BF"/>
                    <w:szCs w:val="42"/>
                  </w:rPr>
                </w:pPr>
                <w:r w:rsidRPr="00566CBB">
                  <w:rPr>
                    <w:rFonts w:cs="Calibri"/>
                    <w:b/>
                    <w:bCs/>
                    <w:color w:val="17365D" w:themeColor="text2" w:themeShade="BF"/>
                    <w:spacing w:val="2"/>
                    <w:position w:val="2"/>
                    <w:szCs w:val="42"/>
                  </w:rPr>
                  <w:t>Metropolitana de San Salvador</w:t>
                </w:r>
              </w:p>
              <w:p w:rsidR="00E528A0" w:rsidRPr="00566CBB" w:rsidRDefault="00E528A0" w:rsidP="00E4295F">
                <w:pPr>
                  <w:widowControl w:val="0"/>
                  <w:autoSpaceDE w:val="0"/>
                  <w:autoSpaceDN w:val="0"/>
                  <w:adjustRightInd w:val="0"/>
                  <w:spacing w:before="10" w:after="0" w:line="240" w:lineRule="auto"/>
                  <w:ind w:left="61" w:right="-23"/>
                  <w:jc w:val="center"/>
                  <w:rPr>
                    <w:rFonts w:cs="Calibri"/>
                    <w:color w:val="17365D" w:themeColor="text2" w:themeShade="BF"/>
                    <w:sz w:val="20"/>
                    <w:szCs w:val="42"/>
                  </w:rPr>
                </w:pPr>
                <w:r w:rsidRPr="00566CBB">
                  <w:rPr>
                    <w:rFonts w:cs="Calibri"/>
                    <w:b/>
                    <w:bCs/>
                    <w:color w:val="17365D" w:themeColor="text2" w:themeShade="BF"/>
                    <w:spacing w:val="-1"/>
                    <w:w w:val="101"/>
                    <w:sz w:val="20"/>
                    <w:szCs w:val="42"/>
                  </w:rPr>
                  <w:t>WWW</w:t>
                </w:r>
                <w:r w:rsidRPr="00566CBB">
                  <w:rPr>
                    <w:rFonts w:cs="Calibri"/>
                    <w:b/>
                    <w:bCs/>
                    <w:color w:val="17365D" w:themeColor="text2" w:themeShade="BF"/>
                    <w:spacing w:val="3"/>
                    <w:w w:val="101"/>
                    <w:sz w:val="20"/>
                    <w:szCs w:val="42"/>
                  </w:rPr>
                  <w:t>.</w:t>
                </w:r>
                <w:r w:rsidRPr="00566CBB">
                  <w:rPr>
                    <w:rFonts w:cs="Calibri"/>
                    <w:b/>
                    <w:bCs/>
                    <w:color w:val="17365D" w:themeColor="text2" w:themeShade="BF"/>
                    <w:spacing w:val="1"/>
                    <w:w w:val="101"/>
                    <w:sz w:val="20"/>
                    <w:szCs w:val="42"/>
                  </w:rPr>
                  <w:t>OPAMSS.ORG</w:t>
                </w:r>
                <w:r w:rsidRPr="00566CBB">
                  <w:rPr>
                    <w:rFonts w:cs="Calibri"/>
                    <w:b/>
                    <w:bCs/>
                    <w:color w:val="17365D" w:themeColor="text2" w:themeShade="BF"/>
                    <w:spacing w:val="-1"/>
                    <w:w w:val="101"/>
                    <w:sz w:val="20"/>
                    <w:szCs w:val="42"/>
                  </w:rPr>
                  <w:t>.</w:t>
                </w:r>
                <w:r w:rsidRPr="00566CBB">
                  <w:rPr>
                    <w:rFonts w:cs="Calibri"/>
                    <w:b/>
                    <w:bCs/>
                    <w:color w:val="17365D" w:themeColor="text2" w:themeShade="BF"/>
                    <w:w w:val="101"/>
                    <w:sz w:val="20"/>
                    <w:szCs w:val="42"/>
                  </w:rPr>
                  <w:t>SV</w:t>
                </w:r>
              </w:p>
            </w:txbxContent>
          </v:textbox>
          <w10:wrap anchorx="page" anchory="page"/>
        </v:shape>
      </w:pict>
    </w:r>
    <w:r w:rsidR="00E528A0">
      <w:rPr>
        <w:rFonts w:ascii="Times New Roman" w:hAnsi="Times New Roman"/>
        <w:noProof/>
        <w:sz w:val="24"/>
        <w:szCs w:val="24"/>
      </w:rPr>
      <w:drawing>
        <wp:anchor distT="0" distB="0" distL="114300" distR="114300" simplePos="0" relativeHeight="251658240" behindDoc="0" locked="0" layoutInCell="1" allowOverlap="1" wp14:anchorId="1B355855" wp14:editId="688A710B">
          <wp:simplePos x="0" y="0"/>
          <wp:positionH relativeFrom="column">
            <wp:posOffset>-147320</wp:posOffset>
          </wp:positionH>
          <wp:positionV relativeFrom="paragraph">
            <wp:posOffset>161925</wp:posOffset>
          </wp:positionV>
          <wp:extent cx="1766570" cy="590550"/>
          <wp:effectExtent l="0" t="0" r="0" b="0"/>
          <wp:wrapSquare wrapText="bothSides"/>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6570" cy="590550"/>
                  </a:xfrm>
                  <a:prstGeom prst="rect">
                    <a:avLst/>
                  </a:prstGeom>
                </pic:spPr>
              </pic:pic>
            </a:graphicData>
          </a:graphic>
        </wp:anchor>
      </w:drawing>
    </w:r>
    <w:r>
      <w:rPr>
        <w:noProof/>
      </w:rPr>
      <w:pict>
        <v:shape id="_x0000_s2075" type="#_x0000_t202" style="position:absolute;margin-left:250.95pt;margin-top:48.85pt;width:167.85pt;height:26.55pt;z-index:251666432;mso-position-horizontal-relative:text;mso-position-vertical-relative:text" strokecolor="#17365d [2415]">
          <v:textbox style="mso-next-textbox:#_x0000_s2075">
            <w:txbxContent>
              <w:p w:rsidR="00E528A0" w:rsidRPr="009F49DE" w:rsidRDefault="00E528A0" w:rsidP="00AA3D55">
                <w:pPr>
                  <w:jc w:val="center"/>
                  <w:rPr>
                    <w:rFonts w:ascii="Century Gothic" w:hAnsi="Century Gothic"/>
                    <w:b/>
                    <w:sz w:val="18"/>
                    <w:lang w:val="es-MX"/>
                  </w:rPr>
                </w:pPr>
                <w:r w:rsidRPr="009917B7">
                  <w:rPr>
                    <w:rFonts w:ascii="Century Gothic" w:hAnsi="Century Gothic"/>
                    <w:b/>
                    <w:color w:val="17365D" w:themeColor="text2" w:themeShade="BF"/>
                    <w:sz w:val="18"/>
                    <w:lang w:val="es-MX"/>
                  </w:rPr>
                  <w:t>UAI</w:t>
                </w:r>
                <w:r w:rsidR="003534C3">
                  <w:rPr>
                    <w:rFonts w:ascii="Century Gothic" w:hAnsi="Century Gothic"/>
                    <w:b/>
                    <w:color w:val="17365D" w:themeColor="text2" w:themeShade="BF"/>
                    <w:sz w:val="18"/>
                    <w:lang w:val="es-MX"/>
                  </w:rPr>
                  <w:t xml:space="preserve">PT-RES. </w:t>
                </w:r>
                <w:proofErr w:type="spellStart"/>
                <w:r w:rsidR="003534C3">
                  <w:rPr>
                    <w:rFonts w:ascii="Century Gothic" w:hAnsi="Century Gothic"/>
                    <w:b/>
                    <w:color w:val="17365D" w:themeColor="text2" w:themeShade="BF"/>
                    <w:sz w:val="18"/>
                    <w:lang w:val="es-MX"/>
                  </w:rPr>
                  <w:t>N°</w:t>
                </w:r>
                <w:proofErr w:type="spellEnd"/>
                <w:r w:rsidR="003534C3">
                  <w:rPr>
                    <w:rFonts w:ascii="Century Gothic" w:hAnsi="Century Gothic"/>
                    <w:b/>
                    <w:color w:val="17365D" w:themeColor="text2" w:themeShade="BF"/>
                    <w:sz w:val="18"/>
                    <w:lang w:val="es-MX"/>
                  </w:rPr>
                  <w:t xml:space="preserve"> 00</w:t>
                </w:r>
                <w:r w:rsidR="00935D8F">
                  <w:rPr>
                    <w:rFonts w:ascii="Century Gothic" w:hAnsi="Century Gothic"/>
                    <w:b/>
                    <w:color w:val="17365D" w:themeColor="text2" w:themeShade="BF"/>
                    <w:sz w:val="18"/>
                    <w:lang w:val="es-MX"/>
                  </w:rPr>
                  <w:t>7</w:t>
                </w:r>
                <w:r w:rsidR="0088149A">
                  <w:rPr>
                    <w:rFonts w:ascii="Century Gothic" w:hAnsi="Century Gothic"/>
                    <w:b/>
                    <w:color w:val="17365D" w:themeColor="text2" w:themeShade="BF"/>
                    <w:sz w:val="18"/>
                    <w:lang w:val="es-MX"/>
                  </w:rPr>
                  <w:t>4</w:t>
                </w:r>
                <w:r>
                  <w:rPr>
                    <w:rFonts w:ascii="Century Gothic" w:hAnsi="Century Gothic"/>
                    <w:b/>
                    <w:color w:val="17365D" w:themeColor="text2" w:themeShade="BF"/>
                    <w:sz w:val="18"/>
                    <w:lang w:val="es-MX"/>
                  </w:rPr>
                  <w:t>-201</w:t>
                </w:r>
                <w:r w:rsidR="004F5DF2">
                  <w:rPr>
                    <w:rFonts w:ascii="Century Gothic" w:hAnsi="Century Gothic"/>
                    <w:b/>
                    <w:color w:val="17365D" w:themeColor="text2" w:themeShade="BF"/>
                    <w:sz w:val="18"/>
                    <w:lang w:val="es-MX"/>
                  </w:rPr>
                  <w:t>7</w:t>
                </w:r>
              </w:p>
            </w:txbxContent>
          </v:textbox>
        </v:shape>
      </w:pi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74" type="#_x0000_t32" style="position:absolute;margin-left:-28.3pt;margin-top:76.4pt;width:190.8pt;height:0;z-index:251664384;mso-position-horizontal-relative:text;mso-position-vertical-relative:text" o:connectortype="straight" strokecolor="#17365d [2415]"/>
      </w:pict>
    </w:r>
    <w:r>
      <w:rPr>
        <w:rFonts w:ascii="Times New Roman" w:hAnsi="Times New Roman"/>
        <w:noProof/>
        <w:sz w:val="24"/>
        <w:szCs w:val="24"/>
      </w:rPr>
      <w:pict>
        <v:shape id="_x0000_s2073" type="#_x0000_t202" style="position:absolute;margin-left:-35.3pt;margin-top:60.15pt;width:241.1pt;height:17.25pt;z-index:251663360;mso-position-horizontal-relative:text;mso-position-vertical-relative:text" stroked="f">
          <v:textbox style="mso-next-textbox:#_x0000_s2073">
            <w:txbxContent>
              <w:p w:rsidR="00E528A0" w:rsidRPr="009F49DE" w:rsidRDefault="00E528A0" w:rsidP="00E4295F">
                <w:pPr>
                  <w:rPr>
                    <w:rFonts w:ascii="Century Gothic" w:hAnsi="Century Gothic"/>
                    <w:b/>
                    <w:sz w:val="18"/>
                    <w:lang w:val="es-MX"/>
                  </w:rPr>
                </w:pPr>
                <w:r w:rsidRPr="009917B7">
                  <w:rPr>
                    <w:rFonts w:ascii="Century Gothic" w:hAnsi="Century Gothic"/>
                    <w:b/>
                    <w:color w:val="17365D" w:themeColor="text2" w:themeShade="BF"/>
                    <w:sz w:val="18"/>
                    <w:lang w:val="es-MX"/>
                  </w:rPr>
                  <w:t>Unidad de Acceso a la Información</w:t>
                </w:r>
                <w:r>
                  <w:rPr>
                    <w:rFonts w:ascii="Century Gothic" w:hAnsi="Century Gothic"/>
                    <w:b/>
                    <w:color w:val="17365D" w:themeColor="text2" w:themeShade="BF"/>
                    <w:sz w:val="18"/>
                    <w:lang w:val="es-MX"/>
                  </w:rPr>
                  <w:t xml:space="preserve"> Pública</w:t>
                </w:r>
              </w:p>
            </w:txbxContent>
          </v:textbox>
        </v:shape>
      </w:pict>
    </w:r>
  </w:p>
  <w:p w:rsidR="00E528A0" w:rsidRDefault="00E528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1D73"/>
    <w:multiLevelType w:val="hybridMultilevel"/>
    <w:tmpl w:val="295CF642"/>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1AE292B"/>
    <w:multiLevelType w:val="hybridMultilevel"/>
    <w:tmpl w:val="30F0C558"/>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2BA3BEE"/>
    <w:multiLevelType w:val="hybridMultilevel"/>
    <w:tmpl w:val="7B644BE2"/>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32606D5"/>
    <w:multiLevelType w:val="hybridMultilevel"/>
    <w:tmpl w:val="426474B4"/>
    <w:lvl w:ilvl="0" w:tplc="440A000F">
      <w:start w:val="1"/>
      <w:numFmt w:val="decimal"/>
      <w:lvlText w:val="%1."/>
      <w:lvlJc w:val="left"/>
      <w:pPr>
        <w:ind w:left="360" w:hanging="360"/>
      </w:pPr>
      <w:rPr>
        <w:rFonts w:hint="default"/>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 w15:restartNumberingAfterBreak="0">
    <w:nsid w:val="034B7E3F"/>
    <w:multiLevelType w:val="hybridMultilevel"/>
    <w:tmpl w:val="E62CEA0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42A6457"/>
    <w:multiLevelType w:val="hybridMultilevel"/>
    <w:tmpl w:val="363E6522"/>
    <w:lvl w:ilvl="0" w:tplc="2C2E2418">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7A209A2"/>
    <w:multiLevelType w:val="hybridMultilevel"/>
    <w:tmpl w:val="9B2A3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2D793A"/>
    <w:multiLevelType w:val="hybridMultilevel"/>
    <w:tmpl w:val="E320E822"/>
    <w:lvl w:ilvl="0" w:tplc="440A0019">
      <w:start w:val="1"/>
      <w:numFmt w:val="low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 w15:restartNumberingAfterBreak="0">
    <w:nsid w:val="0E7F4421"/>
    <w:multiLevelType w:val="hybridMultilevel"/>
    <w:tmpl w:val="D136833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0FA01E0B"/>
    <w:multiLevelType w:val="hybridMultilevel"/>
    <w:tmpl w:val="69C8A94C"/>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 w15:restartNumberingAfterBreak="0">
    <w:nsid w:val="141471E9"/>
    <w:multiLevelType w:val="hybridMultilevel"/>
    <w:tmpl w:val="ECA65312"/>
    <w:lvl w:ilvl="0" w:tplc="440A000F">
      <w:start w:val="2"/>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15836668"/>
    <w:multiLevelType w:val="hybridMultilevel"/>
    <w:tmpl w:val="5E4AA4F4"/>
    <w:lvl w:ilvl="0" w:tplc="2C48233E">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9C83EB4"/>
    <w:multiLevelType w:val="hybridMultilevel"/>
    <w:tmpl w:val="E622502E"/>
    <w:lvl w:ilvl="0" w:tplc="0C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1A740970"/>
    <w:multiLevelType w:val="hybridMultilevel"/>
    <w:tmpl w:val="CD6053CC"/>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4" w15:restartNumberingAfterBreak="0">
    <w:nsid w:val="22637461"/>
    <w:multiLevelType w:val="multilevel"/>
    <w:tmpl w:val="4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27F80A8E"/>
    <w:multiLevelType w:val="hybridMultilevel"/>
    <w:tmpl w:val="A3325D7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BCE37BE"/>
    <w:multiLevelType w:val="hybridMultilevel"/>
    <w:tmpl w:val="597C6480"/>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7" w15:restartNumberingAfterBreak="0">
    <w:nsid w:val="2EB34CAF"/>
    <w:multiLevelType w:val="hybridMultilevel"/>
    <w:tmpl w:val="1FF8D1A6"/>
    <w:lvl w:ilvl="0" w:tplc="0C0A000F">
      <w:start w:val="1"/>
      <w:numFmt w:val="decimal"/>
      <w:lvlText w:val="%1."/>
      <w:lvlJc w:val="left"/>
      <w:pPr>
        <w:ind w:left="360" w:hanging="360"/>
      </w:pPr>
      <w:rPr>
        <w:rFont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8" w15:restartNumberingAfterBreak="0">
    <w:nsid w:val="346D7E60"/>
    <w:multiLevelType w:val="hybridMultilevel"/>
    <w:tmpl w:val="0A46702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3AF62474"/>
    <w:multiLevelType w:val="hybridMultilevel"/>
    <w:tmpl w:val="5CDCF348"/>
    <w:lvl w:ilvl="0" w:tplc="440A0013">
      <w:start w:val="1"/>
      <w:numFmt w:val="upperRoman"/>
      <w:lvlText w:val="%1."/>
      <w:lvlJc w:val="righ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3F206BF1"/>
    <w:multiLevelType w:val="hybridMultilevel"/>
    <w:tmpl w:val="A3325D7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405677EE"/>
    <w:multiLevelType w:val="hybridMultilevel"/>
    <w:tmpl w:val="D2187A1C"/>
    <w:lvl w:ilvl="0" w:tplc="3F70F918">
      <w:start w:val="1"/>
      <w:numFmt w:val="decimal"/>
      <w:lvlText w:val="%1."/>
      <w:lvlJc w:val="left"/>
      <w:pPr>
        <w:ind w:left="720" w:hanging="360"/>
      </w:pPr>
      <w:rPr>
        <w:rFonts w:hint="default"/>
        <w:b/>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43BF4256"/>
    <w:multiLevelType w:val="hybridMultilevel"/>
    <w:tmpl w:val="5E28B1FA"/>
    <w:lvl w:ilvl="0" w:tplc="EF62495C">
      <w:start w:val="1"/>
      <w:numFmt w:val="decimal"/>
      <w:lvlText w:val="%1."/>
      <w:lvlJc w:val="left"/>
      <w:pPr>
        <w:ind w:left="360" w:hanging="360"/>
      </w:pPr>
      <w:rPr>
        <w:rFonts w:ascii="Century Gothic" w:eastAsia="Times New Roman" w:hAnsi="Century Gothic" w:cs="Arial"/>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3" w15:restartNumberingAfterBreak="0">
    <w:nsid w:val="472638EA"/>
    <w:multiLevelType w:val="hybridMultilevel"/>
    <w:tmpl w:val="65EA20B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4D626BEA"/>
    <w:multiLevelType w:val="hybridMultilevel"/>
    <w:tmpl w:val="8FF426C8"/>
    <w:lvl w:ilvl="0" w:tplc="BFB650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DDF2AD2"/>
    <w:multiLevelType w:val="hybridMultilevel"/>
    <w:tmpl w:val="0F06D2DC"/>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6" w15:restartNumberingAfterBreak="0">
    <w:nsid w:val="51DE7ACA"/>
    <w:multiLevelType w:val="hybridMultilevel"/>
    <w:tmpl w:val="E0B06406"/>
    <w:lvl w:ilvl="0" w:tplc="440A0001">
      <w:start w:val="1"/>
      <w:numFmt w:val="bullet"/>
      <w:lvlText w:val=""/>
      <w:lvlJc w:val="left"/>
      <w:pPr>
        <w:ind w:left="1068" w:hanging="360"/>
      </w:pPr>
      <w:rPr>
        <w:rFonts w:ascii="Symbol" w:hAnsi="Symbol" w:hint="default"/>
        <w:b/>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7" w15:restartNumberingAfterBreak="0">
    <w:nsid w:val="54191A0D"/>
    <w:multiLevelType w:val="hybridMultilevel"/>
    <w:tmpl w:val="E7F67276"/>
    <w:lvl w:ilvl="0" w:tplc="ACD642C6">
      <w:start w:val="1"/>
      <w:numFmt w:val="upperLetter"/>
      <w:lvlText w:val="%1."/>
      <w:lvlJc w:val="left"/>
      <w:pPr>
        <w:ind w:left="360" w:hanging="360"/>
      </w:pPr>
      <w:rPr>
        <w:rFonts w:hint="default"/>
        <w:b/>
      </w:rPr>
    </w:lvl>
    <w:lvl w:ilvl="1" w:tplc="AC781F28">
      <w:start w:val="1"/>
      <w:numFmt w:val="lowerLetter"/>
      <w:lvlText w:val="%2."/>
      <w:lvlJc w:val="left"/>
      <w:pPr>
        <w:ind w:left="993" w:hanging="360"/>
      </w:pPr>
      <w:rPr>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4FF77B0"/>
    <w:multiLevelType w:val="hybridMultilevel"/>
    <w:tmpl w:val="E4565324"/>
    <w:lvl w:ilvl="0" w:tplc="0D58384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8491F8F"/>
    <w:multiLevelType w:val="hybridMultilevel"/>
    <w:tmpl w:val="DE2490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B4F3696"/>
    <w:multiLevelType w:val="hybridMultilevel"/>
    <w:tmpl w:val="A65EF2B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5D025E6E"/>
    <w:multiLevelType w:val="hybridMultilevel"/>
    <w:tmpl w:val="81A2A7E2"/>
    <w:lvl w:ilvl="0" w:tplc="0C0A0015">
      <w:start w:val="1"/>
      <w:numFmt w:val="upperLetter"/>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D042867"/>
    <w:multiLevelType w:val="hybridMultilevel"/>
    <w:tmpl w:val="F3688A3C"/>
    <w:lvl w:ilvl="0" w:tplc="B5FC27AC">
      <w:start w:val="1"/>
      <w:numFmt w:val="decimal"/>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5E4669CD"/>
    <w:multiLevelType w:val="hybridMultilevel"/>
    <w:tmpl w:val="79704A9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 w15:restartNumberingAfterBreak="0">
    <w:nsid w:val="5EF40686"/>
    <w:multiLevelType w:val="hybridMultilevel"/>
    <w:tmpl w:val="81F648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74221FC"/>
    <w:multiLevelType w:val="hybridMultilevel"/>
    <w:tmpl w:val="8C644186"/>
    <w:lvl w:ilvl="0" w:tplc="390E493E">
      <w:start w:val="1"/>
      <w:numFmt w:val="decimal"/>
      <w:lvlText w:val="%1."/>
      <w:lvlJc w:val="left"/>
      <w:pPr>
        <w:ind w:left="786" w:hanging="360"/>
      </w:pPr>
      <w:rPr>
        <w:rFonts w:hint="default"/>
        <w:b w:val="0"/>
      </w:rPr>
    </w:lvl>
    <w:lvl w:ilvl="1" w:tplc="AC781F28">
      <w:start w:val="1"/>
      <w:numFmt w:val="lowerLetter"/>
      <w:lvlText w:val="%2."/>
      <w:lvlJc w:val="left"/>
      <w:pPr>
        <w:ind w:left="1419" w:hanging="360"/>
      </w:pPr>
      <w:rPr>
        <w:b/>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6" w15:restartNumberingAfterBreak="0">
    <w:nsid w:val="6B450874"/>
    <w:multiLevelType w:val="hybridMultilevel"/>
    <w:tmpl w:val="CD6053C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6B7415E4"/>
    <w:multiLevelType w:val="hybridMultilevel"/>
    <w:tmpl w:val="A3325D7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6DB87B3E"/>
    <w:multiLevelType w:val="hybridMultilevel"/>
    <w:tmpl w:val="17904F6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9" w15:restartNumberingAfterBreak="0">
    <w:nsid w:val="79D11DCC"/>
    <w:multiLevelType w:val="hybridMultilevel"/>
    <w:tmpl w:val="9870950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7BA416C7"/>
    <w:multiLevelType w:val="hybridMultilevel"/>
    <w:tmpl w:val="BF9C3B44"/>
    <w:lvl w:ilvl="0" w:tplc="440A000F">
      <w:start w:val="1"/>
      <w:numFmt w:val="decimal"/>
      <w:lvlText w:val="%1."/>
      <w:lvlJc w:val="left"/>
      <w:pPr>
        <w:ind w:left="360" w:hanging="360"/>
      </w:pPr>
      <w:rPr>
        <w:rFonts w:hint="default"/>
      </w:rPr>
    </w:lvl>
    <w:lvl w:ilvl="1" w:tplc="440A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7CC02592"/>
    <w:multiLevelType w:val="multilevel"/>
    <w:tmpl w:val="4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2" w15:restartNumberingAfterBreak="0">
    <w:nsid w:val="7E111A88"/>
    <w:multiLevelType w:val="hybridMultilevel"/>
    <w:tmpl w:val="262E353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 w15:restartNumberingAfterBreak="0">
    <w:nsid w:val="7F8D2940"/>
    <w:multiLevelType w:val="hybridMultilevel"/>
    <w:tmpl w:val="48F8AE3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29"/>
  </w:num>
  <w:num w:numId="4">
    <w:abstractNumId w:val="6"/>
  </w:num>
  <w:num w:numId="5">
    <w:abstractNumId w:val="9"/>
  </w:num>
  <w:num w:numId="6">
    <w:abstractNumId w:val="5"/>
  </w:num>
  <w:num w:numId="7">
    <w:abstractNumId w:val="19"/>
  </w:num>
  <w:num w:numId="8">
    <w:abstractNumId w:val="40"/>
  </w:num>
  <w:num w:numId="9">
    <w:abstractNumId w:val="7"/>
  </w:num>
  <w:num w:numId="10">
    <w:abstractNumId w:val="3"/>
  </w:num>
  <w:num w:numId="11">
    <w:abstractNumId w:val="32"/>
  </w:num>
  <w:num w:numId="12">
    <w:abstractNumId w:val="0"/>
  </w:num>
  <w:num w:numId="13">
    <w:abstractNumId w:val="30"/>
  </w:num>
  <w:num w:numId="14">
    <w:abstractNumId w:val="26"/>
  </w:num>
  <w:num w:numId="15">
    <w:abstractNumId w:val="42"/>
  </w:num>
  <w:num w:numId="16">
    <w:abstractNumId w:val="27"/>
  </w:num>
  <w:num w:numId="17">
    <w:abstractNumId w:val="28"/>
  </w:num>
  <w:num w:numId="18">
    <w:abstractNumId w:val="43"/>
  </w:num>
  <w:num w:numId="19">
    <w:abstractNumId w:val="38"/>
  </w:num>
  <w:num w:numId="20">
    <w:abstractNumId w:val="12"/>
  </w:num>
  <w:num w:numId="21">
    <w:abstractNumId w:val="31"/>
  </w:num>
  <w:num w:numId="22">
    <w:abstractNumId w:val="2"/>
  </w:num>
  <w:num w:numId="23">
    <w:abstractNumId w:val="16"/>
  </w:num>
  <w:num w:numId="24">
    <w:abstractNumId w:val="23"/>
  </w:num>
  <w:num w:numId="25">
    <w:abstractNumId w:val="17"/>
  </w:num>
  <w:num w:numId="26">
    <w:abstractNumId w:val="35"/>
  </w:num>
  <w:num w:numId="27">
    <w:abstractNumId w:val="34"/>
  </w:num>
  <w:num w:numId="28">
    <w:abstractNumId w:val="11"/>
  </w:num>
  <w:num w:numId="29">
    <w:abstractNumId w:val="1"/>
  </w:num>
  <w:num w:numId="30">
    <w:abstractNumId w:val="18"/>
  </w:num>
  <w:num w:numId="31">
    <w:abstractNumId w:val="4"/>
  </w:num>
  <w:num w:numId="32">
    <w:abstractNumId w:val="39"/>
  </w:num>
  <w:num w:numId="33">
    <w:abstractNumId w:val="14"/>
  </w:num>
  <w:num w:numId="34">
    <w:abstractNumId w:val="41"/>
  </w:num>
  <w:num w:numId="35">
    <w:abstractNumId w:val="20"/>
  </w:num>
  <w:num w:numId="36">
    <w:abstractNumId w:val="37"/>
  </w:num>
  <w:num w:numId="37">
    <w:abstractNumId w:val="15"/>
  </w:num>
  <w:num w:numId="38">
    <w:abstractNumId w:val="10"/>
  </w:num>
  <w:num w:numId="39">
    <w:abstractNumId w:val="8"/>
  </w:num>
  <w:num w:numId="40">
    <w:abstractNumId w:val="25"/>
  </w:num>
  <w:num w:numId="41">
    <w:abstractNumId w:val="36"/>
  </w:num>
  <w:num w:numId="42">
    <w:abstractNumId w:val="22"/>
  </w:num>
  <w:num w:numId="43">
    <w:abstractNumId w:val="13"/>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82"/>
    <o:shapelayout v:ext="edit">
      <o:idmap v:ext="edit" data="2"/>
      <o:rules v:ext="edit">
        <o:r id="V:Rule2" type="connector" idref="#_x0000_s2074"/>
      </o:rules>
    </o:shapelayout>
  </w:hdrShapeDefaults>
  <w:footnotePr>
    <w:footnote w:id="-1"/>
    <w:footnote w:id="0"/>
  </w:footnotePr>
  <w:endnotePr>
    <w:endnote w:id="-1"/>
    <w:endnote w:id="0"/>
  </w:endnotePr>
  <w:compat>
    <w:compatSetting w:name="compatibilityMode" w:uri="http://schemas.microsoft.com/office/word" w:val="12"/>
  </w:compat>
  <w:rsids>
    <w:rsidRoot w:val="00F425A5"/>
    <w:rsid w:val="0000004E"/>
    <w:rsid w:val="00004262"/>
    <w:rsid w:val="00006BDA"/>
    <w:rsid w:val="00006DA4"/>
    <w:rsid w:val="0000755F"/>
    <w:rsid w:val="00011576"/>
    <w:rsid w:val="0001310F"/>
    <w:rsid w:val="000132C1"/>
    <w:rsid w:val="00013B87"/>
    <w:rsid w:val="00024B52"/>
    <w:rsid w:val="000250C5"/>
    <w:rsid w:val="00035E25"/>
    <w:rsid w:val="00044670"/>
    <w:rsid w:val="00044BB8"/>
    <w:rsid w:val="00044CC2"/>
    <w:rsid w:val="0005323B"/>
    <w:rsid w:val="00056286"/>
    <w:rsid w:val="00081C62"/>
    <w:rsid w:val="00083695"/>
    <w:rsid w:val="00085EB5"/>
    <w:rsid w:val="0008660F"/>
    <w:rsid w:val="0008686D"/>
    <w:rsid w:val="00087BED"/>
    <w:rsid w:val="00090643"/>
    <w:rsid w:val="00093B29"/>
    <w:rsid w:val="00096D49"/>
    <w:rsid w:val="00096E79"/>
    <w:rsid w:val="000A0410"/>
    <w:rsid w:val="000A4CBF"/>
    <w:rsid w:val="000A6003"/>
    <w:rsid w:val="000A7999"/>
    <w:rsid w:val="000B300D"/>
    <w:rsid w:val="000C2AB4"/>
    <w:rsid w:val="000C6297"/>
    <w:rsid w:val="000D08C6"/>
    <w:rsid w:val="000D1D25"/>
    <w:rsid w:val="000D5A5B"/>
    <w:rsid w:val="000D7FB0"/>
    <w:rsid w:val="000E04D6"/>
    <w:rsid w:val="000E0ABC"/>
    <w:rsid w:val="000E1795"/>
    <w:rsid w:val="000E3200"/>
    <w:rsid w:val="000E4D32"/>
    <w:rsid w:val="000F04BA"/>
    <w:rsid w:val="000F12FA"/>
    <w:rsid w:val="000F3730"/>
    <w:rsid w:val="00105838"/>
    <w:rsid w:val="00106028"/>
    <w:rsid w:val="001108AF"/>
    <w:rsid w:val="0011428F"/>
    <w:rsid w:val="00115811"/>
    <w:rsid w:val="00117E45"/>
    <w:rsid w:val="00121EB1"/>
    <w:rsid w:val="00123CF2"/>
    <w:rsid w:val="00124249"/>
    <w:rsid w:val="001249EE"/>
    <w:rsid w:val="00125D4E"/>
    <w:rsid w:val="001408BD"/>
    <w:rsid w:val="00143CD4"/>
    <w:rsid w:val="0014681A"/>
    <w:rsid w:val="001471FB"/>
    <w:rsid w:val="001507F7"/>
    <w:rsid w:val="00150AD6"/>
    <w:rsid w:val="00150ED6"/>
    <w:rsid w:val="00152043"/>
    <w:rsid w:val="00156741"/>
    <w:rsid w:val="0016123C"/>
    <w:rsid w:val="00163628"/>
    <w:rsid w:val="0016481B"/>
    <w:rsid w:val="00166F18"/>
    <w:rsid w:val="00173035"/>
    <w:rsid w:val="0017771D"/>
    <w:rsid w:val="001800A5"/>
    <w:rsid w:val="001814F2"/>
    <w:rsid w:val="00181949"/>
    <w:rsid w:val="00185B21"/>
    <w:rsid w:val="00186064"/>
    <w:rsid w:val="00190DA4"/>
    <w:rsid w:val="00197879"/>
    <w:rsid w:val="001A0332"/>
    <w:rsid w:val="001A368B"/>
    <w:rsid w:val="001A4004"/>
    <w:rsid w:val="001A556E"/>
    <w:rsid w:val="001B0EA9"/>
    <w:rsid w:val="001C384D"/>
    <w:rsid w:val="001C3DA6"/>
    <w:rsid w:val="001C75F6"/>
    <w:rsid w:val="001D541E"/>
    <w:rsid w:val="001E0997"/>
    <w:rsid w:val="001E44D9"/>
    <w:rsid w:val="001E5D51"/>
    <w:rsid w:val="001E7C3D"/>
    <w:rsid w:val="001F060A"/>
    <w:rsid w:val="001F7205"/>
    <w:rsid w:val="002027A5"/>
    <w:rsid w:val="00202E0E"/>
    <w:rsid w:val="0020407D"/>
    <w:rsid w:val="0020679A"/>
    <w:rsid w:val="00215F09"/>
    <w:rsid w:val="0021713C"/>
    <w:rsid w:val="002172C1"/>
    <w:rsid w:val="00226F8F"/>
    <w:rsid w:val="00230B3F"/>
    <w:rsid w:val="00232550"/>
    <w:rsid w:val="00236A41"/>
    <w:rsid w:val="00236CCC"/>
    <w:rsid w:val="0023754E"/>
    <w:rsid w:val="00240CB2"/>
    <w:rsid w:val="002449E6"/>
    <w:rsid w:val="00244EA7"/>
    <w:rsid w:val="00246C87"/>
    <w:rsid w:val="0024709B"/>
    <w:rsid w:val="0024724E"/>
    <w:rsid w:val="002479FD"/>
    <w:rsid w:val="0025135A"/>
    <w:rsid w:val="0025172F"/>
    <w:rsid w:val="002529DE"/>
    <w:rsid w:val="00253BBD"/>
    <w:rsid w:val="00254BF6"/>
    <w:rsid w:val="0025519F"/>
    <w:rsid w:val="00256108"/>
    <w:rsid w:val="00256339"/>
    <w:rsid w:val="00260CCB"/>
    <w:rsid w:val="00260D1E"/>
    <w:rsid w:val="00261BF6"/>
    <w:rsid w:val="00262F1C"/>
    <w:rsid w:val="002651BE"/>
    <w:rsid w:val="00272C2E"/>
    <w:rsid w:val="00274308"/>
    <w:rsid w:val="00283E2C"/>
    <w:rsid w:val="00284857"/>
    <w:rsid w:val="00285B07"/>
    <w:rsid w:val="0029385A"/>
    <w:rsid w:val="00294C62"/>
    <w:rsid w:val="00297ED2"/>
    <w:rsid w:val="002A328B"/>
    <w:rsid w:val="002A3DE5"/>
    <w:rsid w:val="002A5583"/>
    <w:rsid w:val="002A6F23"/>
    <w:rsid w:val="002B0E81"/>
    <w:rsid w:val="002B1A19"/>
    <w:rsid w:val="002B7878"/>
    <w:rsid w:val="002D027F"/>
    <w:rsid w:val="002D206F"/>
    <w:rsid w:val="002D28AD"/>
    <w:rsid w:val="002D64BC"/>
    <w:rsid w:val="002E1715"/>
    <w:rsid w:val="002E210B"/>
    <w:rsid w:val="002E322D"/>
    <w:rsid w:val="002E6346"/>
    <w:rsid w:val="002E663F"/>
    <w:rsid w:val="002F3C8D"/>
    <w:rsid w:val="00304F42"/>
    <w:rsid w:val="00306858"/>
    <w:rsid w:val="00310183"/>
    <w:rsid w:val="00311DDF"/>
    <w:rsid w:val="00312B09"/>
    <w:rsid w:val="00313542"/>
    <w:rsid w:val="00316977"/>
    <w:rsid w:val="00320671"/>
    <w:rsid w:val="00326C30"/>
    <w:rsid w:val="00331C2F"/>
    <w:rsid w:val="00336995"/>
    <w:rsid w:val="00341D5A"/>
    <w:rsid w:val="00345410"/>
    <w:rsid w:val="00347FF4"/>
    <w:rsid w:val="0035264D"/>
    <w:rsid w:val="003534C3"/>
    <w:rsid w:val="00357896"/>
    <w:rsid w:val="00360D71"/>
    <w:rsid w:val="00360EC4"/>
    <w:rsid w:val="003615C1"/>
    <w:rsid w:val="00361EEA"/>
    <w:rsid w:val="00362B83"/>
    <w:rsid w:val="00363BCE"/>
    <w:rsid w:val="00365105"/>
    <w:rsid w:val="003708E0"/>
    <w:rsid w:val="00377B06"/>
    <w:rsid w:val="00383427"/>
    <w:rsid w:val="00385277"/>
    <w:rsid w:val="003862CC"/>
    <w:rsid w:val="00390FE1"/>
    <w:rsid w:val="00393AE6"/>
    <w:rsid w:val="00395156"/>
    <w:rsid w:val="003978BD"/>
    <w:rsid w:val="00397D31"/>
    <w:rsid w:val="00397F0E"/>
    <w:rsid w:val="003A03CE"/>
    <w:rsid w:val="003A1B65"/>
    <w:rsid w:val="003A283D"/>
    <w:rsid w:val="003A78A1"/>
    <w:rsid w:val="003B6DDB"/>
    <w:rsid w:val="003B7355"/>
    <w:rsid w:val="003C0B87"/>
    <w:rsid w:val="003D4659"/>
    <w:rsid w:val="003D7903"/>
    <w:rsid w:val="003E7751"/>
    <w:rsid w:val="003F16A2"/>
    <w:rsid w:val="003F6A23"/>
    <w:rsid w:val="003F71E7"/>
    <w:rsid w:val="004005CA"/>
    <w:rsid w:val="00404FD1"/>
    <w:rsid w:val="00405090"/>
    <w:rsid w:val="00412755"/>
    <w:rsid w:val="00416EB2"/>
    <w:rsid w:val="0041769E"/>
    <w:rsid w:val="00424F0F"/>
    <w:rsid w:val="00430A8A"/>
    <w:rsid w:val="0043382F"/>
    <w:rsid w:val="00444B8E"/>
    <w:rsid w:val="00445F08"/>
    <w:rsid w:val="0045354C"/>
    <w:rsid w:val="00453E40"/>
    <w:rsid w:val="004601DD"/>
    <w:rsid w:val="00464527"/>
    <w:rsid w:val="0046612C"/>
    <w:rsid w:val="00470F8D"/>
    <w:rsid w:val="00475183"/>
    <w:rsid w:val="004915C9"/>
    <w:rsid w:val="00491AFD"/>
    <w:rsid w:val="00496ACB"/>
    <w:rsid w:val="004A3B9F"/>
    <w:rsid w:val="004B0CE9"/>
    <w:rsid w:val="004B3439"/>
    <w:rsid w:val="004B3528"/>
    <w:rsid w:val="004B6715"/>
    <w:rsid w:val="004C4E60"/>
    <w:rsid w:val="004C5272"/>
    <w:rsid w:val="004C6458"/>
    <w:rsid w:val="004C76DF"/>
    <w:rsid w:val="004D120E"/>
    <w:rsid w:val="004D59ED"/>
    <w:rsid w:val="004D6C72"/>
    <w:rsid w:val="004E4AA9"/>
    <w:rsid w:val="004E51EE"/>
    <w:rsid w:val="004E6062"/>
    <w:rsid w:val="004F326F"/>
    <w:rsid w:val="004F333D"/>
    <w:rsid w:val="004F5DF2"/>
    <w:rsid w:val="00505879"/>
    <w:rsid w:val="00505B34"/>
    <w:rsid w:val="00506C61"/>
    <w:rsid w:val="00510BD3"/>
    <w:rsid w:val="00520280"/>
    <w:rsid w:val="00521EF8"/>
    <w:rsid w:val="0052594C"/>
    <w:rsid w:val="005301F8"/>
    <w:rsid w:val="00532A0C"/>
    <w:rsid w:val="0053665C"/>
    <w:rsid w:val="00542B73"/>
    <w:rsid w:val="0054306C"/>
    <w:rsid w:val="005446FB"/>
    <w:rsid w:val="005534AF"/>
    <w:rsid w:val="005545A9"/>
    <w:rsid w:val="005549C2"/>
    <w:rsid w:val="005554FD"/>
    <w:rsid w:val="00556C07"/>
    <w:rsid w:val="00557F6F"/>
    <w:rsid w:val="00560346"/>
    <w:rsid w:val="00561DF0"/>
    <w:rsid w:val="005646ED"/>
    <w:rsid w:val="0056662B"/>
    <w:rsid w:val="00566CBB"/>
    <w:rsid w:val="0056711E"/>
    <w:rsid w:val="00570E9A"/>
    <w:rsid w:val="00581D63"/>
    <w:rsid w:val="00585CC8"/>
    <w:rsid w:val="00585E91"/>
    <w:rsid w:val="00587E7C"/>
    <w:rsid w:val="00594705"/>
    <w:rsid w:val="005A440F"/>
    <w:rsid w:val="005A5A38"/>
    <w:rsid w:val="005A7D7E"/>
    <w:rsid w:val="005B0347"/>
    <w:rsid w:val="005B1EE8"/>
    <w:rsid w:val="005B2D82"/>
    <w:rsid w:val="005C0B7E"/>
    <w:rsid w:val="005C252C"/>
    <w:rsid w:val="005C43E3"/>
    <w:rsid w:val="005D478A"/>
    <w:rsid w:val="005E0F1D"/>
    <w:rsid w:val="005E1364"/>
    <w:rsid w:val="005E3B58"/>
    <w:rsid w:val="005E5A24"/>
    <w:rsid w:val="005E67D1"/>
    <w:rsid w:val="005E7EA5"/>
    <w:rsid w:val="005F2527"/>
    <w:rsid w:val="005F47C3"/>
    <w:rsid w:val="005F68C9"/>
    <w:rsid w:val="005F77E1"/>
    <w:rsid w:val="00602008"/>
    <w:rsid w:val="00605E72"/>
    <w:rsid w:val="00605F34"/>
    <w:rsid w:val="00610DAB"/>
    <w:rsid w:val="00612D9D"/>
    <w:rsid w:val="006135A9"/>
    <w:rsid w:val="00613A34"/>
    <w:rsid w:val="0061549B"/>
    <w:rsid w:val="00620A07"/>
    <w:rsid w:val="006239AF"/>
    <w:rsid w:val="00626BEA"/>
    <w:rsid w:val="00626DE0"/>
    <w:rsid w:val="00633561"/>
    <w:rsid w:val="0063684F"/>
    <w:rsid w:val="00642CA9"/>
    <w:rsid w:val="00643EA3"/>
    <w:rsid w:val="006445BB"/>
    <w:rsid w:val="0065115D"/>
    <w:rsid w:val="00651DAC"/>
    <w:rsid w:val="0065317D"/>
    <w:rsid w:val="00655DEF"/>
    <w:rsid w:val="0065661B"/>
    <w:rsid w:val="00656ED3"/>
    <w:rsid w:val="00662F69"/>
    <w:rsid w:val="00663837"/>
    <w:rsid w:val="00671104"/>
    <w:rsid w:val="006773A7"/>
    <w:rsid w:val="00681785"/>
    <w:rsid w:val="00685D0A"/>
    <w:rsid w:val="00686D91"/>
    <w:rsid w:val="00691899"/>
    <w:rsid w:val="006918D9"/>
    <w:rsid w:val="00692C3E"/>
    <w:rsid w:val="00693483"/>
    <w:rsid w:val="006938FD"/>
    <w:rsid w:val="00693A0A"/>
    <w:rsid w:val="006A2464"/>
    <w:rsid w:val="006C0284"/>
    <w:rsid w:val="006C17D2"/>
    <w:rsid w:val="006C2CF4"/>
    <w:rsid w:val="006C5B88"/>
    <w:rsid w:val="006D0017"/>
    <w:rsid w:val="006D4BD5"/>
    <w:rsid w:val="006D6B5E"/>
    <w:rsid w:val="006E0523"/>
    <w:rsid w:val="006E22B3"/>
    <w:rsid w:val="006E25DB"/>
    <w:rsid w:val="006E3D05"/>
    <w:rsid w:val="006E4031"/>
    <w:rsid w:val="006E759D"/>
    <w:rsid w:val="00702E94"/>
    <w:rsid w:val="00706E6A"/>
    <w:rsid w:val="007079C2"/>
    <w:rsid w:val="0071662F"/>
    <w:rsid w:val="00717193"/>
    <w:rsid w:val="00726197"/>
    <w:rsid w:val="00730105"/>
    <w:rsid w:val="00732722"/>
    <w:rsid w:val="00737D3B"/>
    <w:rsid w:val="00751C65"/>
    <w:rsid w:val="00752271"/>
    <w:rsid w:val="00753CA8"/>
    <w:rsid w:val="007562BB"/>
    <w:rsid w:val="007563B1"/>
    <w:rsid w:val="00760B5D"/>
    <w:rsid w:val="00764781"/>
    <w:rsid w:val="00765591"/>
    <w:rsid w:val="007709F8"/>
    <w:rsid w:val="0077557E"/>
    <w:rsid w:val="0078531B"/>
    <w:rsid w:val="00786452"/>
    <w:rsid w:val="007873A0"/>
    <w:rsid w:val="007878F9"/>
    <w:rsid w:val="007943F4"/>
    <w:rsid w:val="007956C0"/>
    <w:rsid w:val="00795DB4"/>
    <w:rsid w:val="007A3712"/>
    <w:rsid w:val="007A5CB9"/>
    <w:rsid w:val="007A76ED"/>
    <w:rsid w:val="007B0DD1"/>
    <w:rsid w:val="007B1132"/>
    <w:rsid w:val="007B361B"/>
    <w:rsid w:val="007B3630"/>
    <w:rsid w:val="007B3B53"/>
    <w:rsid w:val="007B55DC"/>
    <w:rsid w:val="007C135B"/>
    <w:rsid w:val="007C33C3"/>
    <w:rsid w:val="007C4082"/>
    <w:rsid w:val="007C497E"/>
    <w:rsid w:val="007C7301"/>
    <w:rsid w:val="007C780E"/>
    <w:rsid w:val="007E02B4"/>
    <w:rsid w:val="007E0B7D"/>
    <w:rsid w:val="007E194F"/>
    <w:rsid w:val="007E7078"/>
    <w:rsid w:val="007F50CD"/>
    <w:rsid w:val="00800794"/>
    <w:rsid w:val="00800D33"/>
    <w:rsid w:val="00803492"/>
    <w:rsid w:val="00805C31"/>
    <w:rsid w:val="00807B51"/>
    <w:rsid w:val="00812151"/>
    <w:rsid w:val="00815987"/>
    <w:rsid w:val="0082274E"/>
    <w:rsid w:val="0082470A"/>
    <w:rsid w:val="008252C9"/>
    <w:rsid w:val="008267A1"/>
    <w:rsid w:val="008378F2"/>
    <w:rsid w:val="00840553"/>
    <w:rsid w:val="008462CB"/>
    <w:rsid w:val="00850A81"/>
    <w:rsid w:val="008536FF"/>
    <w:rsid w:val="00860976"/>
    <w:rsid w:val="008618D7"/>
    <w:rsid w:val="00865185"/>
    <w:rsid w:val="008728D4"/>
    <w:rsid w:val="0088149A"/>
    <w:rsid w:val="00883E33"/>
    <w:rsid w:val="008841C9"/>
    <w:rsid w:val="008844FA"/>
    <w:rsid w:val="00897033"/>
    <w:rsid w:val="008A0FA8"/>
    <w:rsid w:val="008A2B21"/>
    <w:rsid w:val="008A3F47"/>
    <w:rsid w:val="008A5B8F"/>
    <w:rsid w:val="008A66DC"/>
    <w:rsid w:val="008B6C8E"/>
    <w:rsid w:val="008C1431"/>
    <w:rsid w:val="008C14DE"/>
    <w:rsid w:val="008C52D3"/>
    <w:rsid w:val="008C7749"/>
    <w:rsid w:val="008D2B73"/>
    <w:rsid w:val="008D3259"/>
    <w:rsid w:val="008D78A5"/>
    <w:rsid w:val="008E072D"/>
    <w:rsid w:val="008E08EC"/>
    <w:rsid w:val="008E2D3D"/>
    <w:rsid w:val="008E3EF5"/>
    <w:rsid w:val="0090498A"/>
    <w:rsid w:val="00906B6E"/>
    <w:rsid w:val="00910141"/>
    <w:rsid w:val="00911AD1"/>
    <w:rsid w:val="00920DA0"/>
    <w:rsid w:val="00921A6A"/>
    <w:rsid w:val="0092382E"/>
    <w:rsid w:val="00934A64"/>
    <w:rsid w:val="00935D8F"/>
    <w:rsid w:val="009361F4"/>
    <w:rsid w:val="00941191"/>
    <w:rsid w:val="00942D26"/>
    <w:rsid w:val="00946C40"/>
    <w:rsid w:val="009547B3"/>
    <w:rsid w:val="00954AB9"/>
    <w:rsid w:val="00955415"/>
    <w:rsid w:val="00960A54"/>
    <w:rsid w:val="0096457B"/>
    <w:rsid w:val="00964965"/>
    <w:rsid w:val="00966EB9"/>
    <w:rsid w:val="009672C6"/>
    <w:rsid w:val="00967F95"/>
    <w:rsid w:val="009816BA"/>
    <w:rsid w:val="00983BC2"/>
    <w:rsid w:val="00984AD1"/>
    <w:rsid w:val="0098788A"/>
    <w:rsid w:val="009904C8"/>
    <w:rsid w:val="009917B7"/>
    <w:rsid w:val="00994BA6"/>
    <w:rsid w:val="0099586F"/>
    <w:rsid w:val="009A0ABD"/>
    <w:rsid w:val="009A4574"/>
    <w:rsid w:val="009A4D4A"/>
    <w:rsid w:val="009A72E4"/>
    <w:rsid w:val="009B1763"/>
    <w:rsid w:val="009B25AC"/>
    <w:rsid w:val="009B3CB1"/>
    <w:rsid w:val="009B524F"/>
    <w:rsid w:val="009C0D95"/>
    <w:rsid w:val="009C3579"/>
    <w:rsid w:val="009C63D8"/>
    <w:rsid w:val="009C6D19"/>
    <w:rsid w:val="009D08A1"/>
    <w:rsid w:val="009D1D9E"/>
    <w:rsid w:val="009D60E3"/>
    <w:rsid w:val="009D654C"/>
    <w:rsid w:val="009D6AB3"/>
    <w:rsid w:val="009E17F8"/>
    <w:rsid w:val="009E3458"/>
    <w:rsid w:val="009E3A50"/>
    <w:rsid w:val="009F1FDF"/>
    <w:rsid w:val="009F413E"/>
    <w:rsid w:val="009F49DE"/>
    <w:rsid w:val="009F5801"/>
    <w:rsid w:val="009F71BB"/>
    <w:rsid w:val="00A00034"/>
    <w:rsid w:val="00A036D1"/>
    <w:rsid w:val="00A06389"/>
    <w:rsid w:val="00A06956"/>
    <w:rsid w:val="00A107E9"/>
    <w:rsid w:val="00A10A3A"/>
    <w:rsid w:val="00A1497D"/>
    <w:rsid w:val="00A16D0C"/>
    <w:rsid w:val="00A26E15"/>
    <w:rsid w:val="00A27605"/>
    <w:rsid w:val="00A3099F"/>
    <w:rsid w:val="00A31985"/>
    <w:rsid w:val="00A34E92"/>
    <w:rsid w:val="00A370D3"/>
    <w:rsid w:val="00A41B1A"/>
    <w:rsid w:val="00A42BE1"/>
    <w:rsid w:val="00A43540"/>
    <w:rsid w:val="00A441D0"/>
    <w:rsid w:val="00A44BB2"/>
    <w:rsid w:val="00A5272F"/>
    <w:rsid w:val="00A52E16"/>
    <w:rsid w:val="00A543E3"/>
    <w:rsid w:val="00A65755"/>
    <w:rsid w:val="00A707DA"/>
    <w:rsid w:val="00A71F27"/>
    <w:rsid w:val="00A72911"/>
    <w:rsid w:val="00A837F9"/>
    <w:rsid w:val="00A87266"/>
    <w:rsid w:val="00A93967"/>
    <w:rsid w:val="00A9435B"/>
    <w:rsid w:val="00AA1C48"/>
    <w:rsid w:val="00AA3D55"/>
    <w:rsid w:val="00AA4325"/>
    <w:rsid w:val="00AA4871"/>
    <w:rsid w:val="00AA63C4"/>
    <w:rsid w:val="00AB3AA7"/>
    <w:rsid w:val="00AB4236"/>
    <w:rsid w:val="00AC25AD"/>
    <w:rsid w:val="00AC26B0"/>
    <w:rsid w:val="00AD08EA"/>
    <w:rsid w:val="00AD0CE0"/>
    <w:rsid w:val="00AD1622"/>
    <w:rsid w:val="00AD2B44"/>
    <w:rsid w:val="00AD3E68"/>
    <w:rsid w:val="00AE0632"/>
    <w:rsid w:val="00AE52D7"/>
    <w:rsid w:val="00AE7141"/>
    <w:rsid w:val="00AF11A6"/>
    <w:rsid w:val="00AF140F"/>
    <w:rsid w:val="00B05F74"/>
    <w:rsid w:val="00B0688E"/>
    <w:rsid w:val="00B13F66"/>
    <w:rsid w:val="00B14792"/>
    <w:rsid w:val="00B16A32"/>
    <w:rsid w:val="00B1723A"/>
    <w:rsid w:val="00B32BF8"/>
    <w:rsid w:val="00B34186"/>
    <w:rsid w:val="00B35470"/>
    <w:rsid w:val="00B36DEE"/>
    <w:rsid w:val="00B43315"/>
    <w:rsid w:val="00B4347D"/>
    <w:rsid w:val="00B43CB4"/>
    <w:rsid w:val="00B45268"/>
    <w:rsid w:val="00B50AAF"/>
    <w:rsid w:val="00B54648"/>
    <w:rsid w:val="00B57502"/>
    <w:rsid w:val="00B5789C"/>
    <w:rsid w:val="00B641A2"/>
    <w:rsid w:val="00B64EBB"/>
    <w:rsid w:val="00B65BB1"/>
    <w:rsid w:val="00B668BC"/>
    <w:rsid w:val="00B6691A"/>
    <w:rsid w:val="00B7018C"/>
    <w:rsid w:val="00B72CF8"/>
    <w:rsid w:val="00B7485A"/>
    <w:rsid w:val="00B77686"/>
    <w:rsid w:val="00B77B5F"/>
    <w:rsid w:val="00B80CB7"/>
    <w:rsid w:val="00B8309D"/>
    <w:rsid w:val="00B85D10"/>
    <w:rsid w:val="00B87530"/>
    <w:rsid w:val="00B90C22"/>
    <w:rsid w:val="00B92ADA"/>
    <w:rsid w:val="00B95018"/>
    <w:rsid w:val="00B9717E"/>
    <w:rsid w:val="00BA3516"/>
    <w:rsid w:val="00BA57C4"/>
    <w:rsid w:val="00BA6739"/>
    <w:rsid w:val="00BB1524"/>
    <w:rsid w:val="00BB1858"/>
    <w:rsid w:val="00BB3A95"/>
    <w:rsid w:val="00BB5E43"/>
    <w:rsid w:val="00BB63A4"/>
    <w:rsid w:val="00BC04D8"/>
    <w:rsid w:val="00BC128E"/>
    <w:rsid w:val="00BC15C3"/>
    <w:rsid w:val="00BC15DA"/>
    <w:rsid w:val="00BD3282"/>
    <w:rsid w:val="00BD5989"/>
    <w:rsid w:val="00BD6665"/>
    <w:rsid w:val="00BE503A"/>
    <w:rsid w:val="00BF1670"/>
    <w:rsid w:val="00BF1819"/>
    <w:rsid w:val="00BF3D00"/>
    <w:rsid w:val="00BF44CD"/>
    <w:rsid w:val="00BF47BF"/>
    <w:rsid w:val="00C12112"/>
    <w:rsid w:val="00C15452"/>
    <w:rsid w:val="00C267D8"/>
    <w:rsid w:val="00C31F35"/>
    <w:rsid w:val="00C335F0"/>
    <w:rsid w:val="00C34A3C"/>
    <w:rsid w:val="00C479EC"/>
    <w:rsid w:val="00C50060"/>
    <w:rsid w:val="00C5006B"/>
    <w:rsid w:val="00C537E1"/>
    <w:rsid w:val="00C56129"/>
    <w:rsid w:val="00C6264E"/>
    <w:rsid w:val="00C653EB"/>
    <w:rsid w:val="00C67029"/>
    <w:rsid w:val="00C741E0"/>
    <w:rsid w:val="00C90449"/>
    <w:rsid w:val="00C928B9"/>
    <w:rsid w:val="00C9464B"/>
    <w:rsid w:val="00C95523"/>
    <w:rsid w:val="00CA2EA9"/>
    <w:rsid w:val="00CA34A6"/>
    <w:rsid w:val="00CB30DD"/>
    <w:rsid w:val="00CB32A9"/>
    <w:rsid w:val="00CB4762"/>
    <w:rsid w:val="00CB6578"/>
    <w:rsid w:val="00CB7AAD"/>
    <w:rsid w:val="00CC5981"/>
    <w:rsid w:val="00CD1516"/>
    <w:rsid w:val="00CD454A"/>
    <w:rsid w:val="00CE1626"/>
    <w:rsid w:val="00CE51F8"/>
    <w:rsid w:val="00D024FD"/>
    <w:rsid w:val="00D03C77"/>
    <w:rsid w:val="00D04930"/>
    <w:rsid w:val="00D07EF3"/>
    <w:rsid w:val="00D16B5D"/>
    <w:rsid w:val="00D210F2"/>
    <w:rsid w:val="00D215C3"/>
    <w:rsid w:val="00D21EBD"/>
    <w:rsid w:val="00D22BC8"/>
    <w:rsid w:val="00D269C4"/>
    <w:rsid w:val="00D30CAE"/>
    <w:rsid w:val="00D31946"/>
    <w:rsid w:val="00D3255D"/>
    <w:rsid w:val="00D3405C"/>
    <w:rsid w:val="00D36494"/>
    <w:rsid w:val="00D40658"/>
    <w:rsid w:val="00D45087"/>
    <w:rsid w:val="00D46405"/>
    <w:rsid w:val="00D4777C"/>
    <w:rsid w:val="00D47880"/>
    <w:rsid w:val="00D51AC5"/>
    <w:rsid w:val="00D53570"/>
    <w:rsid w:val="00D547BB"/>
    <w:rsid w:val="00D54BF1"/>
    <w:rsid w:val="00D66603"/>
    <w:rsid w:val="00D66727"/>
    <w:rsid w:val="00D6685C"/>
    <w:rsid w:val="00D73604"/>
    <w:rsid w:val="00D76A7B"/>
    <w:rsid w:val="00D77C7F"/>
    <w:rsid w:val="00D818B3"/>
    <w:rsid w:val="00D85A12"/>
    <w:rsid w:val="00D91DB8"/>
    <w:rsid w:val="00D93A5A"/>
    <w:rsid w:val="00D952DD"/>
    <w:rsid w:val="00D95AF5"/>
    <w:rsid w:val="00DA1CA7"/>
    <w:rsid w:val="00DA6817"/>
    <w:rsid w:val="00DB134A"/>
    <w:rsid w:val="00DB5303"/>
    <w:rsid w:val="00DC0732"/>
    <w:rsid w:val="00DC2D04"/>
    <w:rsid w:val="00DC4C0A"/>
    <w:rsid w:val="00DC6E93"/>
    <w:rsid w:val="00DC6F5C"/>
    <w:rsid w:val="00DD6D27"/>
    <w:rsid w:val="00DD7EE6"/>
    <w:rsid w:val="00DE0E3B"/>
    <w:rsid w:val="00DF045C"/>
    <w:rsid w:val="00DF0F89"/>
    <w:rsid w:val="00DF3770"/>
    <w:rsid w:val="00DF5ABA"/>
    <w:rsid w:val="00E036E0"/>
    <w:rsid w:val="00E04D8C"/>
    <w:rsid w:val="00E102A3"/>
    <w:rsid w:val="00E10A94"/>
    <w:rsid w:val="00E166BA"/>
    <w:rsid w:val="00E17416"/>
    <w:rsid w:val="00E2030D"/>
    <w:rsid w:val="00E20541"/>
    <w:rsid w:val="00E21E0D"/>
    <w:rsid w:val="00E36F3E"/>
    <w:rsid w:val="00E4295F"/>
    <w:rsid w:val="00E46111"/>
    <w:rsid w:val="00E5092D"/>
    <w:rsid w:val="00E528A0"/>
    <w:rsid w:val="00E530A8"/>
    <w:rsid w:val="00E53E33"/>
    <w:rsid w:val="00E657ED"/>
    <w:rsid w:val="00E665D4"/>
    <w:rsid w:val="00E70E7A"/>
    <w:rsid w:val="00E71581"/>
    <w:rsid w:val="00E72624"/>
    <w:rsid w:val="00E76DD0"/>
    <w:rsid w:val="00E85D13"/>
    <w:rsid w:val="00E94DA2"/>
    <w:rsid w:val="00EA3EA9"/>
    <w:rsid w:val="00EA4443"/>
    <w:rsid w:val="00EA5F7D"/>
    <w:rsid w:val="00EA63C0"/>
    <w:rsid w:val="00EB245C"/>
    <w:rsid w:val="00EB54F9"/>
    <w:rsid w:val="00EB5825"/>
    <w:rsid w:val="00EB687A"/>
    <w:rsid w:val="00EC0E6E"/>
    <w:rsid w:val="00EC6605"/>
    <w:rsid w:val="00ED14FC"/>
    <w:rsid w:val="00ED31A7"/>
    <w:rsid w:val="00ED6E84"/>
    <w:rsid w:val="00EE358B"/>
    <w:rsid w:val="00EE39C4"/>
    <w:rsid w:val="00EF2BF4"/>
    <w:rsid w:val="00EF2C2B"/>
    <w:rsid w:val="00EF4BA6"/>
    <w:rsid w:val="00EF6D03"/>
    <w:rsid w:val="00EF7944"/>
    <w:rsid w:val="00F04001"/>
    <w:rsid w:val="00F05857"/>
    <w:rsid w:val="00F060D2"/>
    <w:rsid w:val="00F06115"/>
    <w:rsid w:val="00F10552"/>
    <w:rsid w:val="00F108EB"/>
    <w:rsid w:val="00F11398"/>
    <w:rsid w:val="00F1313F"/>
    <w:rsid w:val="00F1405F"/>
    <w:rsid w:val="00F14DD0"/>
    <w:rsid w:val="00F22A73"/>
    <w:rsid w:val="00F272B1"/>
    <w:rsid w:val="00F31705"/>
    <w:rsid w:val="00F31AAC"/>
    <w:rsid w:val="00F34BBE"/>
    <w:rsid w:val="00F40F1B"/>
    <w:rsid w:val="00F425A5"/>
    <w:rsid w:val="00F459E9"/>
    <w:rsid w:val="00F50D75"/>
    <w:rsid w:val="00F51120"/>
    <w:rsid w:val="00F607FF"/>
    <w:rsid w:val="00F713A7"/>
    <w:rsid w:val="00F71C2D"/>
    <w:rsid w:val="00F76812"/>
    <w:rsid w:val="00F77DCF"/>
    <w:rsid w:val="00F803BF"/>
    <w:rsid w:val="00F833B8"/>
    <w:rsid w:val="00F84729"/>
    <w:rsid w:val="00F914B9"/>
    <w:rsid w:val="00F92907"/>
    <w:rsid w:val="00F92E3E"/>
    <w:rsid w:val="00F93092"/>
    <w:rsid w:val="00F95421"/>
    <w:rsid w:val="00F96E10"/>
    <w:rsid w:val="00FA020F"/>
    <w:rsid w:val="00FA0B50"/>
    <w:rsid w:val="00FA58B9"/>
    <w:rsid w:val="00FA695B"/>
    <w:rsid w:val="00FB3A50"/>
    <w:rsid w:val="00FB470C"/>
    <w:rsid w:val="00FB498B"/>
    <w:rsid w:val="00FB4B17"/>
    <w:rsid w:val="00FB4EC8"/>
    <w:rsid w:val="00FB5DC4"/>
    <w:rsid w:val="00FB64A7"/>
    <w:rsid w:val="00FB6C9A"/>
    <w:rsid w:val="00FC0D9A"/>
    <w:rsid w:val="00FC1081"/>
    <w:rsid w:val="00FC4309"/>
    <w:rsid w:val="00FC4628"/>
    <w:rsid w:val="00FD1737"/>
    <w:rsid w:val="00FD1E80"/>
    <w:rsid w:val="00FD20B6"/>
    <w:rsid w:val="00FD20C0"/>
    <w:rsid w:val="00FE2DE5"/>
    <w:rsid w:val="00FE4A86"/>
    <w:rsid w:val="00FE68C4"/>
    <w:rsid w:val="00FF3B10"/>
    <w:rsid w:val="00FF41D9"/>
    <w:rsid w:val="00FF6E7A"/>
    <w:rsid w:val="00FF736F"/>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82"/>
    <o:shapelayout v:ext="edit">
      <o:idmap v:ext="edit" data="1"/>
    </o:shapelayout>
  </w:shapeDefaults>
  <w:decimalSymbol w:val="."/>
  <w:listSeparator w:val=";"/>
  <w14:docId w14:val="0FCD4BC3"/>
  <w15:docId w15:val="{B00DB75F-178E-429D-A75E-CEB51D65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5A5"/>
    <w:pPr>
      <w:spacing w:after="200" w:line="276" w:lineRule="auto"/>
    </w:pPr>
    <w:rPr>
      <w:rFonts w:ascii="Calibri" w:eastAsia="Times New Roman" w:hAnsi="Calibri" w:cs="Times New Roman"/>
      <w:lang w:val="es-SV" w:eastAsia="es-SV"/>
    </w:rPr>
  </w:style>
  <w:style w:type="paragraph" w:styleId="Ttulo2">
    <w:name w:val="heading 2"/>
    <w:basedOn w:val="Normal"/>
    <w:link w:val="Ttulo2Car"/>
    <w:uiPriority w:val="9"/>
    <w:qFormat/>
    <w:rsid w:val="00FC4309"/>
    <w:pPr>
      <w:spacing w:before="100" w:beforeAutospacing="1" w:after="100" w:afterAutospacing="1" w:line="240" w:lineRule="auto"/>
      <w:outlineLvl w:val="1"/>
    </w:pPr>
    <w:rPr>
      <w:rFonts w:ascii="Times New Roman" w:hAnsi="Times New Roman"/>
      <w:b/>
      <w:bCs/>
      <w:sz w:val="36"/>
      <w:szCs w:val="36"/>
    </w:rPr>
  </w:style>
  <w:style w:type="paragraph" w:styleId="Ttulo3">
    <w:name w:val="heading 3"/>
    <w:basedOn w:val="Normal"/>
    <w:next w:val="Normal"/>
    <w:link w:val="Ttulo3Car"/>
    <w:uiPriority w:val="9"/>
    <w:semiHidden/>
    <w:unhideWhenUsed/>
    <w:qFormat/>
    <w:rsid w:val="00626D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25A5"/>
    <w:pPr>
      <w:tabs>
        <w:tab w:val="center" w:pos="4252"/>
        <w:tab w:val="right" w:pos="8504"/>
      </w:tabs>
    </w:pPr>
  </w:style>
  <w:style w:type="character" w:customStyle="1" w:styleId="EncabezadoCar">
    <w:name w:val="Encabezado Car"/>
    <w:basedOn w:val="Fuentedeprrafopredeter"/>
    <w:link w:val="Encabezado"/>
    <w:uiPriority w:val="99"/>
    <w:rsid w:val="00F425A5"/>
  </w:style>
  <w:style w:type="paragraph" w:styleId="Piedepgina">
    <w:name w:val="footer"/>
    <w:basedOn w:val="Normal"/>
    <w:link w:val="PiedepginaCar"/>
    <w:uiPriority w:val="99"/>
    <w:unhideWhenUsed/>
    <w:rsid w:val="00F425A5"/>
    <w:pPr>
      <w:tabs>
        <w:tab w:val="center" w:pos="4252"/>
        <w:tab w:val="right" w:pos="8504"/>
      </w:tabs>
    </w:pPr>
  </w:style>
  <w:style w:type="character" w:customStyle="1" w:styleId="PiedepginaCar">
    <w:name w:val="Pie de página Car"/>
    <w:basedOn w:val="Fuentedeprrafopredeter"/>
    <w:link w:val="Piedepgina"/>
    <w:uiPriority w:val="99"/>
    <w:rsid w:val="00F425A5"/>
  </w:style>
  <w:style w:type="paragraph" w:styleId="Textodeglobo">
    <w:name w:val="Balloon Text"/>
    <w:basedOn w:val="Normal"/>
    <w:link w:val="TextodegloboCar"/>
    <w:uiPriority w:val="99"/>
    <w:semiHidden/>
    <w:unhideWhenUsed/>
    <w:rsid w:val="00F425A5"/>
    <w:rPr>
      <w:rFonts w:ascii="Tahoma" w:hAnsi="Tahoma" w:cs="Tahoma"/>
      <w:sz w:val="16"/>
      <w:szCs w:val="16"/>
    </w:rPr>
  </w:style>
  <w:style w:type="character" w:customStyle="1" w:styleId="TextodegloboCar">
    <w:name w:val="Texto de globo Car"/>
    <w:basedOn w:val="Fuentedeprrafopredeter"/>
    <w:link w:val="Textodeglobo"/>
    <w:uiPriority w:val="99"/>
    <w:semiHidden/>
    <w:rsid w:val="00F425A5"/>
    <w:rPr>
      <w:rFonts w:ascii="Tahoma" w:hAnsi="Tahoma" w:cs="Tahoma"/>
      <w:sz w:val="16"/>
      <w:szCs w:val="16"/>
    </w:rPr>
  </w:style>
  <w:style w:type="character" w:customStyle="1" w:styleId="Ttulo2Car">
    <w:name w:val="Título 2 Car"/>
    <w:basedOn w:val="Fuentedeprrafopredeter"/>
    <w:link w:val="Ttulo2"/>
    <w:uiPriority w:val="9"/>
    <w:rsid w:val="00FC4309"/>
    <w:rPr>
      <w:rFonts w:ascii="Times New Roman" w:eastAsia="Times New Roman" w:hAnsi="Times New Roman" w:cs="Times New Roman"/>
      <w:b/>
      <w:bCs/>
      <w:sz w:val="36"/>
      <w:szCs w:val="36"/>
      <w:lang w:val="es-SV" w:eastAsia="es-SV"/>
    </w:rPr>
  </w:style>
  <w:style w:type="paragraph" w:styleId="NormalWeb">
    <w:name w:val="Normal (Web)"/>
    <w:basedOn w:val="Normal"/>
    <w:unhideWhenUsed/>
    <w:rsid w:val="00FC4309"/>
    <w:pPr>
      <w:spacing w:before="100" w:beforeAutospacing="1" w:after="100" w:afterAutospacing="1" w:line="240" w:lineRule="auto"/>
    </w:pPr>
    <w:rPr>
      <w:rFonts w:ascii="Times New Roman" w:hAnsi="Times New Roman"/>
      <w:sz w:val="24"/>
      <w:szCs w:val="24"/>
    </w:rPr>
  </w:style>
  <w:style w:type="character" w:customStyle="1" w:styleId="mw-headline">
    <w:name w:val="mw-headline"/>
    <w:basedOn w:val="Fuentedeprrafopredeter"/>
    <w:rsid w:val="00FC4309"/>
  </w:style>
  <w:style w:type="character" w:customStyle="1" w:styleId="googqs-tidbit">
    <w:name w:val="goog_qs-tidbit"/>
    <w:basedOn w:val="Fuentedeprrafopredeter"/>
    <w:rsid w:val="00FC4309"/>
  </w:style>
  <w:style w:type="paragraph" w:styleId="Prrafodelista">
    <w:name w:val="List Paragraph"/>
    <w:basedOn w:val="Normal"/>
    <w:uiPriority w:val="34"/>
    <w:qFormat/>
    <w:rsid w:val="00453E40"/>
    <w:pPr>
      <w:ind w:left="720"/>
      <w:contextualSpacing/>
    </w:pPr>
    <w:rPr>
      <w:rFonts w:asciiTheme="minorHAnsi" w:eastAsiaTheme="minorHAnsi" w:hAnsiTheme="minorHAnsi" w:cstheme="minorBidi"/>
      <w:lang w:val="es-ES" w:eastAsia="en-US"/>
    </w:rPr>
  </w:style>
  <w:style w:type="character" w:styleId="Textoennegrita">
    <w:name w:val="Strong"/>
    <w:basedOn w:val="Fuentedeprrafopredeter"/>
    <w:qFormat/>
    <w:rsid w:val="00006BDA"/>
    <w:rPr>
      <w:rFonts w:cs="Times New Roman"/>
      <w:b/>
      <w:bCs/>
    </w:rPr>
  </w:style>
  <w:style w:type="character" w:styleId="Hipervnculo">
    <w:name w:val="Hyperlink"/>
    <w:basedOn w:val="Fuentedeprrafopredeter"/>
    <w:uiPriority w:val="99"/>
    <w:unhideWhenUsed/>
    <w:rsid w:val="00EB5825"/>
    <w:rPr>
      <w:color w:val="0000FF" w:themeColor="hyperlink"/>
      <w:u w:val="single"/>
    </w:rPr>
  </w:style>
  <w:style w:type="table" w:styleId="Tablaconcuadrcula">
    <w:name w:val="Table Grid"/>
    <w:basedOn w:val="Tablanormal"/>
    <w:uiPriority w:val="59"/>
    <w:rsid w:val="00123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2A558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A5583"/>
    <w:rPr>
      <w:rFonts w:ascii="Calibri" w:eastAsia="Times New Roman" w:hAnsi="Calibri" w:cs="Times New Roman"/>
      <w:sz w:val="20"/>
      <w:szCs w:val="20"/>
      <w:lang w:val="es-SV" w:eastAsia="es-SV"/>
    </w:rPr>
  </w:style>
  <w:style w:type="character" w:styleId="Refdenotaalfinal">
    <w:name w:val="endnote reference"/>
    <w:basedOn w:val="Fuentedeprrafopredeter"/>
    <w:uiPriority w:val="99"/>
    <w:semiHidden/>
    <w:unhideWhenUsed/>
    <w:rsid w:val="002A5583"/>
    <w:rPr>
      <w:vertAlign w:val="superscript"/>
    </w:rPr>
  </w:style>
  <w:style w:type="paragraph" w:styleId="Textonotapie">
    <w:name w:val="footnote text"/>
    <w:basedOn w:val="Normal"/>
    <w:link w:val="TextonotapieCar"/>
    <w:uiPriority w:val="99"/>
    <w:semiHidden/>
    <w:unhideWhenUsed/>
    <w:rsid w:val="002A55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5583"/>
    <w:rPr>
      <w:rFonts w:ascii="Calibri" w:eastAsia="Times New Roman" w:hAnsi="Calibri" w:cs="Times New Roman"/>
      <w:sz w:val="20"/>
      <w:szCs w:val="20"/>
      <w:lang w:val="es-SV" w:eastAsia="es-SV"/>
    </w:rPr>
  </w:style>
  <w:style w:type="character" w:styleId="Refdenotaalpie">
    <w:name w:val="footnote reference"/>
    <w:basedOn w:val="Fuentedeprrafopredeter"/>
    <w:uiPriority w:val="99"/>
    <w:semiHidden/>
    <w:unhideWhenUsed/>
    <w:rsid w:val="002A5583"/>
    <w:rPr>
      <w:vertAlign w:val="superscript"/>
    </w:rPr>
  </w:style>
  <w:style w:type="character" w:customStyle="1" w:styleId="apple-converted-space">
    <w:name w:val="apple-converted-space"/>
    <w:basedOn w:val="Fuentedeprrafopredeter"/>
    <w:rsid w:val="00626DE0"/>
  </w:style>
  <w:style w:type="character" w:customStyle="1" w:styleId="Ttulo3Car">
    <w:name w:val="Título 3 Car"/>
    <w:basedOn w:val="Fuentedeprrafopredeter"/>
    <w:link w:val="Ttulo3"/>
    <w:uiPriority w:val="9"/>
    <w:semiHidden/>
    <w:rsid w:val="00626DE0"/>
    <w:rPr>
      <w:rFonts w:asciiTheme="majorHAnsi" w:eastAsiaTheme="majorEastAsia" w:hAnsiTheme="majorHAnsi" w:cstheme="majorBidi"/>
      <w:b/>
      <w:bCs/>
      <w:color w:val="4F81BD" w:themeColor="accent1"/>
      <w:lang w:val="es-SV" w:eastAsia="es-SV"/>
    </w:rPr>
  </w:style>
  <w:style w:type="paragraph" w:styleId="Textosinformato">
    <w:name w:val="Plain Text"/>
    <w:basedOn w:val="Normal"/>
    <w:link w:val="TextosinformatoCar"/>
    <w:uiPriority w:val="99"/>
    <w:unhideWhenUsed/>
    <w:rsid w:val="006D4BD5"/>
    <w:pPr>
      <w:spacing w:after="0" w:line="240" w:lineRule="auto"/>
    </w:pPr>
    <w:rPr>
      <w:rFonts w:eastAsiaTheme="minorHAnsi" w:cstheme="minorBidi"/>
      <w:szCs w:val="21"/>
      <w:lang w:eastAsia="en-US"/>
    </w:rPr>
  </w:style>
  <w:style w:type="character" w:customStyle="1" w:styleId="TextosinformatoCar">
    <w:name w:val="Texto sin formato Car"/>
    <w:basedOn w:val="Fuentedeprrafopredeter"/>
    <w:link w:val="Textosinformato"/>
    <w:uiPriority w:val="99"/>
    <w:rsid w:val="006D4BD5"/>
    <w:rPr>
      <w:rFonts w:ascii="Calibri" w:hAnsi="Calibri"/>
      <w:szCs w:val="21"/>
      <w:lang w:val="es-SV"/>
    </w:rPr>
  </w:style>
  <w:style w:type="paragraph" w:styleId="Textoindependiente3">
    <w:name w:val="Body Text 3"/>
    <w:basedOn w:val="Normal"/>
    <w:link w:val="Textoindependiente3Car"/>
    <w:rsid w:val="004C4E60"/>
    <w:pPr>
      <w:spacing w:after="120"/>
    </w:pPr>
    <w:rPr>
      <w:rFonts w:eastAsia="Calibri"/>
      <w:sz w:val="16"/>
      <w:szCs w:val="16"/>
      <w:lang w:eastAsia="en-US"/>
    </w:rPr>
  </w:style>
  <w:style w:type="character" w:customStyle="1" w:styleId="Textoindependiente3Car">
    <w:name w:val="Texto independiente 3 Car"/>
    <w:basedOn w:val="Fuentedeprrafopredeter"/>
    <w:link w:val="Textoindependiente3"/>
    <w:rsid w:val="004C4E60"/>
    <w:rPr>
      <w:rFonts w:ascii="Calibri" w:eastAsia="Calibri" w:hAnsi="Calibri" w:cs="Times New Roman"/>
      <w:sz w:val="16"/>
      <w:szCs w:val="16"/>
      <w:lang w:val="es-SV"/>
    </w:rPr>
  </w:style>
  <w:style w:type="paragraph" w:customStyle="1" w:styleId="Default">
    <w:name w:val="Default"/>
    <w:rsid w:val="002529DE"/>
    <w:pPr>
      <w:autoSpaceDE w:val="0"/>
      <w:autoSpaceDN w:val="0"/>
      <w:adjustRightInd w:val="0"/>
    </w:pPr>
    <w:rPr>
      <w:rFonts w:ascii="Calibri" w:hAnsi="Calibri" w:cs="Calibri"/>
      <w:color w:val="000000"/>
      <w:sz w:val="24"/>
      <w:szCs w:val="24"/>
      <w:lang w:val="es-SV"/>
    </w:rPr>
  </w:style>
  <w:style w:type="character" w:styleId="Mencionar">
    <w:name w:val="Mention"/>
    <w:basedOn w:val="Fuentedeprrafopredeter"/>
    <w:uiPriority w:val="99"/>
    <w:semiHidden/>
    <w:unhideWhenUsed/>
    <w:rsid w:val="008C14D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6296">
      <w:bodyDiv w:val="1"/>
      <w:marLeft w:val="0"/>
      <w:marRight w:val="0"/>
      <w:marTop w:val="0"/>
      <w:marBottom w:val="0"/>
      <w:divBdr>
        <w:top w:val="none" w:sz="0" w:space="0" w:color="auto"/>
        <w:left w:val="none" w:sz="0" w:space="0" w:color="auto"/>
        <w:bottom w:val="none" w:sz="0" w:space="0" w:color="auto"/>
        <w:right w:val="none" w:sz="0" w:space="0" w:color="auto"/>
      </w:divBdr>
    </w:div>
    <w:div w:id="198057432">
      <w:bodyDiv w:val="1"/>
      <w:marLeft w:val="0"/>
      <w:marRight w:val="0"/>
      <w:marTop w:val="0"/>
      <w:marBottom w:val="0"/>
      <w:divBdr>
        <w:top w:val="none" w:sz="0" w:space="0" w:color="auto"/>
        <w:left w:val="none" w:sz="0" w:space="0" w:color="auto"/>
        <w:bottom w:val="none" w:sz="0" w:space="0" w:color="auto"/>
        <w:right w:val="none" w:sz="0" w:space="0" w:color="auto"/>
      </w:divBdr>
    </w:div>
    <w:div w:id="270403297">
      <w:bodyDiv w:val="1"/>
      <w:marLeft w:val="0"/>
      <w:marRight w:val="0"/>
      <w:marTop w:val="0"/>
      <w:marBottom w:val="0"/>
      <w:divBdr>
        <w:top w:val="none" w:sz="0" w:space="0" w:color="auto"/>
        <w:left w:val="none" w:sz="0" w:space="0" w:color="auto"/>
        <w:bottom w:val="none" w:sz="0" w:space="0" w:color="auto"/>
        <w:right w:val="none" w:sz="0" w:space="0" w:color="auto"/>
      </w:divBdr>
    </w:div>
    <w:div w:id="274102091">
      <w:bodyDiv w:val="1"/>
      <w:marLeft w:val="0"/>
      <w:marRight w:val="0"/>
      <w:marTop w:val="0"/>
      <w:marBottom w:val="0"/>
      <w:divBdr>
        <w:top w:val="none" w:sz="0" w:space="0" w:color="auto"/>
        <w:left w:val="none" w:sz="0" w:space="0" w:color="auto"/>
        <w:bottom w:val="none" w:sz="0" w:space="0" w:color="auto"/>
        <w:right w:val="none" w:sz="0" w:space="0" w:color="auto"/>
      </w:divBdr>
    </w:div>
    <w:div w:id="438720035">
      <w:bodyDiv w:val="1"/>
      <w:marLeft w:val="0"/>
      <w:marRight w:val="0"/>
      <w:marTop w:val="0"/>
      <w:marBottom w:val="0"/>
      <w:divBdr>
        <w:top w:val="none" w:sz="0" w:space="0" w:color="auto"/>
        <w:left w:val="none" w:sz="0" w:space="0" w:color="auto"/>
        <w:bottom w:val="none" w:sz="0" w:space="0" w:color="auto"/>
        <w:right w:val="none" w:sz="0" w:space="0" w:color="auto"/>
      </w:divBdr>
    </w:div>
    <w:div w:id="984315442">
      <w:bodyDiv w:val="1"/>
      <w:marLeft w:val="0"/>
      <w:marRight w:val="0"/>
      <w:marTop w:val="0"/>
      <w:marBottom w:val="0"/>
      <w:divBdr>
        <w:top w:val="none" w:sz="0" w:space="0" w:color="auto"/>
        <w:left w:val="none" w:sz="0" w:space="0" w:color="auto"/>
        <w:bottom w:val="none" w:sz="0" w:space="0" w:color="auto"/>
        <w:right w:val="none" w:sz="0" w:space="0" w:color="auto"/>
      </w:divBdr>
    </w:div>
    <w:div w:id="1063870824">
      <w:bodyDiv w:val="1"/>
      <w:marLeft w:val="0"/>
      <w:marRight w:val="0"/>
      <w:marTop w:val="0"/>
      <w:marBottom w:val="0"/>
      <w:divBdr>
        <w:top w:val="none" w:sz="0" w:space="0" w:color="auto"/>
        <w:left w:val="none" w:sz="0" w:space="0" w:color="auto"/>
        <w:bottom w:val="none" w:sz="0" w:space="0" w:color="auto"/>
        <w:right w:val="none" w:sz="0" w:space="0" w:color="auto"/>
      </w:divBdr>
      <w:divsChild>
        <w:div w:id="1409616685">
          <w:marLeft w:val="0"/>
          <w:marRight w:val="0"/>
          <w:marTop w:val="0"/>
          <w:marBottom w:val="0"/>
          <w:divBdr>
            <w:top w:val="none" w:sz="0" w:space="0" w:color="auto"/>
            <w:left w:val="none" w:sz="0" w:space="0" w:color="auto"/>
            <w:bottom w:val="none" w:sz="0" w:space="0" w:color="auto"/>
            <w:right w:val="none" w:sz="0" w:space="0" w:color="auto"/>
          </w:divBdr>
          <w:divsChild>
            <w:div w:id="1491172436">
              <w:marLeft w:val="0"/>
              <w:marRight w:val="0"/>
              <w:marTop w:val="0"/>
              <w:marBottom w:val="0"/>
              <w:divBdr>
                <w:top w:val="none" w:sz="0" w:space="0" w:color="auto"/>
                <w:left w:val="none" w:sz="0" w:space="0" w:color="auto"/>
                <w:bottom w:val="none" w:sz="0" w:space="0" w:color="auto"/>
                <w:right w:val="none" w:sz="0" w:space="0" w:color="auto"/>
              </w:divBdr>
              <w:divsChild>
                <w:div w:id="3852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doc@opamss.org.s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endoc@opamss.org.s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E848F-665C-43AC-9BDE-763307EB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4759</TotalTime>
  <Pages>2</Pages>
  <Words>993</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Sosa Arévalo</dc:creator>
  <cp:lastModifiedBy>Fabio Ernesto Gracias Serrano</cp:lastModifiedBy>
  <cp:revision>366</cp:revision>
  <cp:lastPrinted>2017-07-20T15:45:00Z</cp:lastPrinted>
  <dcterms:created xsi:type="dcterms:W3CDTF">2013-08-09T20:16:00Z</dcterms:created>
  <dcterms:modified xsi:type="dcterms:W3CDTF">2017-08-09T21:25:00Z</dcterms:modified>
</cp:coreProperties>
</file>