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02" w:rsidRDefault="00961202"/>
    <w:p w:rsidR="001F74CF" w:rsidRPr="001D6054" w:rsidRDefault="001F74CF" w:rsidP="001F74CF">
      <w:pPr>
        <w:jc w:val="center"/>
        <w:rPr>
          <w:b/>
          <w:sz w:val="32"/>
          <w:szCs w:val="32"/>
          <w:u w:val="single"/>
        </w:rPr>
      </w:pPr>
      <w:r w:rsidRPr="001D6054">
        <w:rPr>
          <w:b/>
          <w:sz w:val="32"/>
          <w:szCs w:val="32"/>
          <w:u w:val="single"/>
        </w:rPr>
        <w:t xml:space="preserve">Informe de Mecanismos de </w:t>
      </w:r>
      <w:r w:rsidR="00F6582B">
        <w:rPr>
          <w:b/>
          <w:sz w:val="32"/>
          <w:szCs w:val="32"/>
          <w:u w:val="single"/>
        </w:rPr>
        <w:t>P</w:t>
      </w:r>
      <w:r w:rsidRPr="001D6054">
        <w:rPr>
          <w:b/>
          <w:sz w:val="32"/>
          <w:szCs w:val="32"/>
          <w:u w:val="single"/>
        </w:rPr>
        <w:t xml:space="preserve">articipación Ciudadana </w:t>
      </w:r>
      <w:r w:rsidR="00D87EED">
        <w:rPr>
          <w:b/>
          <w:sz w:val="32"/>
          <w:szCs w:val="32"/>
          <w:u w:val="single"/>
        </w:rPr>
        <w:t>correspondiente a los meses de</w:t>
      </w:r>
      <w:r w:rsidR="00C264B2">
        <w:rPr>
          <w:b/>
          <w:sz w:val="32"/>
          <w:szCs w:val="32"/>
          <w:u w:val="single"/>
        </w:rPr>
        <w:t xml:space="preserve"> </w:t>
      </w:r>
      <w:r w:rsidR="001B10D3">
        <w:rPr>
          <w:b/>
          <w:sz w:val="32"/>
          <w:szCs w:val="32"/>
          <w:u w:val="single"/>
        </w:rPr>
        <w:t xml:space="preserve">enero </w:t>
      </w:r>
      <w:r w:rsidR="00A117B5">
        <w:rPr>
          <w:b/>
          <w:sz w:val="32"/>
          <w:szCs w:val="32"/>
          <w:u w:val="single"/>
        </w:rPr>
        <w:t>hast</w:t>
      </w:r>
      <w:r w:rsidR="001B10D3">
        <w:rPr>
          <w:b/>
          <w:sz w:val="32"/>
          <w:szCs w:val="32"/>
          <w:u w:val="single"/>
        </w:rPr>
        <w:t xml:space="preserve">a </w:t>
      </w:r>
      <w:r w:rsidR="00D87EED">
        <w:rPr>
          <w:b/>
          <w:sz w:val="32"/>
          <w:szCs w:val="32"/>
          <w:u w:val="single"/>
        </w:rPr>
        <w:t>julio</w:t>
      </w:r>
      <w:r w:rsidR="00BD1373">
        <w:rPr>
          <w:b/>
          <w:sz w:val="32"/>
          <w:szCs w:val="32"/>
          <w:u w:val="single"/>
        </w:rPr>
        <w:t xml:space="preserve"> </w:t>
      </w:r>
      <w:r w:rsidR="001B10D3">
        <w:rPr>
          <w:b/>
          <w:sz w:val="32"/>
          <w:szCs w:val="32"/>
          <w:u w:val="single"/>
        </w:rPr>
        <w:t>de 2021</w:t>
      </w:r>
      <w:r w:rsidRPr="001D6054">
        <w:rPr>
          <w:b/>
          <w:sz w:val="32"/>
          <w:szCs w:val="32"/>
          <w:u w:val="single"/>
        </w:rPr>
        <w:t>.</w:t>
      </w:r>
    </w:p>
    <w:p w:rsidR="00592D06" w:rsidRPr="00592D06" w:rsidRDefault="001F74CF" w:rsidP="001F74CF">
      <w:pPr>
        <w:jc w:val="center"/>
        <w:rPr>
          <w:b/>
          <w:sz w:val="32"/>
          <w:szCs w:val="32"/>
          <w:u w:val="single"/>
        </w:rPr>
      </w:pPr>
      <w:r w:rsidRPr="001D6054">
        <w:rPr>
          <w:b/>
          <w:sz w:val="32"/>
          <w:szCs w:val="32"/>
          <w:u w:val="single"/>
        </w:rPr>
        <w:t>Registro Nacional de las Personas Naturales.</w:t>
      </w:r>
    </w:p>
    <w:p w:rsidR="004D28EA" w:rsidRPr="00D278DB" w:rsidRDefault="004D28EA" w:rsidP="00D278DB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D6054">
        <w:rPr>
          <w:b/>
          <w:sz w:val="28"/>
          <w:szCs w:val="28"/>
        </w:rPr>
        <w:t>Consultas ciudadanas:</w:t>
      </w:r>
    </w:p>
    <w:p w:rsidR="004D28EA" w:rsidRDefault="004D28EA" w:rsidP="004D28EA">
      <w:pPr>
        <w:pStyle w:val="Prrafodelista"/>
        <w:jc w:val="both"/>
        <w:rPr>
          <w:sz w:val="24"/>
          <w:szCs w:val="24"/>
        </w:rPr>
      </w:pPr>
      <w:r w:rsidRPr="004D28EA">
        <w:rPr>
          <w:sz w:val="24"/>
          <w:szCs w:val="24"/>
        </w:rPr>
        <w:t xml:space="preserve">La Unidad de Acceso </w:t>
      </w:r>
      <w:r w:rsidR="001B10D3">
        <w:rPr>
          <w:sz w:val="24"/>
          <w:szCs w:val="24"/>
        </w:rPr>
        <w:t>a la Información Pública realiza</w:t>
      </w:r>
      <w:r w:rsidRPr="004D28EA">
        <w:rPr>
          <w:sz w:val="24"/>
          <w:szCs w:val="24"/>
        </w:rPr>
        <w:t xml:space="preserve"> atención a la ciudadanía </w:t>
      </w:r>
      <w:r w:rsidR="00370101">
        <w:rPr>
          <w:sz w:val="24"/>
          <w:szCs w:val="24"/>
        </w:rPr>
        <w:t>siendo estas</w:t>
      </w:r>
      <w:r w:rsidR="00C264B2">
        <w:rPr>
          <w:sz w:val="24"/>
          <w:szCs w:val="24"/>
        </w:rPr>
        <w:t>, vía telefónica o</w:t>
      </w:r>
      <w:r w:rsidRPr="004D28EA">
        <w:rPr>
          <w:sz w:val="24"/>
          <w:szCs w:val="24"/>
        </w:rPr>
        <w:t xml:space="preserve"> mediante correo electrónico, brindando asesoría de diferente tipo</w:t>
      </w:r>
      <w:r w:rsidR="0032749E">
        <w:rPr>
          <w:sz w:val="24"/>
          <w:szCs w:val="24"/>
        </w:rPr>
        <w:t xml:space="preserve"> con respecto a los servicios que brinda la institución</w:t>
      </w:r>
      <w:r w:rsidRPr="004D28EA">
        <w:rPr>
          <w:sz w:val="24"/>
          <w:szCs w:val="24"/>
        </w:rPr>
        <w:t xml:space="preserve">. </w:t>
      </w:r>
      <w:r w:rsidR="00370101">
        <w:rPr>
          <w:sz w:val="24"/>
          <w:szCs w:val="24"/>
        </w:rPr>
        <w:t>Es así que d</w:t>
      </w:r>
      <w:r w:rsidRPr="004D28EA">
        <w:rPr>
          <w:sz w:val="24"/>
          <w:szCs w:val="24"/>
        </w:rPr>
        <w:t xml:space="preserve">urante el período comprendido </w:t>
      </w:r>
      <w:r w:rsidR="00BD1373">
        <w:rPr>
          <w:sz w:val="24"/>
          <w:szCs w:val="24"/>
        </w:rPr>
        <w:t>de</w:t>
      </w:r>
      <w:r w:rsidR="00C264B2">
        <w:rPr>
          <w:sz w:val="24"/>
          <w:szCs w:val="24"/>
        </w:rPr>
        <w:t xml:space="preserve"> </w:t>
      </w:r>
      <w:r w:rsidR="00BD1373">
        <w:rPr>
          <w:sz w:val="24"/>
          <w:szCs w:val="24"/>
        </w:rPr>
        <w:t>l</w:t>
      </w:r>
      <w:r w:rsidR="00C264B2">
        <w:rPr>
          <w:sz w:val="24"/>
          <w:szCs w:val="24"/>
        </w:rPr>
        <w:t>os</w:t>
      </w:r>
      <w:r w:rsidR="00BD1373">
        <w:rPr>
          <w:sz w:val="24"/>
          <w:szCs w:val="24"/>
        </w:rPr>
        <w:t xml:space="preserve"> mes</w:t>
      </w:r>
      <w:r w:rsidR="00C264B2">
        <w:rPr>
          <w:sz w:val="24"/>
          <w:szCs w:val="24"/>
        </w:rPr>
        <w:t>es</w:t>
      </w:r>
      <w:r w:rsidR="00BD1373">
        <w:rPr>
          <w:sz w:val="24"/>
          <w:szCs w:val="24"/>
        </w:rPr>
        <w:t xml:space="preserve"> de </w:t>
      </w:r>
      <w:r w:rsidR="00370101">
        <w:rPr>
          <w:sz w:val="24"/>
          <w:szCs w:val="24"/>
        </w:rPr>
        <w:t>enero hasta julio</w:t>
      </w:r>
      <w:r w:rsidR="002E10C3">
        <w:rPr>
          <w:sz w:val="24"/>
          <w:szCs w:val="24"/>
        </w:rPr>
        <w:t xml:space="preserve"> </w:t>
      </w:r>
      <w:r w:rsidR="001B10D3">
        <w:rPr>
          <w:sz w:val="24"/>
          <w:szCs w:val="24"/>
        </w:rPr>
        <w:t>de 2021</w:t>
      </w:r>
      <w:r w:rsidR="001D6054">
        <w:rPr>
          <w:sz w:val="24"/>
          <w:szCs w:val="24"/>
        </w:rPr>
        <w:t>,</w:t>
      </w:r>
      <w:r w:rsidRPr="004D28EA">
        <w:rPr>
          <w:sz w:val="24"/>
          <w:szCs w:val="24"/>
        </w:rPr>
        <w:t xml:space="preserve"> se </w:t>
      </w:r>
      <w:r w:rsidR="0032749E">
        <w:rPr>
          <w:sz w:val="24"/>
          <w:szCs w:val="24"/>
        </w:rPr>
        <w:t xml:space="preserve">ha </w:t>
      </w:r>
      <w:r w:rsidRPr="004D28EA">
        <w:rPr>
          <w:sz w:val="24"/>
          <w:szCs w:val="24"/>
        </w:rPr>
        <w:t>b</w:t>
      </w:r>
      <w:r w:rsidR="0032749E">
        <w:rPr>
          <w:sz w:val="24"/>
          <w:szCs w:val="24"/>
        </w:rPr>
        <w:t>rindado</w:t>
      </w:r>
      <w:r w:rsidR="00416B28">
        <w:rPr>
          <w:sz w:val="24"/>
          <w:szCs w:val="24"/>
        </w:rPr>
        <w:t xml:space="preserve"> asesoría a un total de </w:t>
      </w:r>
      <w:r w:rsidR="0032749E">
        <w:rPr>
          <w:sz w:val="24"/>
          <w:szCs w:val="24"/>
        </w:rPr>
        <w:t xml:space="preserve">978 </w:t>
      </w:r>
      <w:r w:rsidRPr="004D28EA">
        <w:rPr>
          <w:sz w:val="24"/>
          <w:szCs w:val="24"/>
        </w:rPr>
        <w:t>ciudadanas</w:t>
      </w:r>
      <w:r w:rsidR="00C531B7">
        <w:rPr>
          <w:sz w:val="24"/>
          <w:szCs w:val="24"/>
        </w:rPr>
        <w:t>/os</w:t>
      </w:r>
      <w:r w:rsidRPr="004D28EA">
        <w:rPr>
          <w:sz w:val="24"/>
          <w:szCs w:val="24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078"/>
        <w:gridCol w:w="3491"/>
        <w:gridCol w:w="3772"/>
        <w:gridCol w:w="146"/>
      </w:tblGrid>
      <w:tr w:rsidR="00D87EED" w:rsidRPr="00C24A61" w:rsidTr="00D87EED">
        <w:trPr>
          <w:trHeight w:val="765"/>
        </w:trPr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sz w:val="24"/>
                <w:lang w:eastAsia="es-SV"/>
              </w:rPr>
              <w:t>MES</w:t>
            </w:r>
          </w:p>
        </w:tc>
        <w:tc>
          <w:tcPr>
            <w:tcW w:w="38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sz w:val="24"/>
                <w:lang w:eastAsia="es-SV"/>
              </w:rPr>
              <w:t>MEDIO POR EL CUAL SE HA BRINDADO LA ATENCION A LA CIUDADANA O CIUDADANO</w:t>
            </w:r>
          </w:p>
        </w:tc>
      </w:tr>
      <w:tr w:rsidR="00D87EED" w:rsidRPr="000F35DA" w:rsidTr="00D87EED">
        <w:trPr>
          <w:trHeight w:val="315"/>
        </w:trPr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sz w:val="24"/>
                <w:lang w:eastAsia="es-SV"/>
              </w:rPr>
              <w:t>TELEFONICA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sz w:val="24"/>
                <w:lang w:eastAsia="es-SV"/>
              </w:rPr>
              <w:t>CORREO ELECTRONICO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</w:p>
        </w:tc>
      </w:tr>
      <w:tr w:rsidR="00D87EED" w:rsidRPr="000F35DA" w:rsidTr="00D87EED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sz w:val="24"/>
                <w:lang w:eastAsia="es-SV"/>
              </w:rPr>
              <w:t>Enero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color w:val="000000"/>
                <w:sz w:val="24"/>
                <w:lang w:eastAsia="es-SV"/>
              </w:rPr>
              <w:t>21</w:t>
            </w: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color w:val="000000"/>
                <w:sz w:val="24"/>
                <w:lang w:eastAsia="es-SV"/>
              </w:rPr>
              <w:t>24</w:t>
            </w:r>
          </w:p>
        </w:tc>
      </w:tr>
      <w:tr w:rsidR="00D87EED" w:rsidRPr="000F35DA" w:rsidTr="00D87EED">
        <w:trPr>
          <w:trHeight w:val="315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sz w:val="24"/>
                <w:lang w:eastAsia="es-SV"/>
              </w:rPr>
              <w:t>Febrero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color w:val="000000"/>
                <w:sz w:val="24"/>
                <w:lang w:eastAsia="es-SV"/>
              </w:rPr>
              <w:t>27</w:t>
            </w: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color w:val="000000"/>
                <w:sz w:val="24"/>
                <w:lang w:eastAsia="es-SV"/>
              </w:rPr>
              <w:t>338</w:t>
            </w:r>
          </w:p>
        </w:tc>
      </w:tr>
      <w:tr w:rsidR="00D87EED" w:rsidRPr="000F35DA" w:rsidTr="00D87EED">
        <w:trPr>
          <w:trHeight w:val="315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sz w:val="24"/>
                <w:lang w:eastAsia="es-SV"/>
              </w:rPr>
              <w:t>Marzo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color w:val="000000"/>
                <w:sz w:val="24"/>
                <w:lang w:eastAsia="es-SV"/>
              </w:rPr>
              <w:t>0</w:t>
            </w: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color w:val="000000"/>
                <w:sz w:val="24"/>
                <w:lang w:eastAsia="es-SV"/>
              </w:rPr>
              <w:t>223</w:t>
            </w:r>
          </w:p>
        </w:tc>
      </w:tr>
      <w:tr w:rsidR="00D87EED" w:rsidRPr="000F35DA" w:rsidTr="00D87EED">
        <w:trPr>
          <w:trHeight w:val="315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sz w:val="24"/>
                <w:lang w:eastAsia="es-SV"/>
              </w:rPr>
              <w:t>Abril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color w:val="000000"/>
                <w:sz w:val="24"/>
                <w:lang w:eastAsia="es-SV"/>
              </w:rPr>
              <w:t>47</w:t>
            </w: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color w:val="000000"/>
                <w:sz w:val="24"/>
                <w:lang w:eastAsia="es-SV"/>
              </w:rPr>
              <w:t>186</w:t>
            </w:r>
          </w:p>
        </w:tc>
      </w:tr>
      <w:tr w:rsidR="00D87EED" w:rsidRPr="000F35DA" w:rsidTr="00D87EED">
        <w:trPr>
          <w:trHeight w:val="315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sz w:val="24"/>
                <w:lang w:eastAsia="es-SV"/>
              </w:rPr>
              <w:t>Mayo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color w:val="000000"/>
                <w:sz w:val="24"/>
                <w:lang w:eastAsia="es-SV"/>
              </w:rPr>
              <w:t>14</w:t>
            </w: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color w:val="000000"/>
                <w:sz w:val="24"/>
                <w:lang w:eastAsia="es-SV"/>
              </w:rPr>
              <w:t>18</w:t>
            </w:r>
          </w:p>
        </w:tc>
      </w:tr>
      <w:tr w:rsidR="00D87EED" w:rsidRPr="000F35DA" w:rsidTr="00D87EED">
        <w:trPr>
          <w:trHeight w:val="315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sz w:val="24"/>
                <w:lang w:eastAsia="es-SV"/>
              </w:rPr>
              <w:t>Junio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color w:val="000000"/>
                <w:sz w:val="24"/>
                <w:lang w:eastAsia="es-SV"/>
              </w:rPr>
              <w:t>26</w:t>
            </w: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color w:val="000000"/>
                <w:sz w:val="24"/>
                <w:lang w:eastAsia="es-SV"/>
              </w:rPr>
              <w:t>3</w:t>
            </w:r>
          </w:p>
        </w:tc>
      </w:tr>
      <w:tr w:rsidR="00D87EED" w:rsidRPr="000F35DA" w:rsidTr="00D87EED">
        <w:trPr>
          <w:trHeight w:val="525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sz w:val="24"/>
                <w:lang w:eastAsia="es-SV"/>
              </w:rPr>
              <w:t>Julio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color w:val="000000"/>
                <w:sz w:val="24"/>
                <w:lang w:eastAsia="es-SV"/>
              </w:rPr>
              <w:t>39</w:t>
            </w: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color w:val="000000"/>
                <w:sz w:val="24"/>
                <w:lang w:eastAsia="es-SV"/>
              </w:rPr>
              <w:t>12</w:t>
            </w:r>
          </w:p>
        </w:tc>
      </w:tr>
      <w:tr w:rsidR="00D87EED" w:rsidRPr="000F35DA" w:rsidTr="00D87EED">
        <w:trPr>
          <w:trHeight w:val="330"/>
        </w:trPr>
        <w:tc>
          <w:tcPr>
            <w:tcW w:w="1115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Default="00D87EED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>
              <w:rPr>
                <w:rFonts w:cs="Arial"/>
                <w:b/>
                <w:bCs/>
                <w:color w:val="000000"/>
                <w:sz w:val="24"/>
                <w:lang w:eastAsia="es-SV"/>
              </w:rPr>
              <w:t xml:space="preserve">Total según medio por el cual </w:t>
            </w:r>
          </w:p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>
              <w:rPr>
                <w:rFonts w:cs="Arial"/>
                <w:b/>
                <w:bCs/>
                <w:color w:val="000000"/>
                <w:sz w:val="24"/>
                <w:lang w:eastAsia="es-SV"/>
              </w:rPr>
              <w:t>se brindo atención ciudadana</w:t>
            </w:r>
          </w:p>
        </w:tc>
        <w:tc>
          <w:tcPr>
            <w:tcW w:w="182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b/>
                <w:color w:val="000000"/>
                <w:sz w:val="24"/>
                <w:lang w:eastAsia="es-SV"/>
              </w:rPr>
              <w:t>174</w:t>
            </w:r>
          </w:p>
        </w:tc>
        <w:tc>
          <w:tcPr>
            <w:tcW w:w="2060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b/>
                <w:color w:val="000000"/>
                <w:sz w:val="24"/>
                <w:lang w:eastAsia="es-SV"/>
              </w:rPr>
              <w:t>804</w:t>
            </w:r>
          </w:p>
        </w:tc>
      </w:tr>
      <w:tr w:rsidR="00D87EED" w:rsidRPr="000F35DA" w:rsidTr="00D87EED">
        <w:trPr>
          <w:trHeight w:val="33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sz w:val="24"/>
                <w:lang w:eastAsia="es-SV"/>
              </w:rPr>
              <w:t>TOTAL</w:t>
            </w:r>
          </w:p>
        </w:tc>
        <w:tc>
          <w:tcPr>
            <w:tcW w:w="38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b/>
                <w:bCs/>
                <w:color w:val="000000"/>
                <w:sz w:val="24"/>
                <w:lang w:eastAsia="es-SV"/>
              </w:rPr>
            </w:pPr>
            <w:r w:rsidRPr="00D87EED">
              <w:rPr>
                <w:b/>
                <w:bCs/>
                <w:color w:val="000000"/>
                <w:sz w:val="24"/>
                <w:lang w:eastAsia="es-SV"/>
              </w:rPr>
              <w:t>978</w:t>
            </w:r>
          </w:p>
        </w:tc>
      </w:tr>
    </w:tbl>
    <w:p w:rsidR="00D278DB" w:rsidRPr="00D87EED" w:rsidRDefault="00D278DB" w:rsidP="00D278DB">
      <w:pPr>
        <w:jc w:val="both"/>
        <w:rPr>
          <w:sz w:val="28"/>
          <w:szCs w:val="24"/>
        </w:rPr>
      </w:pPr>
    </w:p>
    <w:p w:rsidR="00D87EED" w:rsidRPr="00D87EED" w:rsidRDefault="00D87EED" w:rsidP="00D87EED">
      <w:pPr>
        <w:jc w:val="both"/>
        <w:rPr>
          <w:rFonts w:cs="Arial"/>
          <w:sz w:val="24"/>
        </w:rPr>
      </w:pPr>
      <w:r w:rsidRPr="00D87EED">
        <w:rPr>
          <w:rFonts w:cs="Arial"/>
          <w:sz w:val="24"/>
        </w:rPr>
        <w:t xml:space="preserve">Según los resultados que se muestran en el cuadro anterior se observa que en el mes de marzo no se atendió ninguna llamada telefónica debido a problemas con las líneas de telefonía, y en cuanto a la atención brindada mediante correo electrónico se observa una baja en los meses de mayo, junio, julio debido a problemas </w:t>
      </w:r>
      <w:r>
        <w:rPr>
          <w:rFonts w:cs="Arial"/>
          <w:sz w:val="24"/>
        </w:rPr>
        <w:t xml:space="preserve">técnicos </w:t>
      </w:r>
      <w:r w:rsidRPr="00D87EED">
        <w:rPr>
          <w:rFonts w:cs="Arial"/>
          <w:sz w:val="24"/>
        </w:rPr>
        <w:t xml:space="preserve">en el </w:t>
      </w:r>
      <w:r>
        <w:rPr>
          <w:rFonts w:cs="Arial"/>
          <w:sz w:val="24"/>
        </w:rPr>
        <w:t>aplicativo</w:t>
      </w:r>
      <w:r w:rsidRPr="00D87EED">
        <w:rPr>
          <w:rFonts w:cs="Arial"/>
          <w:sz w:val="24"/>
        </w:rPr>
        <w:t xml:space="preserve"> “contáctenos” establecido en </w:t>
      </w:r>
      <w:r>
        <w:rPr>
          <w:rFonts w:cs="Arial"/>
          <w:sz w:val="24"/>
        </w:rPr>
        <w:t>la página web de la institución</w:t>
      </w:r>
      <w:r w:rsidRPr="00D87EED">
        <w:rPr>
          <w:rFonts w:cs="Arial"/>
          <w:sz w:val="24"/>
        </w:rPr>
        <w:t xml:space="preserve">. </w:t>
      </w:r>
    </w:p>
    <w:p w:rsidR="00D87EED" w:rsidRPr="00D87EED" w:rsidRDefault="00D87EED" w:rsidP="00D87EED">
      <w:pPr>
        <w:spacing w:line="360" w:lineRule="auto"/>
        <w:jc w:val="both"/>
        <w:rPr>
          <w:rFonts w:cs="Arial"/>
          <w:b/>
          <w:sz w:val="24"/>
        </w:rPr>
      </w:pPr>
    </w:p>
    <w:p w:rsidR="00D87EED" w:rsidRDefault="00D87EED" w:rsidP="00D278DB">
      <w:pPr>
        <w:jc w:val="both"/>
        <w:rPr>
          <w:sz w:val="24"/>
          <w:szCs w:val="24"/>
        </w:rPr>
      </w:pPr>
    </w:p>
    <w:p w:rsidR="00D87EED" w:rsidRDefault="00D87EED" w:rsidP="00D278DB">
      <w:pPr>
        <w:jc w:val="both"/>
        <w:rPr>
          <w:sz w:val="24"/>
          <w:szCs w:val="24"/>
        </w:rPr>
      </w:pPr>
    </w:p>
    <w:p w:rsidR="008F4162" w:rsidRDefault="008F4162" w:rsidP="00D278DB">
      <w:pPr>
        <w:jc w:val="both"/>
        <w:rPr>
          <w:sz w:val="24"/>
          <w:szCs w:val="24"/>
        </w:rPr>
      </w:pPr>
    </w:p>
    <w:p w:rsidR="00D87EED" w:rsidRPr="00D278DB" w:rsidRDefault="00D87EED" w:rsidP="00D278DB">
      <w:pPr>
        <w:jc w:val="both"/>
        <w:rPr>
          <w:sz w:val="24"/>
          <w:szCs w:val="24"/>
        </w:rPr>
      </w:pPr>
    </w:p>
    <w:p w:rsidR="004D28EA" w:rsidRPr="001D6054" w:rsidRDefault="004D28EA" w:rsidP="004D28EA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D6054">
        <w:rPr>
          <w:b/>
          <w:sz w:val="28"/>
          <w:szCs w:val="28"/>
        </w:rPr>
        <w:t>Sistema de Quejas y Avisos:</w:t>
      </w:r>
    </w:p>
    <w:p w:rsidR="00D87EED" w:rsidRDefault="00D87EED" w:rsidP="00D87EED">
      <w:pPr>
        <w:ind w:left="708"/>
        <w:jc w:val="both"/>
        <w:rPr>
          <w:sz w:val="24"/>
          <w:szCs w:val="24"/>
        </w:rPr>
      </w:pPr>
      <w:r w:rsidRPr="00D87EED">
        <w:rPr>
          <w:rFonts w:cs="Arial"/>
          <w:sz w:val="24"/>
        </w:rPr>
        <w:t xml:space="preserve">Como parte del procedimiento atención, seguimiento de consultas, quejas y avisos en el cual se    tiene como objetivo llevar el registro, clasificación, tratamiento, control y seguimiento ágil de respuesta oportuna y efectiva para la promoción de la participación ciudadana y la mejora institucional durante el período comprendido de </w:t>
      </w:r>
      <w:r w:rsidRPr="00D87EED">
        <w:rPr>
          <w:rFonts w:cs="Arial"/>
          <w:sz w:val="24"/>
          <w:u w:val="single"/>
        </w:rPr>
        <w:t>enero a  julio de 2021</w:t>
      </w:r>
      <w:r w:rsidRPr="00D87EED">
        <w:rPr>
          <w:rFonts w:cs="Arial"/>
          <w:sz w:val="24"/>
        </w:rPr>
        <w:t xml:space="preserve">; se recibieron un total de </w:t>
      </w:r>
      <w:r w:rsidRPr="00D87EED">
        <w:rPr>
          <w:rFonts w:cs="Arial"/>
          <w:sz w:val="24"/>
          <w:u w:val="single"/>
        </w:rPr>
        <w:t>nueve (9) queja</w:t>
      </w:r>
      <w:r w:rsidRPr="00D87EED">
        <w:rPr>
          <w:rFonts w:cs="Arial"/>
          <w:sz w:val="24"/>
        </w:rPr>
        <w:t xml:space="preserve"> presentadas por medios electrónico o llamadas telefónicas en relación al servicio y atención </w:t>
      </w:r>
      <w:r>
        <w:rPr>
          <w:rFonts w:cs="Arial"/>
          <w:sz w:val="24"/>
        </w:rPr>
        <w:t xml:space="preserve">brindada </w:t>
      </w:r>
      <w:r w:rsidR="00CB567A" w:rsidRPr="00D87EED">
        <w:rPr>
          <w:sz w:val="24"/>
          <w:szCs w:val="24"/>
        </w:rPr>
        <w:t xml:space="preserve">en los </w:t>
      </w:r>
      <w:r w:rsidR="00C531B7" w:rsidRPr="00D87EED">
        <w:rPr>
          <w:sz w:val="24"/>
          <w:szCs w:val="24"/>
        </w:rPr>
        <w:t>c</w:t>
      </w:r>
      <w:r w:rsidR="0032749E" w:rsidRPr="00D87EED">
        <w:rPr>
          <w:sz w:val="24"/>
          <w:szCs w:val="24"/>
        </w:rPr>
        <w:t>entros de s</w:t>
      </w:r>
      <w:r w:rsidR="00CB567A" w:rsidRPr="00D87EED">
        <w:rPr>
          <w:sz w:val="24"/>
          <w:szCs w:val="24"/>
        </w:rPr>
        <w:t>ervicios de  RNPN</w:t>
      </w:r>
      <w:r w:rsidR="00C531B7" w:rsidRPr="00D87EED">
        <w:rPr>
          <w:sz w:val="24"/>
          <w:szCs w:val="24"/>
        </w:rPr>
        <w:t xml:space="preserve"> y oficina central</w:t>
      </w:r>
      <w:r w:rsidR="00CB567A" w:rsidRPr="00D87EED">
        <w:rPr>
          <w:sz w:val="24"/>
          <w:szCs w:val="24"/>
        </w:rPr>
        <w:t xml:space="preserve">. </w:t>
      </w:r>
      <w:r w:rsidR="00616C79" w:rsidRPr="00D87EED">
        <w:rPr>
          <w:sz w:val="24"/>
          <w:szCs w:val="24"/>
        </w:rPr>
        <w:t>De</w:t>
      </w:r>
      <w:r w:rsidR="00CB567A" w:rsidRPr="00D87EED">
        <w:rPr>
          <w:sz w:val="24"/>
          <w:szCs w:val="24"/>
        </w:rPr>
        <w:t xml:space="preserve"> </w:t>
      </w:r>
      <w:r w:rsidR="00616C79" w:rsidRPr="00D87EED">
        <w:rPr>
          <w:sz w:val="24"/>
          <w:szCs w:val="24"/>
        </w:rPr>
        <w:t>igual forma se ha habilitado</w:t>
      </w:r>
      <w:r w:rsidR="00CB567A" w:rsidRPr="00D87EED">
        <w:rPr>
          <w:sz w:val="24"/>
          <w:szCs w:val="24"/>
        </w:rPr>
        <w:t xml:space="preserve"> la </w:t>
      </w:r>
      <w:r w:rsidR="00616C79" w:rsidRPr="00D87EED">
        <w:rPr>
          <w:sz w:val="24"/>
          <w:szCs w:val="24"/>
        </w:rPr>
        <w:t>página</w:t>
      </w:r>
      <w:r w:rsidR="00CB567A" w:rsidRPr="00D87EED">
        <w:rPr>
          <w:sz w:val="24"/>
          <w:szCs w:val="24"/>
        </w:rPr>
        <w:t xml:space="preserve"> web </w:t>
      </w:r>
      <w:r w:rsidR="008F4162">
        <w:rPr>
          <w:sz w:val="24"/>
          <w:szCs w:val="24"/>
        </w:rPr>
        <w:t xml:space="preserve"> </w:t>
      </w:r>
      <w:hyperlink r:id="rId7" w:history="1">
        <w:r w:rsidR="008F4162" w:rsidRPr="008F4162">
          <w:rPr>
            <w:rStyle w:val="Hipervnculo"/>
            <w:sz w:val="24"/>
            <w:szCs w:val="24"/>
          </w:rPr>
          <w:t>https://www.rnpn.gob.sv/co</w:t>
        </w:r>
        <w:r w:rsidR="008F4162" w:rsidRPr="008F4162">
          <w:rPr>
            <w:rStyle w:val="Hipervnculo"/>
            <w:sz w:val="24"/>
            <w:szCs w:val="24"/>
          </w:rPr>
          <w:t>n</w:t>
        </w:r>
        <w:r w:rsidR="008F4162" w:rsidRPr="008F4162">
          <w:rPr>
            <w:rStyle w:val="Hipervnculo"/>
            <w:sz w:val="24"/>
            <w:szCs w:val="24"/>
          </w:rPr>
          <w:t>tactenos/</w:t>
        </w:r>
      </w:hyperlink>
      <w:r w:rsidR="008F4162">
        <w:rPr>
          <w:sz w:val="24"/>
          <w:szCs w:val="24"/>
        </w:rPr>
        <w:t xml:space="preserve">    </w:t>
      </w:r>
      <w:r w:rsidR="00CB567A" w:rsidRPr="00D87EED">
        <w:rPr>
          <w:sz w:val="24"/>
          <w:szCs w:val="24"/>
        </w:rPr>
        <w:t>para que la ciudad</w:t>
      </w:r>
      <w:r w:rsidR="0032749E" w:rsidRPr="00D87EED">
        <w:rPr>
          <w:sz w:val="24"/>
          <w:szCs w:val="24"/>
        </w:rPr>
        <w:t>anía haga efectivo sus consultas, quejas y avisos</w:t>
      </w:r>
      <w:r w:rsidR="00CB567A" w:rsidRPr="00D87EED">
        <w:rPr>
          <w:sz w:val="24"/>
          <w:szCs w:val="24"/>
        </w:rPr>
        <w:t xml:space="preserve"> en cuanto a los servicios que brinda la institución.</w:t>
      </w:r>
    </w:p>
    <w:p w:rsidR="00D87EED" w:rsidRDefault="001B1E7E" w:rsidP="00D87EED">
      <w:pPr>
        <w:ind w:left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S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6" type="#_x0000_t202" style="position:absolute;left:0;text-align:left;margin-left:39.1pt;margin-top:4.45pt;width:428pt;height:24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0A4HQIAADsEAAAOAAAAZHJzL2Uyb0RvYy54bWysU9tu2zAMfR+wfxD0vvjSZE2MOMXWLsOA&#10;7gK0+wBalmNhuk1SYndfX0pO0+z2MkwPgiQeHZKH5PpqVJIcuPPC6JoWs5wSrplphd7V9Ov99tWS&#10;Eh9AtyCN5jV94J5ebV6+WA+24qXpjWy5I0iifTXYmvYh2CrLPOu5Aj8zlms0dsYpCHh1u6x1MCC7&#10;klmZ56+zwbjWOsO49/h6MxnpJvF3HWfhc9d5HoisKcYW0u7S3sQ926yh2jmwvWDHMOAfolAgNDo9&#10;Ud1AALJ34jcqJZgz3nRhxozKTNcJxlMOmE2R/5LNXQ+Wp1xQHG9PMvn/R8s+Hb44ItqaliUlGhTW&#10;6J6Pgbw1IymWUZ/B+gphdxaBYcR3rHPK1dtbw755hGRnmOmDj+hm+GhaJIR9MOnH2DkVVcK8CdJg&#10;QR5ORYhOGT6WFxfL/BJNDG3FalmUqUoZVE+/rfPhPTeKxENNHRY5scPh1ocYDVRPkOjMGynarZAy&#10;XdyuuZaOHAAbYptWzBG//ASTmgw1XS3KxZTpXynytP5EoUTAzpZC1XR5AkHVc2jf6RZ9QhVAyOmM&#10;/qU+6hilm0QMYzMiMIrbmPYBFXVm6mCcODz0xv2gZMDuran/vgfHKZEfNLbHqpjPY7uny3xxiRoS&#10;d25pzi2gGVLVNFAyHa/DNCJ768SuR09TwbV5g5XsRBL5Oapj3NihScjjNMUROL8n1PPMbx4BAAD/&#10;/wMAUEsDBBQABgAIAAAAIQBxR6FA4gAAAAwBAAAPAAAAZHJzL2Rvd25yZXYueG1sTI/dTsMwDIXv&#10;kXiHyEjcsRSq7qdrOgETEkJI09Y9QNZ4TUfjVE22lbfHXMGNJfvYx+crVqPrxAWH0HpS8DhJQCDV&#10;3rTUKNhXbw9zECFqMrrzhAq+McCqvL0pdG78lbZ42cVGsAmFXCuwMfa5lKG26HSY+B6JtaMfnI7c&#10;Do00g76yuevkU5JMpdMt8Qere3y1WH/tzk7B+pRu9tRa4/r0/aOqPsdsI1+Uur8b10suz0sQEcf4&#10;dwG/DJwfSg528GcyQXQK5ikvKshmTMFyOptmIA48XyQgy0L+hyh/AAAA//8DAFBLAQItABQABgAI&#10;AAAAIQC2gziS/gAAAOEBAAATAAAAAAAAAAAAAAAAAAAAAABbQ29udGVudF9UeXBlc10ueG1sUEsB&#10;Ai0AFAAGAAgAAAAhADj9If/WAAAAlAEAAAsAAAAAAAAAAAAAAAAALwEAAF9yZWxzLy5yZWxzUEsB&#10;Ai0AFAAGAAgAAAAhAP+PQDgdAgAAOwQAAA4AAAAAAAAAAAAAAAAALgIAAGRycy9lMm9Eb2MueG1s&#10;UEsBAi0AFAAGAAgAAAAhAHFHoUDiAAAADAEAAA8AAAAAAAAAAAAAAAAAdwQAAGRycy9kb3ducmV2&#10;LnhtbFBLBQYAAAAABAAEAPMAAACGBQAAAABBQUFBQUFBZHdRQUFHUnljeTlrYj==&#10;">
            <v:path arrowok="t"/>
            <v:textbox style="mso-next-textbox:#Text Box 18">
              <w:txbxContent>
                <w:p w:rsidR="00D87EED" w:rsidRPr="00D87EED" w:rsidRDefault="00D87EED" w:rsidP="00D87EED">
                  <w:pPr>
                    <w:jc w:val="center"/>
                    <w:rPr>
                      <w:sz w:val="20"/>
                    </w:rPr>
                  </w:pPr>
                  <w:r w:rsidRPr="00D87EED">
                    <w:rPr>
                      <w:sz w:val="20"/>
                    </w:rPr>
                    <w:t>DETALLE DE QUEJAS RECIBIDAS POR MES</w:t>
                  </w:r>
                </w:p>
                <w:p w:rsidR="00D87EED" w:rsidRPr="009F2E8E" w:rsidRDefault="00D87EED" w:rsidP="00D87EED">
                  <w:pPr>
                    <w:rPr>
                      <w:sz w:val="8"/>
                      <w:szCs w:val="14"/>
                    </w:rPr>
                  </w:pPr>
                </w:p>
              </w:txbxContent>
            </v:textbox>
          </v:shape>
        </w:pict>
      </w:r>
    </w:p>
    <w:p w:rsidR="00CB567A" w:rsidRDefault="00CB567A" w:rsidP="00D87EED">
      <w:pPr>
        <w:ind w:left="708"/>
        <w:jc w:val="both"/>
        <w:rPr>
          <w:sz w:val="24"/>
          <w:szCs w:val="24"/>
        </w:rPr>
      </w:pPr>
      <w:r w:rsidRPr="00D87EED">
        <w:rPr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29"/>
        <w:tblW w:w="5000" w:type="pct"/>
        <w:tblCellMar>
          <w:left w:w="70" w:type="dxa"/>
          <w:right w:w="70" w:type="dxa"/>
        </w:tblCellMar>
        <w:tblLook w:val="04A0"/>
      </w:tblPr>
      <w:tblGrid>
        <w:gridCol w:w="2903"/>
        <w:gridCol w:w="1372"/>
        <w:gridCol w:w="4354"/>
        <w:gridCol w:w="1858"/>
      </w:tblGrid>
      <w:tr w:rsidR="00D87EED" w:rsidRPr="006363D1" w:rsidTr="00D87EED">
        <w:trPr>
          <w:trHeight w:val="554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lang w:eastAsia="es-SV"/>
              </w:rPr>
              <w:t>TRIMESTRE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lang w:eastAsia="es-SV"/>
              </w:rPr>
              <w:t>MES</w:t>
            </w: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lang w:eastAsia="es-SV"/>
              </w:rPr>
              <w:t>CANTIDAD DE QUEJAS RECIBIDAS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lang w:eastAsia="es-SV"/>
              </w:rPr>
              <w:t>PORCENTAJE</w:t>
            </w:r>
          </w:p>
        </w:tc>
      </w:tr>
      <w:tr w:rsidR="00D87EED" w:rsidRPr="006363D1" w:rsidTr="00D87EED">
        <w:trPr>
          <w:trHeight w:val="293"/>
        </w:trPr>
        <w:tc>
          <w:tcPr>
            <w:tcW w:w="1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PRIMER TRIMESTRE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ENERO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22%</w:t>
            </w:r>
          </w:p>
        </w:tc>
      </w:tr>
      <w:tr w:rsidR="00D87EED" w:rsidRPr="006363D1" w:rsidTr="00D87EED">
        <w:trPr>
          <w:trHeight w:val="315"/>
        </w:trPr>
        <w:tc>
          <w:tcPr>
            <w:tcW w:w="1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FEBRERO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34%</w:t>
            </w:r>
          </w:p>
        </w:tc>
      </w:tr>
      <w:tr w:rsidR="00D87EED" w:rsidRPr="006363D1" w:rsidTr="00D87EED">
        <w:trPr>
          <w:trHeight w:val="237"/>
        </w:trPr>
        <w:tc>
          <w:tcPr>
            <w:tcW w:w="1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MARZO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11%</w:t>
            </w:r>
          </w:p>
        </w:tc>
      </w:tr>
      <w:tr w:rsidR="00D87EED" w:rsidRPr="006363D1" w:rsidTr="00D87EED">
        <w:trPr>
          <w:trHeight w:val="315"/>
        </w:trPr>
        <w:tc>
          <w:tcPr>
            <w:tcW w:w="1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SEGUNDO TRIMESTRE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ABRIL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11%</w:t>
            </w:r>
          </w:p>
        </w:tc>
      </w:tr>
      <w:tr w:rsidR="00D87EED" w:rsidRPr="006363D1" w:rsidTr="00D87EED">
        <w:trPr>
          <w:trHeight w:val="315"/>
        </w:trPr>
        <w:tc>
          <w:tcPr>
            <w:tcW w:w="1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MAYO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0%</w:t>
            </w:r>
          </w:p>
        </w:tc>
      </w:tr>
      <w:tr w:rsidR="00D87EED" w:rsidRPr="006363D1" w:rsidTr="00D87EED">
        <w:trPr>
          <w:trHeight w:val="315"/>
        </w:trPr>
        <w:tc>
          <w:tcPr>
            <w:tcW w:w="1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JUNIO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0%</w:t>
            </w:r>
          </w:p>
        </w:tc>
      </w:tr>
      <w:tr w:rsidR="00D87EED" w:rsidRPr="006363D1" w:rsidTr="00D87EED">
        <w:trPr>
          <w:trHeight w:val="329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TERCER TRIMESTRE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JULIO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22%</w:t>
            </w:r>
          </w:p>
        </w:tc>
      </w:tr>
      <w:tr w:rsidR="00D87EED" w:rsidRPr="006363D1" w:rsidTr="00D87EED">
        <w:trPr>
          <w:trHeight w:val="315"/>
        </w:trPr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lang w:eastAsia="es-SV"/>
              </w:rPr>
              <w:t>TOTAL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lang w:eastAsia="es-SV"/>
              </w:rPr>
              <w:t>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lang w:eastAsia="es-SV"/>
              </w:rPr>
              <w:t>100%</w:t>
            </w:r>
          </w:p>
        </w:tc>
      </w:tr>
    </w:tbl>
    <w:p w:rsidR="00D87EED" w:rsidRPr="00D87EED" w:rsidRDefault="00D87EED" w:rsidP="00D87EED">
      <w:pPr>
        <w:ind w:left="708"/>
        <w:jc w:val="both"/>
        <w:rPr>
          <w:rFonts w:cs="Arial"/>
          <w:sz w:val="24"/>
        </w:rPr>
      </w:pPr>
      <w:r>
        <w:rPr>
          <w:rFonts w:cs="Arial"/>
          <w:noProof/>
          <w:sz w:val="24"/>
          <w:lang w:eastAsia="es-SV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2028190</wp:posOffset>
            </wp:positionV>
            <wp:extent cx="6368415" cy="3263900"/>
            <wp:effectExtent l="0" t="0" r="0" b="0"/>
            <wp:wrapNone/>
            <wp:docPr id="1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CB567A" w:rsidRDefault="00CB567A" w:rsidP="004D28EA">
      <w:pPr>
        <w:pStyle w:val="Prrafodelista"/>
        <w:jc w:val="both"/>
        <w:rPr>
          <w:sz w:val="24"/>
          <w:szCs w:val="24"/>
        </w:rPr>
      </w:pPr>
    </w:p>
    <w:p w:rsidR="001D6054" w:rsidRDefault="001D6054" w:rsidP="001D6054">
      <w:pPr>
        <w:pStyle w:val="Prrafodelista"/>
        <w:jc w:val="both"/>
        <w:rPr>
          <w:sz w:val="24"/>
          <w:szCs w:val="24"/>
        </w:rPr>
      </w:pPr>
    </w:p>
    <w:p w:rsidR="00D87EED" w:rsidRDefault="00D87EED" w:rsidP="00D87EED">
      <w:pPr>
        <w:pStyle w:val="Prrafodelista"/>
        <w:jc w:val="both"/>
        <w:rPr>
          <w:sz w:val="24"/>
          <w:szCs w:val="24"/>
        </w:rPr>
      </w:pPr>
    </w:p>
    <w:p w:rsidR="00D87EED" w:rsidRPr="00D87EED" w:rsidRDefault="00D87EED" w:rsidP="00D87EED"/>
    <w:p w:rsidR="00D87EED" w:rsidRPr="00D87EED" w:rsidRDefault="00D87EED" w:rsidP="00D87EED"/>
    <w:p w:rsidR="00D87EED" w:rsidRPr="00D87EED" w:rsidRDefault="00D87EED" w:rsidP="00D87EED"/>
    <w:p w:rsidR="00D87EED" w:rsidRPr="00D87EED" w:rsidRDefault="00D87EED" w:rsidP="00D87EED"/>
    <w:p w:rsidR="00D87EED" w:rsidRPr="00D87EED" w:rsidRDefault="00D87EED" w:rsidP="00D87EED"/>
    <w:p w:rsidR="00D87EED" w:rsidRPr="00D87EED" w:rsidRDefault="00D87EED" w:rsidP="00D87EED">
      <w:pPr>
        <w:tabs>
          <w:tab w:val="left" w:pos="6279"/>
        </w:tabs>
      </w:pPr>
    </w:p>
    <w:p w:rsidR="00D87EED" w:rsidRPr="00D87EED" w:rsidRDefault="00D87EED" w:rsidP="00D87EED">
      <w:pPr>
        <w:jc w:val="both"/>
        <w:rPr>
          <w:rFonts w:cs="Arial"/>
          <w:lang w:eastAsia="es-SV"/>
        </w:rPr>
      </w:pPr>
      <w:r w:rsidRPr="00D87EED">
        <w:rPr>
          <w:rFonts w:cs="Arial"/>
          <w:lang w:eastAsia="es-SV"/>
        </w:rPr>
        <w:t>A continuación se detalla el origen de las quejas recibidas:</w:t>
      </w:r>
    </w:p>
    <w:p w:rsidR="00D87EED" w:rsidRPr="00D87EED" w:rsidRDefault="00D87EED" w:rsidP="00D87EED">
      <w:pPr>
        <w:jc w:val="both"/>
        <w:rPr>
          <w:rFonts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70"/>
        <w:gridCol w:w="3448"/>
        <w:gridCol w:w="2485"/>
        <w:gridCol w:w="3584"/>
      </w:tblGrid>
      <w:tr w:rsidR="00D87EED" w:rsidRPr="00D87EED" w:rsidTr="00D87EED">
        <w:trPr>
          <w:trHeight w:val="51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lang w:eastAsia="es-SV"/>
              </w:rPr>
            </w:pPr>
            <w:r w:rsidRPr="00D87EED">
              <w:rPr>
                <w:rFonts w:cs="Arial"/>
                <w:b/>
                <w:bCs/>
                <w:lang w:eastAsia="es-SV"/>
              </w:rPr>
              <w:t>MESES</w:t>
            </w:r>
          </w:p>
        </w:tc>
        <w:tc>
          <w:tcPr>
            <w:tcW w:w="1644" w:type="pct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lang w:eastAsia="es-SV"/>
              </w:rPr>
            </w:pPr>
            <w:r w:rsidRPr="00D87EED">
              <w:rPr>
                <w:rFonts w:cs="Arial"/>
                <w:b/>
                <w:bCs/>
                <w:lang w:eastAsia="es-SV"/>
              </w:rPr>
              <w:t>ORIGEN DE LA QUEJA</w:t>
            </w:r>
          </w:p>
        </w:tc>
        <w:tc>
          <w:tcPr>
            <w:tcW w:w="1185" w:type="pct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lang w:eastAsia="es-SV"/>
              </w:rPr>
            </w:pPr>
            <w:bookmarkStart w:id="0" w:name="RANGE!C86"/>
            <w:r w:rsidRPr="00D87EED">
              <w:rPr>
                <w:rFonts w:cs="Arial"/>
                <w:b/>
                <w:bCs/>
                <w:lang w:eastAsia="es-SV"/>
              </w:rPr>
              <w:t>CANTIDAD DE QUEJAS</w:t>
            </w:r>
            <w:bookmarkEnd w:id="0"/>
          </w:p>
        </w:tc>
        <w:tc>
          <w:tcPr>
            <w:tcW w:w="1709" w:type="pct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lang w:eastAsia="es-SV"/>
              </w:rPr>
            </w:pPr>
            <w:r w:rsidRPr="00D87EED">
              <w:rPr>
                <w:rFonts w:cs="Arial"/>
                <w:b/>
                <w:bCs/>
                <w:lang w:eastAsia="es-SV"/>
              </w:rPr>
              <w:t>TIPO DE QUEJA</w:t>
            </w:r>
          </w:p>
        </w:tc>
      </w:tr>
      <w:tr w:rsidR="00D87EED" w:rsidRPr="00D87EED" w:rsidTr="00D87EED">
        <w:trPr>
          <w:trHeight w:val="54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Enero</w:t>
            </w:r>
          </w:p>
        </w:tc>
        <w:tc>
          <w:tcPr>
            <w:tcW w:w="1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Cs/>
                <w:color w:val="244061" w:themeColor="accent1" w:themeShade="80"/>
                <w:lang w:eastAsia="es-SV"/>
              </w:rPr>
            </w:pPr>
            <w:r w:rsidRPr="00D87EED">
              <w:rPr>
                <w:rFonts w:cs="Arial"/>
                <w:bCs/>
                <w:color w:val="244061" w:themeColor="accent1" w:themeShade="80"/>
                <w:lang w:eastAsia="es-SV"/>
              </w:rPr>
              <w:t>Centro de Servicio en el Exterior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244061" w:themeColor="accent1" w:themeShade="80"/>
                <w:lang w:eastAsia="es-SV"/>
              </w:rPr>
            </w:pPr>
            <w:r w:rsidRPr="00D87EED">
              <w:rPr>
                <w:rFonts w:cs="Arial"/>
                <w:color w:val="244061" w:themeColor="accent1" w:themeShade="80"/>
                <w:lang w:eastAsia="es-SV"/>
              </w:rPr>
              <w:t>2</w:t>
            </w:r>
          </w:p>
        </w:tc>
        <w:tc>
          <w:tcPr>
            <w:tcW w:w="1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color w:val="000000"/>
                <w:lang w:eastAsia="es-SV"/>
              </w:rPr>
            </w:pPr>
            <w:r w:rsidRPr="00D87EED">
              <w:rPr>
                <w:color w:val="000000"/>
                <w:lang w:eastAsia="es-SV"/>
              </w:rPr>
              <w:t>SERVICIO Y ATENCIÓN BRINDADA</w:t>
            </w:r>
          </w:p>
        </w:tc>
      </w:tr>
      <w:tr w:rsidR="00D87EED" w:rsidRPr="00D87EED" w:rsidTr="00D87EED">
        <w:trPr>
          <w:trHeight w:val="571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Febrero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Duicentro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1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color w:val="000000"/>
                <w:lang w:eastAsia="es-SV"/>
              </w:rPr>
            </w:pPr>
            <w:r w:rsidRPr="00D87EED">
              <w:rPr>
                <w:color w:val="000000"/>
                <w:lang w:eastAsia="es-SV"/>
              </w:rPr>
              <w:t>SERVICIO Y ATENCIÓN BRINDADA</w:t>
            </w:r>
          </w:p>
        </w:tc>
      </w:tr>
      <w:tr w:rsidR="00D87EED" w:rsidRPr="00D87EED" w:rsidTr="00D87EED">
        <w:trPr>
          <w:trHeight w:val="548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Centro de Servicio en el Exterior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1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color w:val="000000"/>
                <w:lang w:eastAsia="es-SV"/>
              </w:rPr>
            </w:pPr>
            <w:r w:rsidRPr="00D87EED">
              <w:rPr>
                <w:color w:val="000000"/>
                <w:lang w:eastAsia="es-SV"/>
              </w:rPr>
              <w:t>SERVICIO Y ATENCIÓN BRINDADA</w:t>
            </w:r>
          </w:p>
        </w:tc>
      </w:tr>
      <w:tr w:rsidR="00D87EED" w:rsidRPr="00D87EED" w:rsidTr="00D87EED">
        <w:trPr>
          <w:trHeight w:val="286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Oficina Central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1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color w:val="000000"/>
                <w:lang w:eastAsia="es-SV"/>
              </w:rPr>
            </w:pPr>
            <w:r w:rsidRPr="00D87EED">
              <w:rPr>
                <w:color w:val="000000"/>
                <w:lang w:eastAsia="es-SV"/>
              </w:rPr>
              <w:t>SERVICIO Y ATENCIÓN BRINDADA</w:t>
            </w:r>
          </w:p>
        </w:tc>
      </w:tr>
      <w:tr w:rsidR="00D87EED" w:rsidRPr="00D87EED" w:rsidTr="00D87EED">
        <w:trPr>
          <w:trHeight w:val="547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Marzo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Centro de Servicio en el Exterior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color w:val="000000"/>
                <w:lang w:eastAsia="es-SV"/>
              </w:rPr>
            </w:pPr>
            <w:r w:rsidRPr="00D87EED">
              <w:rPr>
                <w:color w:val="000000"/>
                <w:lang w:eastAsia="es-SV"/>
              </w:rPr>
              <w:t>1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color w:val="000000"/>
                <w:lang w:eastAsia="es-SV"/>
              </w:rPr>
            </w:pPr>
            <w:r w:rsidRPr="00D87EED">
              <w:rPr>
                <w:color w:val="000000"/>
                <w:lang w:eastAsia="es-SV"/>
              </w:rPr>
              <w:t>SERVICIO Y ATENCIÓN BRINDADA</w:t>
            </w:r>
          </w:p>
        </w:tc>
      </w:tr>
      <w:tr w:rsidR="00D87EED" w:rsidRPr="00D87EED" w:rsidTr="00D87EED">
        <w:trPr>
          <w:trHeight w:val="284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Abril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Duicentro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color w:val="000000"/>
                <w:lang w:eastAsia="es-SV"/>
              </w:rPr>
            </w:pPr>
            <w:r w:rsidRPr="00D87EED">
              <w:rPr>
                <w:color w:val="000000"/>
                <w:lang w:eastAsia="es-SV"/>
              </w:rPr>
              <w:t>1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color w:val="000000"/>
                <w:lang w:eastAsia="es-SV"/>
              </w:rPr>
            </w:pPr>
            <w:r w:rsidRPr="00D87EED">
              <w:rPr>
                <w:color w:val="000000"/>
                <w:lang w:eastAsia="es-SV"/>
              </w:rPr>
              <w:t>SERVICIO Y ATENCIÓN BRINDADA</w:t>
            </w:r>
          </w:p>
        </w:tc>
      </w:tr>
      <w:tr w:rsidR="00D87EED" w:rsidRPr="00D87EED" w:rsidTr="00D87EED">
        <w:trPr>
          <w:trHeight w:val="262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  <w:r>
              <w:rPr>
                <w:rFonts w:cs="Arial"/>
                <w:noProof/>
                <w:color w:val="000000"/>
                <w:lang w:eastAsia="es-SV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313055</wp:posOffset>
                  </wp:positionV>
                  <wp:extent cx="5858510" cy="2945130"/>
                  <wp:effectExtent l="0" t="0" r="0" b="0"/>
                  <wp:wrapNone/>
                  <wp:docPr id="12" name="Gráfico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anchor>
              </w:drawing>
            </w:r>
            <w:r w:rsidRPr="00D87EED">
              <w:rPr>
                <w:rFonts w:cs="Arial"/>
                <w:color w:val="000000"/>
                <w:lang w:eastAsia="es-SV"/>
              </w:rPr>
              <w:t>Julio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  <w:r w:rsidRPr="00D87EED">
              <w:rPr>
                <w:rFonts w:cs="Arial"/>
                <w:color w:val="000000"/>
                <w:lang w:eastAsia="es-SV"/>
              </w:rPr>
              <w:t>Duicentro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color w:val="000000"/>
                <w:lang w:eastAsia="es-SV"/>
              </w:rPr>
            </w:pPr>
            <w:r w:rsidRPr="00D87EED">
              <w:rPr>
                <w:color w:val="000000"/>
                <w:lang w:eastAsia="es-SV"/>
              </w:rPr>
              <w:t>2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color w:val="000000"/>
                <w:lang w:eastAsia="es-SV"/>
              </w:rPr>
            </w:pPr>
            <w:r w:rsidRPr="00D87EED">
              <w:rPr>
                <w:color w:val="000000"/>
                <w:lang w:eastAsia="es-SV"/>
              </w:rPr>
              <w:t>SERVICIO Y ATENCIÓN BRINDADA</w:t>
            </w:r>
          </w:p>
        </w:tc>
      </w:tr>
    </w:tbl>
    <w:p w:rsidR="00D87EED" w:rsidRDefault="00D87EED" w:rsidP="00D87EED">
      <w:pPr>
        <w:jc w:val="both"/>
        <w:rPr>
          <w:rFonts w:ascii="Arial" w:hAnsi="Arial" w:cs="Arial"/>
          <w:noProof/>
          <w:lang w:eastAsia="es-SV"/>
        </w:rPr>
      </w:pPr>
    </w:p>
    <w:p w:rsidR="00D87EED" w:rsidRDefault="00D87EED" w:rsidP="00D87EED">
      <w:pPr>
        <w:jc w:val="both"/>
        <w:rPr>
          <w:rFonts w:ascii="Arial" w:hAnsi="Arial" w:cs="Arial"/>
          <w:noProof/>
          <w:lang w:eastAsia="es-SV"/>
        </w:rPr>
      </w:pPr>
    </w:p>
    <w:p w:rsidR="00D87EED" w:rsidRDefault="00D87EED" w:rsidP="00D87EED">
      <w:pPr>
        <w:jc w:val="both"/>
        <w:rPr>
          <w:rFonts w:ascii="Arial" w:hAnsi="Arial" w:cs="Arial"/>
          <w:noProof/>
          <w:lang w:eastAsia="es-SV"/>
        </w:rPr>
      </w:pPr>
    </w:p>
    <w:p w:rsidR="00D87EED" w:rsidRDefault="00D87EED" w:rsidP="00D87EED">
      <w:pPr>
        <w:jc w:val="both"/>
        <w:rPr>
          <w:rFonts w:ascii="Arial" w:hAnsi="Arial" w:cs="Arial"/>
          <w:noProof/>
          <w:lang w:eastAsia="es-SV"/>
        </w:rPr>
      </w:pPr>
    </w:p>
    <w:p w:rsidR="00D87EED" w:rsidRDefault="00D87EED" w:rsidP="00D87EED">
      <w:pPr>
        <w:jc w:val="both"/>
        <w:rPr>
          <w:rFonts w:ascii="Arial" w:hAnsi="Arial" w:cs="Arial"/>
          <w:noProof/>
          <w:lang w:eastAsia="es-SV"/>
        </w:rPr>
      </w:pPr>
    </w:p>
    <w:p w:rsidR="00D87EED" w:rsidRDefault="00D87EED" w:rsidP="00D87EED">
      <w:pPr>
        <w:jc w:val="both"/>
        <w:rPr>
          <w:rFonts w:ascii="Arial" w:hAnsi="Arial" w:cs="Arial"/>
          <w:noProof/>
          <w:lang w:eastAsia="es-SV"/>
        </w:rPr>
      </w:pPr>
    </w:p>
    <w:p w:rsidR="00D87EED" w:rsidRDefault="00D87EED" w:rsidP="00D87EED">
      <w:pPr>
        <w:jc w:val="both"/>
        <w:rPr>
          <w:rFonts w:ascii="Arial" w:hAnsi="Arial" w:cs="Arial"/>
          <w:noProof/>
          <w:lang w:eastAsia="es-SV"/>
        </w:rPr>
      </w:pPr>
    </w:p>
    <w:p w:rsidR="00D87EED" w:rsidRDefault="00D87EED" w:rsidP="00D87EED">
      <w:pPr>
        <w:jc w:val="both"/>
        <w:rPr>
          <w:rFonts w:ascii="Arial" w:hAnsi="Arial" w:cs="Arial"/>
          <w:noProof/>
          <w:lang w:eastAsia="es-SV"/>
        </w:rPr>
      </w:pPr>
    </w:p>
    <w:p w:rsidR="00D87EED" w:rsidRDefault="00D87EED" w:rsidP="00D87EED">
      <w:pPr>
        <w:jc w:val="both"/>
        <w:rPr>
          <w:rFonts w:ascii="Arial" w:hAnsi="Arial" w:cs="Arial"/>
          <w:noProof/>
          <w:lang w:eastAsia="es-SV"/>
        </w:rPr>
      </w:pPr>
    </w:p>
    <w:p w:rsidR="00D87EED" w:rsidRDefault="00D87EED" w:rsidP="00D87EED">
      <w:pPr>
        <w:jc w:val="both"/>
        <w:rPr>
          <w:rFonts w:ascii="Arial" w:hAnsi="Arial" w:cs="Arial"/>
          <w:noProof/>
          <w:lang w:eastAsia="es-SV"/>
        </w:rPr>
      </w:pPr>
    </w:p>
    <w:p w:rsidR="00D87EED" w:rsidRPr="00D87EED" w:rsidRDefault="00D87EED" w:rsidP="00D87E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Comentario: Del cuadro anterior se puede observar que la mayoría de quejas presentadas a esta unidad por las ciudadanas y los ciudadanos que utilizan los servicios que presta la institución el 45% ha sido de connacionales en los centros de servicios en el exterior (oficinas de RNPN en consulados) y el 44% de usuarios que tramitan su Documento Único de Identidad en El Salvador y solo el 11% por los servicios que se prestan en la oficina central Torre RNPN.</w:t>
      </w:r>
    </w:p>
    <w:sectPr w:rsidR="00D87EED" w:rsidRPr="00D87EED" w:rsidSect="0032749E">
      <w:headerReference w:type="default" r:id="rId10"/>
      <w:pgSz w:w="12240" w:h="15840"/>
      <w:pgMar w:top="1417" w:right="90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712" w:rsidRDefault="00431712" w:rsidP="001F74CF">
      <w:pPr>
        <w:spacing w:after="0" w:line="240" w:lineRule="auto"/>
      </w:pPr>
      <w:r>
        <w:separator/>
      </w:r>
    </w:p>
  </w:endnote>
  <w:endnote w:type="continuationSeparator" w:id="1">
    <w:p w:rsidR="00431712" w:rsidRDefault="00431712" w:rsidP="001F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712" w:rsidRDefault="00431712" w:rsidP="001F74CF">
      <w:pPr>
        <w:spacing w:after="0" w:line="240" w:lineRule="auto"/>
      </w:pPr>
      <w:r>
        <w:separator/>
      </w:r>
    </w:p>
  </w:footnote>
  <w:footnote w:type="continuationSeparator" w:id="1">
    <w:p w:rsidR="00431712" w:rsidRDefault="00431712" w:rsidP="001F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CF" w:rsidRDefault="001F74CF">
    <w:pPr>
      <w:pStyle w:val="Encabezado"/>
    </w:pPr>
    <w:r w:rsidRPr="001F74CF">
      <w:rPr>
        <w:noProof/>
        <w:lang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2288171</wp:posOffset>
          </wp:positionH>
          <wp:positionV relativeFrom="paragraph">
            <wp:posOffset>-3013</wp:posOffset>
          </wp:positionV>
          <wp:extent cx="2277582" cy="435935"/>
          <wp:effectExtent l="19050" t="0" r="0" b="0"/>
          <wp:wrapSquare wrapText="bothSides"/>
          <wp:docPr id="6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20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F74CF">
      <w:rPr>
        <w:noProof/>
        <w:lang w:eastAsia="es-SV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1469464</wp:posOffset>
          </wp:positionH>
          <wp:positionV relativeFrom="paragraph">
            <wp:posOffset>-215664</wp:posOffset>
          </wp:positionV>
          <wp:extent cx="819017" cy="839972"/>
          <wp:effectExtent l="19050" t="0" r="1905" b="0"/>
          <wp:wrapSquare wrapText="bothSides"/>
          <wp:docPr id="10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34E1"/>
    <w:multiLevelType w:val="hybridMultilevel"/>
    <w:tmpl w:val="524CC2AA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E34DE"/>
    <w:multiLevelType w:val="hybridMultilevel"/>
    <w:tmpl w:val="D96C9C0E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1F74CF"/>
    <w:rsid w:val="00010D7F"/>
    <w:rsid w:val="00015769"/>
    <w:rsid w:val="00092F16"/>
    <w:rsid w:val="000D0E82"/>
    <w:rsid w:val="001423DB"/>
    <w:rsid w:val="001464BD"/>
    <w:rsid w:val="001622E8"/>
    <w:rsid w:val="001B10D3"/>
    <w:rsid w:val="001B1E7E"/>
    <w:rsid w:val="001D5140"/>
    <w:rsid w:val="001D6054"/>
    <w:rsid w:val="001E4A9E"/>
    <w:rsid w:val="001F5077"/>
    <w:rsid w:val="001F74CF"/>
    <w:rsid w:val="002264C6"/>
    <w:rsid w:val="002506BB"/>
    <w:rsid w:val="002E10C3"/>
    <w:rsid w:val="0032749E"/>
    <w:rsid w:val="00363C3F"/>
    <w:rsid w:val="00370101"/>
    <w:rsid w:val="004122B7"/>
    <w:rsid w:val="00416B28"/>
    <w:rsid w:val="00431712"/>
    <w:rsid w:val="00484BDF"/>
    <w:rsid w:val="004D28EA"/>
    <w:rsid w:val="00592D06"/>
    <w:rsid w:val="005E27F6"/>
    <w:rsid w:val="005E69CA"/>
    <w:rsid w:val="00616C79"/>
    <w:rsid w:val="006C1139"/>
    <w:rsid w:val="006D5C19"/>
    <w:rsid w:val="006D7D1E"/>
    <w:rsid w:val="0073194F"/>
    <w:rsid w:val="00761C62"/>
    <w:rsid w:val="0083117A"/>
    <w:rsid w:val="00836125"/>
    <w:rsid w:val="00844D8C"/>
    <w:rsid w:val="008979C4"/>
    <w:rsid w:val="008F4162"/>
    <w:rsid w:val="00961202"/>
    <w:rsid w:val="00977091"/>
    <w:rsid w:val="00984962"/>
    <w:rsid w:val="009D70CA"/>
    <w:rsid w:val="00A117B5"/>
    <w:rsid w:val="00A62106"/>
    <w:rsid w:val="00AC01EF"/>
    <w:rsid w:val="00B13F09"/>
    <w:rsid w:val="00B418F6"/>
    <w:rsid w:val="00B562A1"/>
    <w:rsid w:val="00BA7A78"/>
    <w:rsid w:val="00BD1373"/>
    <w:rsid w:val="00C264B2"/>
    <w:rsid w:val="00C33D0A"/>
    <w:rsid w:val="00C46E7F"/>
    <w:rsid w:val="00C531B7"/>
    <w:rsid w:val="00C90175"/>
    <w:rsid w:val="00CB567A"/>
    <w:rsid w:val="00D170C5"/>
    <w:rsid w:val="00D278DB"/>
    <w:rsid w:val="00D337B5"/>
    <w:rsid w:val="00D6586F"/>
    <w:rsid w:val="00D87EED"/>
    <w:rsid w:val="00E07F99"/>
    <w:rsid w:val="00E1639E"/>
    <w:rsid w:val="00E31405"/>
    <w:rsid w:val="00E51760"/>
    <w:rsid w:val="00E66440"/>
    <w:rsid w:val="00EB492E"/>
    <w:rsid w:val="00EF69D8"/>
    <w:rsid w:val="00F55C5A"/>
    <w:rsid w:val="00F6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F74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F74CF"/>
  </w:style>
  <w:style w:type="paragraph" w:styleId="Piedepgina">
    <w:name w:val="footer"/>
    <w:basedOn w:val="Normal"/>
    <w:link w:val="PiedepginaCar"/>
    <w:uiPriority w:val="99"/>
    <w:semiHidden/>
    <w:unhideWhenUsed/>
    <w:rsid w:val="001F74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F74CF"/>
  </w:style>
  <w:style w:type="paragraph" w:styleId="Prrafodelista">
    <w:name w:val="List Paragraph"/>
    <w:basedOn w:val="Normal"/>
    <w:uiPriority w:val="34"/>
    <w:qFormat/>
    <w:rsid w:val="004D28E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28E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1D60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C531B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531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www.rnpn.gob.sv/contacteno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erodriguez\Desktop\reporte%20genera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erodriguez\Desktop\reporte%20genera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SV"/>
  <c:style val="3"/>
  <c:chart>
    <c:autoTitleDeleted val="1"/>
    <c:plotArea>
      <c:layout/>
      <c:doughnutChart>
        <c:varyColors val="1"/>
        <c:ser>
          <c:idx val="0"/>
          <c:order val="0"/>
          <c:explosion val="25"/>
          <c:dLbls>
            <c:dLbl>
              <c:idx val="5"/>
              <c:layout>
                <c:manualLayout>
                  <c:x val="-4.710701484895051E-2"/>
                  <c:y val="-7.3107049608355096E-2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Hoja1!$C$68:$C$74</c:f>
              <c:strCache>
                <c:ptCount val="7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</c:strCache>
            </c:strRef>
          </c:cat>
          <c:val>
            <c:numRef>
              <c:f>Hoja1!$D$68:$D$74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</c:numCache>
            </c:numRef>
          </c:val>
        </c:ser>
        <c:dLbls>
          <c:showCatName val="1"/>
          <c:showPercent val="1"/>
        </c:dLbls>
        <c:firstSliceAng val="0"/>
        <c:holeSize val="50"/>
      </c:doughnutChart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SV"/>
  <c:style val="3"/>
  <c:chart>
    <c:autoTitleDeleted val="1"/>
    <c:plotArea>
      <c:layout/>
      <c:doughnutChart>
        <c:varyColors val="1"/>
        <c:ser>
          <c:idx val="0"/>
          <c:order val="0"/>
          <c:dLbls>
            <c:showCatName val="1"/>
            <c:showPercent val="1"/>
          </c:dLbls>
          <c:cat>
            <c:strRef>
              <c:f>Hoja1!$F$87:$F$89</c:f>
              <c:strCache>
                <c:ptCount val="3"/>
                <c:pt idx="0">
                  <c:v>CENTRO DE SERVICIO EN EL EXTERIOR</c:v>
                </c:pt>
                <c:pt idx="1">
                  <c:v>DUICENTRO </c:v>
                </c:pt>
                <c:pt idx="2">
                  <c:v>OFICINA CENTRAL</c:v>
                </c:pt>
              </c:strCache>
            </c:strRef>
          </c:cat>
          <c:val>
            <c:numRef>
              <c:f>Hoja1!$G$87:$G$89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dLbls>
          <c:showCatName val="1"/>
          <c:showPercent val="1"/>
        </c:dLbls>
        <c:firstSliceAng val="0"/>
        <c:holeSize val="50"/>
      </c:doughnutChart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fromero</dc:creator>
  <cp:lastModifiedBy>aerodriguez</cp:lastModifiedBy>
  <cp:revision>5</cp:revision>
  <dcterms:created xsi:type="dcterms:W3CDTF">2021-08-16T15:28:00Z</dcterms:created>
  <dcterms:modified xsi:type="dcterms:W3CDTF">2021-08-16T17:17:00Z</dcterms:modified>
</cp:coreProperties>
</file>