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C7EC6" w14:textId="0D4D71C4" w:rsidR="00DA07C4" w:rsidRDefault="00DA07C4" w:rsidP="00DA07C4">
      <w:pPr>
        <w:spacing w:after="0" w:line="240" w:lineRule="auto"/>
        <w:jc w:val="both"/>
        <w:rPr>
          <w:rFonts w:ascii="Museo Sans 300" w:hAnsi="Museo Sans 300"/>
          <w:b/>
          <w:bCs/>
          <w:lang w:val="es-ES_tradnl"/>
        </w:rPr>
      </w:pPr>
    </w:p>
    <w:p w14:paraId="6F1235C8" w14:textId="77777777" w:rsidR="00835C33" w:rsidRDefault="00835C33" w:rsidP="00DA07C4">
      <w:pPr>
        <w:spacing w:after="0" w:line="240" w:lineRule="auto"/>
        <w:jc w:val="both"/>
        <w:rPr>
          <w:rFonts w:ascii="Museo Sans 300" w:hAnsi="Museo Sans 300"/>
          <w:b/>
          <w:bCs/>
          <w:lang w:val="es-ES_tradnl"/>
        </w:rPr>
      </w:pPr>
    </w:p>
    <w:p w14:paraId="079C7EC7" w14:textId="268A3EBD" w:rsidR="00B0375D" w:rsidRPr="00297D8D" w:rsidRDefault="00B0375D" w:rsidP="245EF42D">
      <w:pPr>
        <w:spacing w:after="0" w:line="240" w:lineRule="auto"/>
        <w:jc w:val="both"/>
        <w:rPr>
          <w:rFonts w:ascii="Museo Sans 300" w:hAnsi="Museo Sans 300"/>
          <w:sz w:val="20"/>
          <w:szCs w:val="20"/>
          <w:lang w:val="es-ES"/>
        </w:rPr>
      </w:pPr>
      <w:r w:rsidRPr="245EF42D">
        <w:rPr>
          <w:rFonts w:ascii="Museo Sans 900" w:hAnsi="Museo Sans 900"/>
          <w:b/>
          <w:bCs/>
          <w:sz w:val="20"/>
          <w:szCs w:val="20"/>
          <w:lang w:val="es-ES"/>
        </w:rPr>
        <w:t>RESOLUCIÓN N.° T-</w:t>
      </w:r>
      <w:r w:rsidR="00EB76FD" w:rsidRPr="245EF42D">
        <w:rPr>
          <w:rFonts w:ascii="Museo Sans 900" w:hAnsi="Museo Sans 900"/>
          <w:b/>
          <w:bCs/>
          <w:sz w:val="20"/>
          <w:szCs w:val="20"/>
          <w:lang w:val="es-ES"/>
        </w:rPr>
        <w:t>005</w:t>
      </w:r>
      <w:r w:rsidRPr="245EF42D">
        <w:rPr>
          <w:rFonts w:ascii="Museo Sans 900" w:hAnsi="Museo Sans 900"/>
          <w:b/>
          <w:bCs/>
          <w:sz w:val="20"/>
          <w:szCs w:val="20"/>
          <w:lang w:val="es-ES"/>
        </w:rPr>
        <w:t>-20</w:t>
      </w:r>
      <w:r w:rsidR="00613CD1" w:rsidRPr="245EF42D">
        <w:rPr>
          <w:rFonts w:ascii="Museo Sans 900" w:hAnsi="Museo Sans 900"/>
          <w:b/>
          <w:bCs/>
          <w:sz w:val="20"/>
          <w:szCs w:val="20"/>
          <w:lang w:val="es-ES"/>
        </w:rPr>
        <w:t>2</w:t>
      </w:r>
      <w:r w:rsidR="00D20FEE" w:rsidRPr="245EF42D">
        <w:rPr>
          <w:rFonts w:ascii="Museo Sans 900" w:hAnsi="Museo Sans 900"/>
          <w:b/>
          <w:bCs/>
          <w:sz w:val="20"/>
          <w:szCs w:val="20"/>
          <w:lang w:val="es-ES"/>
        </w:rPr>
        <w:t>1</w:t>
      </w:r>
      <w:r w:rsidR="00F24BA0" w:rsidRPr="245EF42D">
        <w:rPr>
          <w:rFonts w:ascii="Museo Sans 900" w:hAnsi="Museo Sans 900"/>
          <w:b/>
          <w:bCs/>
          <w:sz w:val="20"/>
          <w:szCs w:val="20"/>
          <w:lang w:val="es-ES"/>
        </w:rPr>
        <w:t>-CAU</w:t>
      </w:r>
      <w:r w:rsidRPr="245EF42D">
        <w:rPr>
          <w:rFonts w:ascii="Museo Sans 900" w:hAnsi="Museo Sans 900"/>
          <w:b/>
          <w:bCs/>
          <w:sz w:val="20"/>
          <w:szCs w:val="20"/>
          <w:lang w:val="es-ES"/>
        </w:rPr>
        <w:t>.</w:t>
      </w:r>
      <w:r w:rsidRPr="245EF42D">
        <w:rPr>
          <w:rFonts w:ascii="Museo Sans 500" w:hAnsi="Museo Sans 500"/>
          <w:sz w:val="20"/>
          <w:szCs w:val="20"/>
          <w:lang w:val="es-ES"/>
        </w:rPr>
        <w:t xml:space="preserve"> </w:t>
      </w:r>
      <w:r w:rsidRPr="245EF42D">
        <w:rPr>
          <w:rFonts w:ascii="Museo Sans 300" w:hAnsi="Museo Sans 300"/>
          <w:sz w:val="20"/>
          <w:szCs w:val="20"/>
          <w:lang w:val="es-ES"/>
        </w:rPr>
        <w:t xml:space="preserve">SUPERINTENDENCIA GENERAL DE ELECTRICIDAD Y TELECOMUNICACIONES. San Salvador, a </w:t>
      </w:r>
      <w:r w:rsidR="00F77EB7" w:rsidRPr="245EF42D">
        <w:rPr>
          <w:rFonts w:ascii="Museo Sans 300" w:hAnsi="Museo Sans 300"/>
          <w:sz w:val="20"/>
          <w:szCs w:val="20"/>
          <w:lang w:val="es-ES"/>
        </w:rPr>
        <w:t>las</w:t>
      </w:r>
      <w:r w:rsidR="00E92B61" w:rsidRPr="245EF42D">
        <w:rPr>
          <w:rFonts w:ascii="Museo Sans 300" w:hAnsi="Museo Sans 300"/>
          <w:sz w:val="20"/>
          <w:szCs w:val="20"/>
          <w:lang w:val="es-ES"/>
        </w:rPr>
        <w:t xml:space="preserve"> </w:t>
      </w:r>
      <w:r w:rsidR="00EB76FD" w:rsidRPr="245EF42D">
        <w:rPr>
          <w:rFonts w:ascii="Museo Sans 300" w:hAnsi="Museo Sans 300"/>
          <w:sz w:val="20"/>
          <w:szCs w:val="20"/>
          <w:lang w:val="es-ES"/>
        </w:rPr>
        <w:t>diez</w:t>
      </w:r>
      <w:r w:rsidR="00C76F6D" w:rsidRPr="245EF42D">
        <w:rPr>
          <w:rFonts w:ascii="Museo Sans 300" w:hAnsi="Museo Sans 300"/>
          <w:sz w:val="20"/>
          <w:szCs w:val="20"/>
          <w:lang w:val="es-ES"/>
        </w:rPr>
        <w:t xml:space="preserve"> </w:t>
      </w:r>
      <w:r w:rsidRPr="245EF42D">
        <w:rPr>
          <w:rFonts w:ascii="Museo Sans 300" w:hAnsi="Museo Sans 300"/>
          <w:sz w:val="20"/>
          <w:szCs w:val="20"/>
          <w:lang w:val="es-ES"/>
        </w:rPr>
        <w:t xml:space="preserve">horas con </w:t>
      </w:r>
      <w:r w:rsidR="00EB76FD" w:rsidRPr="245EF42D">
        <w:rPr>
          <w:rFonts w:ascii="Museo Sans 300" w:hAnsi="Museo Sans 300"/>
          <w:sz w:val="20"/>
          <w:szCs w:val="20"/>
          <w:lang w:val="es-ES"/>
        </w:rPr>
        <w:t>veinte</w:t>
      </w:r>
      <w:r w:rsidR="00C76F6D" w:rsidRPr="245EF42D">
        <w:rPr>
          <w:rFonts w:ascii="Museo Sans 300" w:hAnsi="Museo Sans 300"/>
          <w:sz w:val="20"/>
          <w:szCs w:val="20"/>
          <w:lang w:val="es-ES"/>
        </w:rPr>
        <w:t xml:space="preserve"> </w:t>
      </w:r>
      <w:r w:rsidRPr="245EF42D">
        <w:rPr>
          <w:rFonts w:ascii="Museo Sans 300" w:hAnsi="Museo Sans 300"/>
          <w:sz w:val="20"/>
          <w:szCs w:val="20"/>
          <w:lang w:val="es-ES"/>
        </w:rPr>
        <w:t>minutos del día</w:t>
      </w:r>
      <w:r w:rsidR="00BA4AFC" w:rsidRPr="245EF42D">
        <w:rPr>
          <w:rFonts w:ascii="Museo Sans 300" w:hAnsi="Museo Sans 300"/>
          <w:sz w:val="20"/>
          <w:szCs w:val="20"/>
          <w:lang w:val="es-ES"/>
        </w:rPr>
        <w:t xml:space="preserve"> </w:t>
      </w:r>
      <w:r w:rsidR="00EB76FD" w:rsidRPr="245EF42D">
        <w:rPr>
          <w:rFonts w:ascii="Museo Sans 300" w:hAnsi="Museo Sans 300"/>
          <w:sz w:val="20"/>
          <w:szCs w:val="20"/>
          <w:lang w:val="es-ES"/>
        </w:rPr>
        <w:t>veinticuatro</w:t>
      </w:r>
      <w:r w:rsidR="00C76F6D" w:rsidRPr="245EF42D">
        <w:rPr>
          <w:rFonts w:ascii="Museo Sans 300" w:hAnsi="Museo Sans 300"/>
          <w:sz w:val="20"/>
          <w:szCs w:val="20"/>
          <w:lang w:val="es-ES"/>
        </w:rPr>
        <w:t xml:space="preserve"> d</w:t>
      </w:r>
      <w:r w:rsidR="00270DEC" w:rsidRPr="245EF42D">
        <w:rPr>
          <w:rFonts w:ascii="Museo Sans 300" w:hAnsi="Museo Sans 300"/>
          <w:sz w:val="20"/>
          <w:szCs w:val="20"/>
          <w:lang w:val="es-ES"/>
        </w:rPr>
        <w:t xml:space="preserve">e </w:t>
      </w:r>
      <w:r w:rsidR="00BA4AFC" w:rsidRPr="245EF42D">
        <w:rPr>
          <w:rFonts w:ascii="Museo Sans 300" w:hAnsi="Museo Sans 300"/>
          <w:sz w:val="20"/>
          <w:szCs w:val="20"/>
          <w:lang w:val="es-ES"/>
        </w:rPr>
        <w:t>marzo</w:t>
      </w:r>
      <w:r w:rsidRPr="245EF42D">
        <w:rPr>
          <w:rFonts w:ascii="Museo Sans 300" w:hAnsi="Museo Sans 300"/>
          <w:sz w:val="20"/>
          <w:szCs w:val="20"/>
          <w:lang w:val="es-ES"/>
        </w:rPr>
        <w:t xml:space="preserve"> del año </w:t>
      </w:r>
      <w:proofErr w:type="gramStart"/>
      <w:r w:rsidRPr="245EF42D">
        <w:rPr>
          <w:rFonts w:ascii="Museo Sans 300" w:hAnsi="Museo Sans 300"/>
          <w:sz w:val="20"/>
          <w:szCs w:val="20"/>
          <w:lang w:val="es-ES"/>
        </w:rPr>
        <w:t xml:space="preserve">dos mil </w:t>
      </w:r>
      <w:r w:rsidR="00BA4AFC" w:rsidRPr="245EF42D">
        <w:rPr>
          <w:rFonts w:ascii="Museo Sans 300" w:hAnsi="Museo Sans 300"/>
          <w:sz w:val="20"/>
          <w:szCs w:val="20"/>
          <w:lang w:val="es-ES"/>
        </w:rPr>
        <w:t>veintiuno</w:t>
      </w:r>
      <w:proofErr w:type="gramEnd"/>
      <w:r w:rsidRPr="245EF42D">
        <w:rPr>
          <w:rFonts w:ascii="Museo Sans 300" w:hAnsi="Museo Sans 300"/>
          <w:sz w:val="20"/>
          <w:szCs w:val="20"/>
          <w:lang w:val="es-ES"/>
        </w:rPr>
        <w:t>.</w:t>
      </w:r>
    </w:p>
    <w:p w14:paraId="079C7EC8" w14:textId="77777777" w:rsidR="00B0375D" w:rsidRPr="00297D8D" w:rsidRDefault="00B0375D" w:rsidP="003065D3">
      <w:pPr>
        <w:tabs>
          <w:tab w:val="left" w:pos="1134"/>
        </w:tabs>
        <w:spacing w:after="0" w:line="0" w:lineRule="atLeast"/>
        <w:jc w:val="both"/>
        <w:rPr>
          <w:rFonts w:ascii="Museo Sans 900" w:eastAsia="Times New Roman" w:hAnsi="Museo Sans 900"/>
          <w:b/>
          <w:sz w:val="20"/>
          <w:szCs w:val="20"/>
          <w:lang w:val="es-MX" w:eastAsia="es-ES"/>
        </w:rPr>
      </w:pPr>
    </w:p>
    <w:p w14:paraId="079C7EC9" w14:textId="5FA215EF" w:rsidR="001B18F3" w:rsidRPr="00297D8D" w:rsidRDefault="001B18F3" w:rsidP="001B18F3">
      <w:pPr>
        <w:tabs>
          <w:tab w:val="left" w:pos="1134"/>
        </w:tabs>
        <w:spacing w:after="0" w:line="0" w:lineRule="atLeast"/>
        <w:jc w:val="both"/>
        <w:rPr>
          <w:rFonts w:ascii="Museo Sans 300" w:eastAsia="Times New Roman" w:hAnsi="Museo Sans 300"/>
          <w:sz w:val="20"/>
          <w:szCs w:val="20"/>
          <w:lang w:val="es-MX" w:eastAsia="es-ES"/>
        </w:rPr>
      </w:pPr>
      <w:r w:rsidRPr="00297D8D">
        <w:rPr>
          <w:rFonts w:ascii="Museo Sans 300" w:eastAsia="Times New Roman" w:hAnsi="Museo Sans 300"/>
          <w:sz w:val="20"/>
          <w:szCs w:val="20"/>
          <w:lang w:val="es-MX" w:eastAsia="es-ES"/>
        </w:rPr>
        <w:t xml:space="preserve">Esta </w:t>
      </w:r>
      <w:r w:rsidR="0096446A">
        <w:rPr>
          <w:rFonts w:ascii="Museo Sans 300" w:eastAsia="Times New Roman" w:hAnsi="Museo Sans 300"/>
          <w:sz w:val="20"/>
          <w:szCs w:val="20"/>
          <w:lang w:val="es-MX" w:eastAsia="es-ES"/>
        </w:rPr>
        <w:t>S</w:t>
      </w:r>
      <w:r w:rsidR="00054158" w:rsidRPr="00297D8D">
        <w:rPr>
          <w:rFonts w:ascii="Museo Sans 300" w:eastAsia="Times New Roman" w:hAnsi="Museo Sans 300"/>
          <w:sz w:val="20"/>
          <w:szCs w:val="20"/>
          <w:lang w:val="es-MX" w:eastAsia="es-ES"/>
        </w:rPr>
        <w:t>uperintendencia</w:t>
      </w:r>
      <w:r w:rsidRPr="00297D8D">
        <w:rPr>
          <w:rFonts w:ascii="Museo Sans 300" w:eastAsia="Times New Roman" w:hAnsi="Museo Sans 300"/>
          <w:sz w:val="20"/>
          <w:szCs w:val="20"/>
          <w:lang w:val="es-MX" w:eastAsia="es-ES"/>
        </w:rPr>
        <w:t xml:space="preserve"> </w:t>
      </w:r>
      <w:r w:rsidRPr="00297D8D">
        <w:rPr>
          <w:rFonts w:ascii="Museo Sans 300" w:eastAsia="Times New Roman" w:hAnsi="Museo Sans 300"/>
          <w:b/>
          <w:sz w:val="20"/>
          <w:szCs w:val="20"/>
          <w:lang w:val="es-MX" w:eastAsia="es-ES"/>
        </w:rPr>
        <w:t>CONSIDERANDO QUE</w:t>
      </w:r>
      <w:r w:rsidRPr="00297D8D">
        <w:rPr>
          <w:rFonts w:ascii="Museo Sans 300" w:eastAsia="Times New Roman" w:hAnsi="Museo Sans 300"/>
          <w:sz w:val="20"/>
          <w:szCs w:val="20"/>
          <w:lang w:val="es-MX" w:eastAsia="es-ES"/>
        </w:rPr>
        <w:t>:</w:t>
      </w:r>
    </w:p>
    <w:p w14:paraId="079C7ECA" w14:textId="77777777" w:rsidR="001B18F3" w:rsidRPr="00297D8D" w:rsidRDefault="001B18F3" w:rsidP="001B18F3">
      <w:pPr>
        <w:spacing w:after="0" w:line="0" w:lineRule="atLeast"/>
        <w:jc w:val="both"/>
        <w:rPr>
          <w:rFonts w:ascii="Museo Sans 300" w:eastAsia="Times New Roman" w:hAnsi="Museo Sans 300"/>
          <w:sz w:val="20"/>
          <w:szCs w:val="20"/>
          <w:lang w:val="es-ES" w:eastAsia="es-ES"/>
        </w:rPr>
      </w:pPr>
    </w:p>
    <w:p w14:paraId="45BFC44B" w14:textId="139C0EC5" w:rsidR="009D2A60" w:rsidRPr="003E6058" w:rsidRDefault="00EC225F" w:rsidP="009D2A60">
      <w:pPr>
        <w:numPr>
          <w:ilvl w:val="0"/>
          <w:numId w:val="32"/>
        </w:numPr>
        <w:spacing w:after="0" w:line="240" w:lineRule="auto"/>
        <w:ind w:left="426" w:hanging="426"/>
        <w:jc w:val="both"/>
        <w:rPr>
          <w:rFonts w:ascii="Museo Sans 300" w:hAnsi="Museo Sans 300"/>
          <w:sz w:val="20"/>
          <w:szCs w:val="20"/>
        </w:rPr>
      </w:pPr>
      <w:r w:rsidRPr="00EC225F">
        <w:rPr>
          <w:rFonts w:ascii="Museo Sans 300" w:hAnsi="Museo Sans 300"/>
          <w:sz w:val="20"/>
          <w:szCs w:val="20"/>
          <w:lang w:val="es-MX"/>
        </w:rPr>
        <w:t>El</w:t>
      </w:r>
      <w:r w:rsidR="000C5E0F">
        <w:rPr>
          <w:rFonts w:ascii="Museo Sans 300" w:hAnsi="Museo Sans 300"/>
          <w:sz w:val="20"/>
          <w:szCs w:val="20"/>
          <w:lang w:val="es-MX"/>
        </w:rPr>
        <w:t xml:space="preserve"> </w:t>
      </w:r>
      <w:r w:rsidRPr="00EC225F">
        <w:rPr>
          <w:rFonts w:ascii="Museo Sans 300" w:hAnsi="Museo Sans 300"/>
          <w:sz w:val="20"/>
          <w:szCs w:val="20"/>
          <w:lang w:val="es-MX"/>
        </w:rPr>
        <w:t>día veintisiete de enero del</w:t>
      </w:r>
      <w:r w:rsidR="000C5E0F">
        <w:rPr>
          <w:rFonts w:ascii="Museo Sans 300" w:hAnsi="Museo Sans 300"/>
          <w:sz w:val="20"/>
          <w:szCs w:val="20"/>
          <w:lang w:val="es-MX"/>
        </w:rPr>
        <w:t xml:space="preserve"> </w:t>
      </w:r>
      <w:r w:rsidRPr="00EC225F">
        <w:rPr>
          <w:rFonts w:ascii="Museo Sans 300" w:hAnsi="Museo Sans 300"/>
          <w:sz w:val="20"/>
          <w:szCs w:val="20"/>
          <w:lang w:val="es-MX"/>
        </w:rPr>
        <w:t>presente año,</w:t>
      </w:r>
      <w:r w:rsidR="000C5E0F">
        <w:rPr>
          <w:rFonts w:ascii="Museo Sans 300" w:hAnsi="Museo Sans 300"/>
          <w:sz w:val="20"/>
          <w:szCs w:val="20"/>
          <w:lang w:val="es-MX"/>
        </w:rPr>
        <w:t xml:space="preserve"> </w:t>
      </w:r>
      <w:r w:rsidRPr="00EC225F">
        <w:rPr>
          <w:rFonts w:ascii="Museo Sans 300" w:hAnsi="Museo Sans 300"/>
          <w:sz w:val="20"/>
          <w:szCs w:val="20"/>
          <w:lang w:val="es-MX"/>
        </w:rPr>
        <w:t xml:space="preserve">el señor </w:t>
      </w:r>
      <w:r w:rsidR="00620C48">
        <w:rPr>
          <w:rFonts w:ascii="Museo Sans 300" w:hAnsi="Museo Sans 300"/>
          <w:sz w:val="20"/>
          <w:szCs w:val="20"/>
          <w:lang w:val="es-MX"/>
        </w:rPr>
        <w:t>XXX</w:t>
      </w:r>
      <w:r w:rsidR="000C5E0F">
        <w:rPr>
          <w:rFonts w:ascii="Museo Sans 300" w:hAnsi="Museo Sans 300"/>
          <w:sz w:val="20"/>
          <w:szCs w:val="20"/>
          <w:lang w:val="es-MX"/>
        </w:rPr>
        <w:t xml:space="preserve"> </w:t>
      </w:r>
      <w:r w:rsidRPr="00EC225F">
        <w:rPr>
          <w:rFonts w:ascii="Museo Sans 300" w:hAnsi="Museo Sans 300"/>
          <w:sz w:val="20"/>
          <w:szCs w:val="20"/>
          <w:lang w:val="es-MX"/>
        </w:rPr>
        <w:t>interpuso</w:t>
      </w:r>
      <w:r w:rsidR="000C5E0F">
        <w:rPr>
          <w:rFonts w:ascii="Museo Sans 300" w:hAnsi="Museo Sans 300"/>
          <w:sz w:val="20"/>
          <w:szCs w:val="20"/>
          <w:lang w:val="es-MX"/>
        </w:rPr>
        <w:t xml:space="preserve"> </w:t>
      </w:r>
      <w:r w:rsidRPr="00EC225F">
        <w:rPr>
          <w:rFonts w:ascii="Museo Sans 300" w:hAnsi="Museo Sans 300"/>
          <w:sz w:val="20"/>
          <w:szCs w:val="20"/>
          <w:lang w:val="es-MX"/>
        </w:rPr>
        <w:t>un</w:t>
      </w:r>
      <w:r w:rsidR="000C5E0F">
        <w:rPr>
          <w:rFonts w:ascii="Museo Sans 300" w:hAnsi="Museo Sans 300"/>
          <w:sz w:val="20"/>
          <w:szCs w:val="20"/>
          <w:lang w:val="es-MX"/>
        </w:rPr>
        <w:t xml:space="preserve"> </w:t>
      </w:r>
      <w:r w:rsidRPr="00EC225F">
        <w:rPr>
          <w:rFonts w:ascii="Museo Sans 300" w:hAnsi="Museo Sans 300"/>
          <w:sz w:val="20"/>
          <w:szCs w:val="20"/>
          <w:lang w:val="es-MX"/>
        </w:rPr>
        <w:t>reclamo</w:t>
      </w:r>
      <w:r w:rsidR="000C5E0F">
        <w:rPr>
          <w:rFonts w:ascii="Museo Sans 300" w:hAnsi="Museo Sans 300"/>
          <w:sz w:val="20"/>
          <w:szCs w:val="20"/>
          <w:lang w:val="es-MX"/>
        </w:rPr>
        <w:t xml:space="preserve"> </w:t>
      </w:r>
      <w:r w:rsidRPr="00EC225F">
        <w:rPr>
          <w:rFonts w:ascii="Museo Sans 300" w:hAnsi="Museo Sans 300"/>
          <w:sz w:val="20"/>
          <w:szCs w:val="20"/>
          <w:lang w:val="es-MX"/>
        </w:rPr>
        <w:t>en</w:t>
      </w:r>
      <w:r w:rsidR="000C5E0F">
        <w:rPr>
          <w:rFonts w:ascii="Museo Sans 300" w:hAnsi="Museo Sans 300"/>
          <w:sz w:val="20"/>
          <w:szCs w:val="20"/>
          <w:lang w:val="es-MX"/>
        </w:rPr>
        <w:t xml:space="preserve"> </w:t>
      </w:r>
      <w:r w:rsidRPr="00EC225F">
        <w:rPr>
          <w:rFonts w:ascii="Museo Sans 300" w:hAnsi="Museo Sans 300"/>
          <w:sz w:val="20"/>
          <w:szCs w:val="20"/>
          <w:lang w:val="es-MX"/>
        </w:rPr>
        <w:t>contra</w:t>
      </w:r>
      <w:r w:rsidR="000C5E0F">
        <w:rPr>
          <w:rFonts w:ascii="Museo Sans 300" w:hAnsi="Museo Sans 300"/>
          <w:sz w:val="20"/>
          <w:szCs w:val="20"/>
          <w:lang w:val="es-ES"/>
        </w:rPr>
        <w:t xml:space="preserve"> </w:t>
      </w:r>
      <w:r w:rsidRPr="00EC225F">
        <w:rPr>
          <w:rFonts w:ascii="Museo Sans 300" w:hAnsi="Museo Sans 300"/>
          <w:sz w:val="20"/>
          <w:szCs w:val="20"/>
          <w:lang w:val="es-ES"/>
        </w:rPr>
        <w:t>la sociedad</w:t>
      </w:r>
      <w:r w:rsidR="000C5E0F">
        <w:rPr>
          <w:rFonts w:ascii="Museo Sans 300" w:hAnsi="Museo Sans 300"/>
          <w:sz w:val="20"/>
          <w:szCs w:val="20"/>
          <w:lang w:val="es-ES"/>
        </w:rPr>
        <w:t xml:space="preserve"> </w:t>
      </w:r>
      <w:r w:rsidRPr="00EC225F">
        <w:rPr>
          <w:rFonts w:ascii="Museo Sans 300" w:hAnsi="Museo Sans 300"/>
          <w:sz w:val="20"/>
          <w:szCs w:val="20"/>
          <w:lang w:val="es-ES"/>
        </w:rPr>
        <w:t>DIGICEL, S.A. de C.V.</w:t>
      </w:r>
      <w:r w:rsidR="000C5E0F">
        <w:rPr>
          <w:rFonts w:ascii="Museo Sans 300" w:hAnsi="Museo Sans 300"/>
          <w:sz w:val="20"/>
          <w:szCs w:val="20"/>
          <w:lang w:val="es-ES"/>
        </w:rPr>
        <w:t xml:space="preserve"> </w:t>
      </w:r>
      <w:r w:rsidRPr="00EC225F">
        <w:rPr>
          <w:rFonts w:ascii="Museo Sans 300" w:hAnsi="Museo Sans 300"/>
          <w:sz w:val="20"/>
          <w:szCs w:val="20"/>
          <w:lang w:val="es-ES"/>
        </w:rPr>
        <w:t>por</w:t>
      </w:r>
      <w:r w:rsidR="005338DD">
        <w:rPr>
          <w:rFonts w:ascii="Museo Sans 300" w:hAnsi="Museo Sans 300"/>
          <w:sz w:val="20"/>
          <w:szCs w:val="20"/>
          <w:lang w:val="es-ES"/>
        </w:rPr>
        <w:t xml:space="preserve"> considerar i</w:t>
      </w:r>
      <w:r w:rsidR="00BC293B">
        <w:rPr>
          <w:rFonts w:ascii="Museo Sans 300" w:hAnsi="Museo Sans 300"/>
          <w:sz w:val="20"/>
          <w:szCs w:val="20"/>
          <w:lang w:val="es-ES"/>
        </w:rPr>
        <w:t>njustificada la</w:t>
      </w:r>
      <w:r w:rsidRPr="00EC225F">
        <w:rPr>
          <w:rFonts w:ascii="Museo Sans 300" w:hAnsi="Museo Sans 300"/>
          <w:sz w:val="20"/>
          <w:szCs w:val="20"/>
          <w:lang w:val="es-ES"/>
        </w:rPr>
        <w:t xml:space="preserve"> suspen</w:t>
      </w:r>
      <w:r w:rsidR="00BC293B">
        <w:rPr>
          <w:rFonts w:ascii="Museo Sans 300" w:hAnsi="Museo Sans 300"/>
          <w:sz w:val="20"/>
          <w:szCs w:val="20"/>
          <w:lang w:val="es-ES"/>
        </w:rPr>
        <w:t>sión</w:t>
      </w:r>
      <w:r w:rsidR="000C5E0F">
        <w:rPr>
          <w:rFonts w:ascii="Museo Sans 300" w:hAnsi="Museo Sans 300"/>
          <w:sz w:val="20"/>
          <w:szCs w:val="20"/>
          <w:lang w:val="es-ES"/>
        </w:rPr>
        <w:t xml:space="preserve"> </w:t>
      </w:r>
      <w:r w:rsidR="00BC293B">
        <w:rPr>
          <w:rFonts w:ascii="Museo Sans 300" w:hAnsi="Museo Sans 300"/>
          <w:sz w:val="20"/>
          <w:szCs w:val="20"/>
          <w:lang w:val="es-ES"/>
        </w:rPr>
        <w:t>d</w:t>
      </w:r>
      <w:r w:rsidRPr="00EC225F">
        <w:rPr>
          <w:rFonts w:ascii="Museo Sans 300" w:hAnsi="Museo Sans 300"/>
          <w:sz w:val="20"/>
          <w:szCs w:val="20"/>
          <w:lang w:val="es-ES"/>
        </w:rPr>
        <w:t xml:space="preserve">el servicio de telefonía móvil asociado al número </w:t>
      </w:r>
      <w:r w:rsidR="00620C48">
        <w:rPr>
          <w:rFonts w:ascii="Museo Sans 300" w:hAnsi="Museo Sans 300"/>
          <w:sz w:val="20"/>
          <w:szCs w:val="20"/>
          <w:lang w:val="es-ES"/>
        </w:rPr>
        <w:t>XXX</w:t>
      </w:r>
      <w:r w:rsidRPr="00EC225F">
        <w:rPr>
          <w:rFonts w:ascii="Museo Sans 300" w:hAnsi="Museo Sans 300"/>
          <w:sz w:val="20"/>
          <w:szCs w:val="20"/>
          <w:lang w:val="es-ES"/>
        </w:rPr>
        <w:t xml:space="preserve"> cinco días antes de cada corte mensual</w:t>
      </w:r>
      <w:r w:rsidR="00AD3663">
        <w:rPr>
          <w:rFonts w:ascii="Museo Sans 300" w:hAnsi="Museo Sans 300"/>
          <w:sz w:val="20"/>
          <w:szCs w:val="20"/>
          <w:lang w:val="es-ES"/>
        </w:rPr>
        <w:t>,</w:t>
      </w:r>
      <w:r w:rsidRPr="00EC225F">
        <w:rPr>
          <w:rFonts w:ascii="Museo Sans 300" w:hAnsi="Museo Sans 300"/>
          <w:sz w:val="20"/>
          <w:szCs w:val="20"/>
          <w:lang w:val="es-ES"/>
        </w:rPr>
        <w:t xml:space="preserve"> y </w:t>
      </w:r>
      <w:r w:rsidR="00BC293B">
        <w:rPr>
          <w:rFonts w:ascii="Museo Sans 300" w:hAnsi="Museo Sans 300"/>
          <w:sz w:val="20"/>
          <w:szCs w:val="20"/>
          <w:lang w:val="es-ES"/>
        </w:rPr>
        <w:t xml:space="preserve">que </w:t>
      </w:r>
      <w:r w:rsidRPr="00EC225F">
        <w:rPr>
          <w:rFonts w:ascii="Museo Sans 300" w:hAnsi="Museo Sans 300"/>
          <w:sz w:val="20"/>
          <w:szCs w:val="20"/>
          <w:lang w:val="es-ES"/>
        </w:rPr>
        <w:t>la factura refleja</w:t>
      </w:r>
      <w:r w:rsidR="00DC3FFB">
        <w:rPr>
          <w:rFonts w:ascii="Museo Sans 300" w:hAnsi="Museo Sans 300"/>
          <w:sz w:val="20"/>
          <w:szCs w:val="20"/>
          <w:lang w:val="es-ES"/>
        </w:rPr>
        <w:t>ba</w:t>
      </w:r>
      <w:r w:rsidRPr="00EC225F">
        <w:rPr>
          <w:rFonts w:ascii="Museo Sans 300" w:hAnsi="Museo Sans 300"/>
          <w:sz w:val="20"/>
          <w:szCs w:val="20"/>
          <w:lang w:val="es-ES"/>
        </w:rPr>
        <w:t xml:space="preserve"> el cobro completo de cada mes.</w:t>
      </w:r>
      <w:r w:rsidR="000C5E0F">
        <w:rPr>
          <w:rFonts w:ascii="Museo Sans 300" w:hAnsi="Museo Sans 300"/>
          <w:sz w:val="20"/>
          <w:szCs w:val="20"/>
          <w:lang w:val="es-ES"/>
        </w:rPr>
        <w:t xml:space="preserve"> </w:t>
      </w:r>
      <w:r w:rsidRPr="00EC225F">
        <w:rPr>
          <w:rFonts w:ascii="Museo Sans 300" w:hAnsi="Museo Sans 300"/>
          <w:sz w:val="20"/>
          <w:szCs w:val="20"/>
          <w:lang w:val="es-ES"/>
        </w:rPr>
        <w:t>En ese sentido, el usuario</w:t>
      </w:r>
      <w:r w:rsidR="000C5E0F">
        <w:rPr>
          <w:rFonts w:ascii="Museo Sans 300" w:hAnsi="Museo Sans 300"/>
          <w:sz w:val="20"/>
          <w:szCs w:val="20"/>
          <w:lang w:val="es-ES"/>
        </w:rPr>
        <w:t xml:space="preserve"> </w:t>
      </w:r>
      <w:r w:rsidRPr="00EC225F">
        <w:rPr>
          <w:rFonts w:ascii="Museo Sans 300" w:hAnsi="Museo Sans 300"/>
          <w:sz w:val="20"/>
          <w:szCs w:val="20"/>
          <w:lang w:val="es-ES"/>
        </w:rPr>
        <w:t>solicitó</w:t>
      </w:r>
      <w:r w:rsidR="000C5E0F">
        <w:rPr>
          <w:rFonts w:ascii="Museo Sans 300" w:hAnsi="Museo Sans 300"/>
          <w:sz w:val="20"/>
          <w:szCs w:val="20"/>
          <w:lang w:val="es-ES"/>
        </w:rPr>
        <w:t xml:space="preserve"> </w:t>
      </w:r>
      <w:r w:rsidRPr="00EC225F">
        <w:rPr>
          <w:rFonts w:ascii="Museo Sans 300" w:hAnsi="Museo Sans 300"/>
          <w:sz w:val="20"/>
          <w:szCs w:val="20"/>
          <w:lang w:val="es-ES"/>
        </w:rPr>
        <w:t>se reali</w:t>
      </w:r>
      <w:r w:rsidR="00DC3FFB">
        <w:rPr>
          <w:rFonts w:ascii="Museo Sans 300" w:hAnsi="Museo Sans 300"/>
          <w:sz w:val="20"/>
          <w:szCs w:val="20"/>
          <w:lang w:val="es-ES"/>
        </w:rPr>
        <w:t>zara</w:t>
      </w:r>
      <w:r w:rsidRPr="00EC225F">
        <w:rPr>
          <w:rFonts w:ascii="Museo Sans 300" w:hAnsi="Museo Sans 300"/>
          <w:sz w:val="20"/>
          <w:szCs w:val="20"/>
          <w:lang w:val="es-ES"/>
        </w:rPr>
        <w:t xml:space="preserve"> el ajuste correspondiente</w:t>
      </w:r>
      <w:r w:rsidR="00494026">
        <w:rPr>
          <w:rFonts w:ascii="Museo Sans 300" w:hAnsi="Museo Sans 300"/>
          <w:sz w:val="20"/>
          <w:szCs w:val="20"/>
          <w:lang w:val="es-ES"/>
        </w:rPr>
        <w:t>.</w:t>
      </w:r>
    </w:p>
    <w:p w14:paraId="1609EECB" w14:textId="77777777" w:rsidR="003E6058" w:rsidRDefault="003E6058" w:rsidP="003E6058">
      <w:pPr>
        <w:spacing w:after="0" w:line="240" w:lineRule="auto"/>
        <w:ind w:left="426"/>
        <w:jc w:val="both"/>
        <w:rPr>
          <w:rFonts w:ascii="Museo Sans 300" w:hAnsi="Museo Sans 300"/>
          <w:sz w:val="20"/>
          <w:szCs w:val="20"/>
          <w:lang w:val="es-ES"/>
        </w:rPr>
      </w:pPr>
    </w:p>
    <w:p w14:paraId="16E3C5F9" w14:textId="43559A3E" w:rsidR="003E6058" w:rsidRPr="001018B7" w:rsidRDefault="003E6058">
      <w:pPr>
        <w:spacing w:after="0" w:line="240" w:lineRule="auto"/>
        <w:ind w:left="426"/>
        <w:jc w:val="both"/>
        <w:rPr>
          <w:rFonts w:ascii="Museo Sans 300" w:hAnsi="Museo Sans 300"/>
          <w:sz w:val="20"/>
          <w:szCs w:val="20"/>
          <w:lang w:val="es-ES"/>
        </w:rPr>
      </w:pPr>
      <w:r w:rsidRPr="001018B7">
        <w:rPr>
          <w:rFonts w:ascii="Museo Sans 300" w:hAnsi="Museo Sans 300"/>
          <w:sz w:val="20"/>
          <w:szCs w:val="20"/>
          <w:lang w:val="es-ES"/>
        </w:rPr>
        <w:t>El</w:t>
      </w:r>
      <w:r w:rsidR="00C465A6" w:rsidRPr="001018B7">
        <w:rPr>
          <w:rFonts w:ascii="Museo Sans 300" w:hAnsi="Museo Sans 300"/>
          <w:sz w:val="20"/>
          <w:szCs w:val="20"/>
          <w:lang w:val="es-ES"/>
        </w:rPr>
        <w:t xml:space="preserve"> </w:t>
      </w:r>
      <w:r w:rsidRPr="001018B7">
        <w:rPr>
          <w:rFonts w:ascii="Museo Sans 300" w:hAnsi="Museo Sans 300"/>
          <w:sz w:val="20"/>
          <w:szCs w:val="20"/>
          <w:lang w:val="es-ES"/>
        </w:rPr>
        <w:t>CAU</w:t>
      </w:r>
      <w:r w:rsidR="00C465A6" w:rsidRPr="001018B7">
        <w:rPr>
          <w:rFonts w:ascii="Museo Sans 300" w:hAnsi="Museo Sans 300"/>
          <w:sz w:val="20"/>
          <w:szCs w:val="20"/>
          <w:lang w:val="es-ES"/>
        </w:rPr>
        <w:t xml:space="preserve"> </w:t>
      </w:r>
      <w:r w:rsidRPr="001018B7">
        <w:rPr>
          <w:rFonts w:ascii="Museo Sans 300" w:hAnsi="Museo Sans 300"/>
          <w:sz w:val="20"/>
          <w:szCs w:val="20"/>
          <w:lang w:val="es-ES"/>
        </w:rPr>
        <w:t>remitió el reclamo</w:t>
      </w:r>
      <w:r w:rsidR="00C465A6" w:rsidRPr="001018B7">
        <w:rPr>
          <w:rFonts w:ascii="Museo Sans 300" w:hAnsi="Museo Sans 300"/>
          <w:sz w:val="20"/>
          <w:szCs w:val="20"/>
          <w:lang w:val="es-ES"/>
        </w:rPr>
        <w:t xml:space="preserve"> </w:t>
      </w:r>
      <w:r w:rsidRPr="001018B7">
        <w:rPr>
          <w:rFonts w:ascii="Museo Sans 300" w:hAnsi="Museo Sans 300"/>
          <w:sz w:val="20"/>
          <w:szCs w:val="20"/>
          <w:lang w:val="es-ES"/>
        </w:rPr>
        <w:t>al operador el día</w:t>
      </w:r>
      <w:r w:rsidR="00C465A6" w:rsidRPr="001018B7">
        <w:rPr>
          <w:rFonts w:ascii="Museo Sans 300" w:hAnsi="Museo Sans 300"/>
          <w:sz w:val="20"/>
          <w:szCs w:val="20"/>
          <w:lang w:val="es-ES"/>
        </w:rPr>
        <w:t xml:space="preserve"> </w:t>
      </w:r>
      <w:r w:rsidR="00B13ADF" w:rsidRPr="001018B7">
        <w:rPr>
          <w:rFonts w:ascii="Museo Sans 300" w:hAnsi="Museo Sans 300"/>
          <w:sz w:val="20"/>
          <w:szCs w:val="20"/>
          <w:lang w:val="es-ES"/>
        </w:rPr>
        <w:t>tres de febrero</w:t>
      </w:r>
      <w:r w:rsidRPr="001018B7">
        <w:rPr>
          <w:rFonts w:ascii="Museo Sans 300" w:hAnsi="Museo Sans 300"/>
          <w:sz w:val="20"/>
          <w:szCs w:val="20"/>
          <w:lang w:val="es-ES"/>
        </w:rPr>
        <w:t xml:space="preserve"> de este año, sin</w:t>
      </w:r>
      <w:r w:rsidR="00C465A6" w:rsidRPr="001018B7">
        <w:rPr>
          <w:rFonts w:ascii="Museo Sans 300" w:hAnsi="Museo Sans 300"/>
          <w:sz w:val="20"/>
          <w:szCs w:val="20"/>
          <w:lang w:val="es-ES"/>
        </w:rPr>
        <w:t xml:space="preserve"> </w:t>
      </w:r>
      <w:r w:rsidRPr="001018B7">
        <w:rPr>
          <w:rFonts w:ascii="Museo Sans 300" w:hAnsi="Museo Sans 300"/>
          <w:sz w:val="20"/>
          <w:szCs w:val="20"/>
          <w:lang w:val="es-ES"/>
        </w:rPr>
        <w:t>que conste de notificada</w:t>
      </w:r>
      <w:r w:rsidR="00C465A6" w:rsidRPr="001018B7">
        <w:rPr>
          <w:rFonts w:ascii="Museo Sans 300" w:hAnsi="Museo Sans 300"/>
          <w:sz w:val="20"/>
          <w:szCs w:val="20"/>
          <w:lang w:val="es-ES"/>
        </w:rPr>
        <w:t xml:space="preserve"> </w:t>
      </w:r>
      <w:r w:rsidRPr="001018B7">
        <w:rPr>
          <w:rFonts w:ascii="Museo Sans 300" w:hAnsi="Museo Sans 300"/>
          <w:sz w:val="20"/>
          <w:szCs w:val="20"/>
          <w:lang w:val="es-ES"/>
        </w:rPr>
        <w:t>una respuesta al respecto.</w:t>
      </w:r>
    </w:p>
    <w:p w14:paraId="079C7ED2" w14:textId="77777777" w:rsidR="001B18F3" w:rsidRPr="00297D8D" w:rsidRDefault="001B18F3" w:rsidP="00B22335">
      <w:pPr>
        <w:spacing w:after="0" w:line="0" w:lineRule="atLeast"/>
        <w:contextualSpacing/>
        <w:jc w:val="both"/>
        <w:rPr>
          <w:rFonts w:ascii="Museo Sans 300" w:hAnsi="Museo Sans 300"/>
          <w:sz w:val="20"/>
          <w:szCs w:val="20"/>
        </w:rPr>
      </w:pPr>
    </w:p>
    <w:p w14:paraId="4C8DBE5E" w14:textId="030A3ADB" w:rsidR="00EC225F" w:rsidRPr="001018B7" w:rsidRDefault="008355BD" w:rsidP="001018B7">
      <w:pPr>
        <w:numPr>
          <w:ilvl w:val="0"/>
          <w:numId w:val="32"/>
        </w:numPr>
        <w:spacing w:after="0" w:line="240" w:lineRule="auto"/>
        <w:ind w:left="426" w:hanging="426"/>
        <w:jc w:val="both"/>
        <w:rPr>
          <w:rFonts w:ascii="Museo Sans 300" w:hAnsi="Museo Sans 300"/>
          <w:sz w:val="20"/>
          <w:szCs w:val="20"/>
          <w:lang w:val="es-MX"/>
        </w:rPr>
      </w:pPr>
      <w:r>
        <w:rPr>
          <w:rFonts w:ascii="Museo Sans 300" w:hAnsi="Museo Sans 300"/>
          <w:sz w:val="20"/>
          <w:szCs w:val="20"/>
          <w:lang w:val="es-MX"/>
        </w:rPr>
        <w:t>M</w:t>
      </w:r>
      <w:r w:rsidR="00A353D6" w:rsidRPr="00297D8D">
        <w:rPr>
          <w:rFonts w:ascii="Museo Sans 300" w:hAnsi="Museo Sans 300"/>
          <w:sz w:val="20"/>
          <w:szCs w:val="20"/>
          <w:lang w:val="es-MX"/>
        </w:rPr>
        <w:t>ediante l</w:t>
      </w:r>
      <w:r w:rsidR="00EC225F" w:rsidRPr="00EC225F">
        <w:rPr>
          <w:rFonts w:ascii="Museo Sans 300" w:hAnsi="Museo Sans 300"/>
          <w:sz w:val="20"/>
          <w:szCs w:val="20"/>
          <w:lang w:val="es-MX"/>
        </w:rPr>
        <w:t xml:space="preserve">a resolución N.° T-003-2021-CAU, de fecha diecinueve de febrero de </w:t>
      </w:r>
      <w:proofErr w:type="gramStart"/>
      <w:r w:rsidR="00EC225F" w:rsidRPr="00EC225F">
        <w:rPr>
          <w:rFonts w:ascii="Museo Sans 300" w:hAnsi="Museo Sans 300"/>
          <w:sz w:val="20"/>
          <w:szCs w:val="20"/>
          <w:lang w:val="es-MX"/>
        </w:rPr>
        <w:t>dos mil veintiuno</w:t>
      </w:r>
      <w:proofErr w:type="gramEnd"/>
      <w:r w:rsidR="00EC225F" w:rsidRPr="00EC225F">
        <w:rPr>
          <w:rFonts w:ascii="Museo Sans 300" w:hAnsi="Museo Sans 300"/>
          <w:sz w:val="20"/>
          <w:szCs w:val="20"/>
          <w:lang w:val="es-MX"/>
        </w:rPr>
        <w:t xml:space="preserve">, se </w:t>
      </w:r>
      <w:r w:rsidR="00EC225F" w:rsidRPr="001018B7">
        <w:rPr>
          <w:rFonts w:ascii="Museo Sans 300" w:hAnsi="Museo Sans 300"/>
          <w:sz w:val="20"/>
          <w:szCs w:val="20"/>
          <w:lang w:val="es-MX"/>
        </w:rPr>
        <w:t xml:space="preserve">requirió a la sociedad </w:t>
      </w:r>
      <w:r w:rsidR="00EC225F" w:rsidRPr="00EC225F">
        <w:rPr>
          <w:rFonts w:ascii="Museo Sans 300" w:hAnsi="Museo Sans 300"/>
          <w:sz w:val="20"/>
          <w:szCs w:val="20"/>
          <w:lang w:val="es-MX"/>
        </w:rPr>
        <w:t xml:space="preserve">DIGICEL, S.A. de C.V. </w:t>
      </w:r>
      <w:r w:rsidR="00EC225F" w:rsidRPr="001018B7">
        <w:rPr>
          <w:rFonts w:ascii="Museo Sans 300" w:hAnsi="Museo Sans 300"/>
          <w:sz w:val="20"/>
          <w:szCs w:val="20"/>
          <w:lang w:val="es-MX"/>
        </w:rPr>
        <w:t>que, en el plazo de diez días hábiles contados a partir del día siguiente a la notificación de dich</w:t>
      </w:r>
      <w:r w:rsidR="001E4543" w:rsidRPr="001018B7">
        <w:rPr>
          <w:rFonts w:ascii="Museo Sans 300" w:hAnsi="Museo Sans 300"/>
          <w:sz w:val="20"/>
          <w:szCs w:val="20"/>
          <w:lang w:val="es-MX"/>
        </w:rPr>
        <w:t>a resolución</w:t>
      </w:r>
      <w:r w:rsidR="00EC225F" w:rsidRPr="001018B7">
        <w:rPr>
          <w:rFonts w:ascii="Museo Sans 300" w:hAnsi="Museo Sans 300"/>
          <w:sz w:val="20"/>
          <w:szCs w:val="20"/>
          <w:lang w:val="es-MX"/>
        </w:rPr>
        <w:t xml:space="preserve">, remitiera la documentación que comprobara, de ser el caso, que el reclamo del señor </w:t>
      </w:r>
      <w:r w:rsidR="00620C48">
        <w:rPr>
          <w:rFonts w:ascii="Museo Sans 300" w:hAnsi="Museo Sans 300"/>
          <w:sz w:val="20"/>
          <w:szCs w:val="20"/>
          <w:lang w:val="es-MX"/>
        </w:rPr>
        <w:t>XXX</w:t>
      </w:r>
      <w:r w:rsidR="00EC225F" w:rsidRPr="00EC225F">
        <w:rPr>
          <w:rFonts w:ascii="Museo Sans 300" w:hAnsi="Museo Sans 300"/>
          <w:sz w:val="20"/>
          <w:szCs w:val="20"/>
          <w:lang w:val="es-MX"/>
        </w:rPr>
        <w:t> </w:t>
      </w:r>
      <w:r w:rsidR="00EC225F" w:rsidRPr="001018B7">
        <w:rPr>
          <w:rFonts w:ascii="Museo Sans 300" w:hAnsi="Museo Sans 300"/>
          <w:sz w:val="20"/>
          <w:szCs w:val="20"/>
          <w:lang w:val="es-MX"/>
        </w:rPr>
        <w:t>fue resuelto y debidamente notificado en el plazo indicado en la Ley de Telecomunicaciones.</w:t>
      </w:r>
    </w:p>
    <w:p w14:paraId="74CD0126" w14:textId="77777777" w:rsidR="00EC225F" w:rsidRPr="00EC225F" w:rsidRDefault="00EC225F" w:rsidP="00772E0B">
      <w:pPr>
        <w:spacing w:after="0" w:line="0" w:lineRule="atLeast"/>
        <w:ind w:left="426"/>
        <w:jc w:val="both"/>
        <w:rPr>
          <w:rFonts w:ascii="Museo Sans 300" w:hAnsi="Museo Sans 300"/>
          <w:b/>
          <w:sz w:val="20"/>
          <w:szCs w:val="20"/>
          <w:lang w:val="es-ES"/>
        </w:rPr>
      </w:pPr>
    </w:p>
    <w:p w14:paraId="75198BBD" w14:textId="63E84CBF" w:rsidR="00BA4AFC" w:rsidRPr="00BA4AFC" w:rsidRDefault="00EC225F" w:rsidP="001018B7">
      <w:pPr>
        <w:spacing w:after="0" w:line="240" w:lineRule="auto"/>
        <w:ind w:left="426"/>
        <w:jc w:val="both"/>
        <w:rPr>
          <w:rFonts w:ascii="Museo Sans 300" w:hAnsi="Museo Sans 300"/>
          <w:sz w:val="20"/>
          <w:szCs w:val="20"/>
          <w:lang w:val="es-ES"/>
        </w:rPr>
      </w:pPr>
      <w:r w:rsidRPr="001018B7">
        <w:rPr>
          <w:rFonts w:ascii="Museo Sans 300" w:hAnsi="Museo Sans 300"/>
          <w:sz w:val="20"/>
          <w:szCs w:val="20"/>
          <w:lang w:val="es-ES"/>
        </w:rPr>
        <w:t xml:space="preserve">Dicha resolución fue notificada </w:t>
      </w:r>
      <w:r w:rsidR="001A39D3" w:rsidRPr="001018B7">
        <w:rPr>
          <w:rFonts w:ascii="Museo Sans 300" w:hAnsi="Museo Sans 300"/>
          <w:sz w:val="20"/>
          <w:szCs w:val="20"/>
          <w:lang w:val="es-ES"/>
        </w:rPr>
        <w:t xml:space="preserve">a la </w:t>
      </w:r>
      <w:r w:rsidR="001A39D3" w:rsidRPr="00EC225F">
        <w:rPr>
          <w:rFonts w:ascii="Museo Sans 300" w:hAnsi="Museo Sans 300"/>
          <w:sz w:val="20"/>
          <w:szCs w:val="20"/>
          <w:lang w:val="es-ES"/>
        </w:rPr>
        <w:t xml:space="preserve">sociedad </w:t>
      </w:r>
      <w:r w:rsidR="001A39D3" w:rsidRPr="001018B7">
        <w:rPr>
          <w:rFonts w:ascii="Museo Sans 300" w:hAnsi="Museo Sans 300"/>
          <w:sz w:val="20"/>
          <w:szCs w:val="20"/>
          <w:lang w:val="es-ES"/>
        </w:rPr>
        <w:t xml:space="preserve">DIGICEL, S.A. de C.V. </w:t>
      </w:r>
      <w:r w:rsidRPr="001018B7">
        <w:rPr>
          <w:rFonts w:ascii="Museo Sans 300" w:hAnsi="Museo Sans 300"/>
          <w:sz w:val="20"/>
          <w:szCs w:val="20"/>
          <w:lang w:val="es-ES"/>
        </w:rPr>
        <w:t xml:space="preserve">y al usuario el día veinticuatro de febrero de </w:t>
      </w:r>
      <w:proofErr w:type="gramStart"/>
      <w:r w:rsidRPr="001018B7">
        <w:rPr>
          <w:rFonts w:ascii="Museo Sans 300" w:hAnsi="Museo Sans 300"/>
          <w:sz w:val="20"/>
          <w:szCs w:val="20"/>
          <w:lang w:val="es-ES"/>
        </w:rPr>
        <w:t>dos mil veintiuno</w:t>
      </w:r>
      <w:proofErr w:type="gramEnd"/>
      <w:r w:rsidRPr="001018B7">
        <w:rPr>
          <w:rFonts w:ascii="Museo Sans 300" w:hAnsi="Museo Sans 300"/>
          <w:sz w:val="20"/>
          <w:szCs w:val="20"/>
          <w:lang w:val="es-ES"/>
        </w:rPr>
        <w:t xml:space="preserve">, por lo que el plazo otorgado </w:t>
      </w:r>
      <w:r w:rsidR="001A39D3" w:rsidRPr="001018B7">
        <w:rPr>
          <w:rFonts w:ascii="Museo Sans 300" w:hAnsi="Museo Sans 300"/>
          <w:sz w:val="20"/>
          <w:szCs w:val="20"/>
          <w:lang w:val="es-ES"/>
        </w:rPr>
        <w:t xml:space="preserve">al operador </w:t>
      </w:r>
      <w:r w:rsidRPr="001018B7">
        <w:rPr>
          <w:rFonts w:ascii="Museo Sans 300" w:hAnsi="Museo Sans 300"/>
          <w:sz w:val="20"/>
          <w:szCs w:val="20"/>
          <w:lang w:val="es-ES"/>
        </w:rPr>
        <w:t>finalizó el día diez de marzo del mismo año.</w:t>
      </w:r>
    </w:p>
    <w:p w14:paraId="7012C26D" w14:textId="77777777" w:rsidR="00BA4AFC" w:rsidRPr="00505806" w:rsidRDefault="00BA4AFC" w:rsidP="00BA4AFC">
      <w:pPr>
        <w:tabs>
          <w:tab w:val="left" w:pos="567"/>
        </w:tabs>
        <w:spacing w:after="0" w:line="0" w:lineRule="atLeast"/>
        <w:jc w:val="both"/>
        <w:rPr>
          <w:rFonts w:ascii="Museo Sans 300" w:hAnsi="Museo Sans 300"/>
          <w:sz w:val="20"/>
          <w:szCs w:val="20"/>
          <w:lang w:val="es-ES_tradnl"/>
        </w:rPr>
      </w:pPr>
    </w:p>
    <w:p w14:paraId="079C7ED5" w14:textId="0F860E45" w:rsidR="00A353D6" w:rsidRPr="001018B7" w:rsidRDefault="0084102E" w:rsidP="001018B7">
      <w:pPr>
        <w:numPr>
          <w:ilvl w:val="0"/>
          <w:numId w:val="32"/>
        </w:numPr>
        <w:spacing w:after="0" w:line="240" w:lineRule="auto"/>
        <w:ind w:left="426" w:hanging="426"/>
        <w:jc w:val="both"/>
        <w:rPr>
          <w:rFonts w:ascii="Museo Sans 300" w:hAnsi="Museo Sans 300"/>
          <w:sz w:val="20"/>
          <w:szCs w:val="20"/>
          <w:lang w:val="es-MX"/>
        </w:rPr>
      </w:pPr>
      <w:r>
        <w:rPr>
          <w:rFonts w:ascii="Museo Sans 300" w:hAnsi="Museo Sans 300"/>
          <w:sz w:val="20"/>
          <w:szCs w:val="20"/>
          <w:lang w:val="es-MX"/>
        </w:rPr>
        <w:t xml:space="preserve">El día </w:t>
      </w:r>
      <w:r w:rsidR="00EC225F">
        <w:rPr>
          <w:rFonts w:ascii="Museo Sans 300" w:hAnsi="Museo Sans 300"/>
          <w:sz w:val="20"/>
          <w:szCs w:val="20"/>
          <w:lang w:val="es-MX"/>
        </w:rPr>
        <w:t>diez</w:t>
      </w:r>
      <w:r w:rsidR="00BA4AFC">
        <w:rPr>
          <w:rFonts w:ascii="Museo Sans 300" w:hAnsi="Museo Sans 300"/>
          <w:sz w:val="20"/>
          <w:szCs w:val="20"/>
          <w:lang w:val="es-MX"/>
        </w:rPr>
        <w:t xml:space="preserve"> de marzo</w:t>
      </w:r>
      <w:r>
        <w:rPr>
          <w:rFonts w:ascii="Museo Sans 300" w:hAnsi="Museo Sans 300"/>
          <w:sz w:val="20"/>
          <w:szCs w:val="20"/>
          <w:lang w:val="es-MX"/>
        </w:rPr>
        <w:t xml:space="preserve"> del presente año, l</w:t>
      </w:r>
      <w:r w:rsidR="00A353D6" w:rsidRPr="00297D8D">
        <w:rPr>
          <w:rFonts w:ascii="Museo Sans 300" w:hAnsi="Museo Sans 300"/>
          <w:sz w:val="20"/>
          <w:szCs w:val="20"/>
          <w:lang w:val="es-MX"/>
        </w:rPr>
        <w:t>a licenciada</w:t>
      </w:r>
      <w:r w:rsidR="00EC225F">
        <w:rPr>
          <w:rFonts w:ascii="Museo Sans 300" w:hAnsi="Museo Sans 300"/>
          <w:sz w:val="20"/>
          <w:szCs w:val="20"/>
          <w:lang w:val="es-MX"/>
        </w:rPr>
        <w:t xml:space="preserve"> </w:t>
      </w:r>
      <w:r w:rsidR="00620C48">
        <w:rPr>
          <w:rFonts w:ascii="Museo Sans 300" w:hAnsi="Museo Sans 300"/>
          <w:sz w:val="20"/>
          <w:szCs w:val="20"/>
          <w:lang w:val="es-MX"/>
        </w:rPr>
        <w:t>XXX</w:t>
      </w:r>
      <w:r w:rsidR="00A353D6" w:rsidRPr="00297D8D">
        <w:rPr>
          <w:rFonts w:ascii="Museo Sans 300" w:hAnsi="Museo Sans 300"/>
          <w:sz w:val="20"/>
          <w:szCs w:val="20"/>
          <w:lang w:val="es-MX"/>
        </w:rPr>
        <w:t>, apoderada</w:t>
      </w:r>
      <w:r w:rsidR="00A353D6" w:rsidRPr="001018B7">
        <w:rPr>
          <w:rFonts w:ascii="Museo Sans 300" w:hAnsi="Museo Sans 300"/>
          <w:sz w:val="20"/>
          <w:szCs w:val="20"/>
          <w:lang w:val="es-MX"/>
        </w:rPr>
        <w:t xml:space="preserve"> general judicial de la sociedad </w:t>
      </w:r>
      <w:r w:rsidR="00EC225F" w:rsidRPr="001018B7">
        <w:rPr>
          <w:rFonts w:ascii="Museo Sans 300" w:hAnsi="Museo Sans 300"/>
          <w:sz w:val="20"/>
          <w:szCs w:val="20"/>
          <w:lang w:val="es-MX"/>
        </w:rPr>
        <w:t>DIGICEL</w:t>
      </w:r>
      <w:r w:rsidR="00A353D6" w:rsidRPr="001018B7">
        <w:rPr>
          <w:rFonts w:ascii="Museo Sans 300" w:hAnsi="Museo Sans 300"/>
          <w:sz w:val="20"/>
          <w:szCs w:val="20"/>
          <w:lang w:val="es-MX"/>
        </w:rPr>
        <w:t xml:space="preserve">, S.A. de C.V. </w:t>
      </w:r>
      <w:r w:rsidR="00A353D6" w:rsidRPr="00297D8D">
        <w:rPr>
          <w:rFonts w:ascii="Museo Sans 300" w:hAnsi="Museo Sans 300"/>
          <w:sz w:val="20"/>
          <w:szCs w:val="20"/>
          <w:lang w:val="es-MX"/>
        </w:rPr>
        <w:t>presentó un escrito</w:t>
      </w:r>
      <w:r w:rsidR="00A353D6" w:rsidRPr="001018B7">
        <w:rPr>
          <w:rFonts w:ascii="Museo Sans 300" w:hAnsi="Museo Sans 300"/>
          <w:sz w:val="20"/>
          <w:szCs w:val="20"/>
          <w:lang w:val="es-MX"/>
        </w:rPr>
        <w:t xml:space="preserve"> </w:t>
      </w:r>
      <w:r w:rsidR="00EC225F" w:rsidRPr="001018B7">
        <w:rPr>
          <w:rFonts w:ascii="Museo Sans 300" w:hAnsi="Museo Sans 300"/>
          <w:sz w:val="20"/>
          <w:szCs w:val="20"/>
          <w:lang w:val="es-MX"/>
        </w:rPr>
        <w:t xml:space="preserve">por medio del </w:t>
      </w:r>
      <w:r w:rsidR="00A905EF" w:rsidRPr="001018B7">
        <w:rPr>
          <w:rFonts w:ascii="Museo Sans 300" w:hAnsi="Museo Sans 300"/>
          <w:sz w:val="20"/>
          <w:szCs w:val="20"/>
          <w:lang w:val="es-MX"/>
        </w:rPr>
        <w:t>cual manifestó</w:t>
      </w:r>
      <w:r w:rsidR="00A353D6" w:rsidRPr="001018B7">
        <w:rPr>
          <w:rFonts w:ascii="Museo Sans 300" w:hAnsi="Museo Sans 300"/>
          <w:sz w:val="20"/>
          <w:szCs w:val="20"/>
          <w:lang w:val="es-MX"/>
        </w:rPr>
        <w:t xml:space="preserve"> lo siguiente:</w:t>
      </w:r>
    </w:p>
    <w:p w14:paraId="0C656438" w14:textId="77777777" w:rsidR="00DC1223" w:rsidRDefault="00DC1223" w:rsidP="00772E0B">
      <w:pPr>
        <w:spacing w:after="0" w:line="0" w:lineRule="atLeast"/>
        <w:jc w:val="both"/>
        <w:rPr>
          <w:rFonts w:ascii="Museo Sans 300" w:hAnsi="Museo Sans 300"/>
          <w:sz w:val="20"/>
          <w:szCs w:val="20"/>
          <w:lang w:val="es-ES"/>
        </w:rPr>
      </w:pPr>
    </w:p>
    <w:p w14:paraId="608630B2" w14:textId="36155249" w:rsidR="00E532FC" w:rsidRPr="002D20F2" w:rsidRDefault="00C465A6" w:rsidP="00EB76FD">
      <w:pPr>
        <w:spacing w:after="0" w:line="0" w:lineRule="atLeast"/>
        <w:ind w:left="921" w:right="565"/>
        <w:jc w:val="both"/>
        <w:rPr>
          <w:rFonts w:ascii="Museo Sans 300" w:hAnsi="Museo Sans 300"/>
          <w:sz w:val="18"/>
          <w:szCs w:val="18"/>
          <w:lang w:val="es-ES"/>
        </w:rPr>
      </w:pPr>
      <w:r w:rsidRPr="002D20F2">
        <w:rPr>
          <w:rFonts w:ascii="Museo Sans 300" w:hAnsi="Museo Sans 300"/>
          <w:sz w:val="18"/>
          <w:szCs w:val="18"/>
          <w:lang w:val="es-ES"/>
        </w:rPr>
        <w:t xml:space="preserve">“[…] </w:t>
      </w:r>
      <w:r w:rsidR="00E532FC" w:rsidRPr="002D20F2">
        <w:rPr>
          <w:rFonts w:ascii="Museo Sans 300" w:hAnsi="Museo Sans 300"/>
          <w:sz w:val="18"/>
          <w:szCs w:val="18"/>
          <w:lang w:val="es-ES"/>
        </w:rPr>
        <w:t xml:space="preserve">En aras de apoyar al cliente con la continuidad de sus servicios de telecomunicaciones, </w:t>
      </w:r>
      <w:proofErr w:type="spellStart"/>
      <w:r w:rsidR="00E532FC" w:rsidRPr="002D20F2">
        <w:rPr>
          <w:rFonts w:ascii="Museo Sans 300" w:hAnsi="Museo Sans 300"/>
          <w:sz w:val="18"/>
          <w:szCs w:val="18"/>
          <w:lang w:val="es-ES"/>
        </w:rPr>
        <w:t>Digicel</w:t>
      </w:r>
      <w:proofErr w:type="spellEnd"/>
      <w:r w:rsidR="00E532FC" w:rsidRPr="002D20F2">
        <w:rPr>
          <w:rFonts w:ascii="Museo Sans 300" w:hAnsi="Museo Sans 300"/>
          <w:sz w:val="18"/>
          <w:szCs w:val="18"/>
          <w:lang w:val="es-ES"/>
        </w:rPr>
        <w:t xml:space="preserve"> procedió a notificarle los siguientes ajustes en su cuenta: </w:t>
      </w:r>
    </w:p>
    <w:p w14:paraId="014E02FD" w14:textId="77777777" w:rsidR="00E532FC" w:rsidRPr="002D20F2" w:rsidRDefault="00E532FC" w:rsidP="00EB76FD">
      <w:pPr>
        <w:spacing w:after="0" w:line="0" w:lineRule="atLeast"/>
        <w:ind w:left="921" w:right="565"/>
        <w:jc w:val="both"/>
        <w:rPr>
          <w:rFonts w:ascii="Museo Sans 300" w:hAnsi="Museo Sans 300"/>
          <w:sz w:val="18"/>
          <w:szCs w:val="18"/>
          <w:lang w:val="es-ES"/>
        </w:rPr>
      </w:pPr>
    </w:p>
    <w:p w14:paraId="63C11F1D" w14:textId="76C79CE2" w:rsidR="00E532FC" w:rsidRDefault="00E532FC" w:rsidP="00EB76FD">
      <w:pPr>
        <w:pStyle w:val="Prrafodelista"/>
        <w:numPr>
          <w:ilvl w:val="0"/>
          <w:numId w:val="48"/>
        </w:numPr>
        <w:spacing w:line="0" w:lineRule="atLeast"/>
        <w:ind w:right="565"/>
        <w:jc w:val="both"/>
        <w:rPr>
          <w:rFonts w:ascii="Museo Sans 300" w:hAnsi="Museo Sans 300"/>
          <w:sz w:val="18"/>
          <w:szCs w:val="18"/>
        </w:rPr>
      </w:pPr>
      <w:r w:rsidRPr="002D20F2">
        <w:rPr>
          <w:rFonts w:ascii="Museo Sans 300" w:hAnsi="Museo Sans 300"/>
          <w:sz w:val="18"/>
          <w:szCs w:val="18"/>
        </w:rPr>
        <w:t>Aplicamos un descuento del 75% del cargo básico en las dos líneas telefónicas que posee en su cuenta:</w:t>
      </w:r>
      <w:r w:rsidR="001A320F" w:rsidRPr="002D20F2">
        <w:rPr>
          <w:rFonts w:ascii="Museo Sans 300" w:hAnsi="Museo Sans 300"/>
          <w:sz w:val="18"/>
          <w:szCs w:val="18"/>
        </w:rPr>
        <w:t xml:space="preserve"> </w:t>
      </w:r>
      <w:r w:rsidR="00620C48">
        <w:rPr>
          <w:rFonts w:ascii="Museo Sans 300" w:hAnsi="Museo Sans 300"/>
          <w:sz w:val="18"/>
          <w:szCs w:val="18"/>
        </w:rPr>
        <w:t>XXX</w:t>
      </w:r>
      <w:r w:rsidRPr="002D20F2">
        <w:rPr>
          <w:rFonts w:ascii="Museo Sans 300" w:hAnsi="Museo Sans 300"/>
          <w:sz w:val="18"/>
          <w:szCs w:val="18"/>
        </w:rPr>
        <w:t xml:space="preserve"> y </w:t>
      </w:r>
      <w:r w:rsidR="00620C48">
        <w:rPr>
          <w:rFonts w:ascii="Museo Sans 300" w:hAnsi="Museo Sans 300"/>
          <w:sz w:val="18"/>
          <w:szCs w:val="18"/>
        </w:rPr>
        <w:t>XXX</w:t>
      </w:r>
      <w:r w:rsidRPr="002D20F2">
        <w:rPr>
          <w:rFonts w:ascii="Museo Sans 300" w:hAnsi="Museo Sans 300"/>
          <w:sz w:val="18"/>
          <w:szCs w:val="18"/>
        </w:rPr>
        <w:t>, en sus facturas correspondientes al mes de febrero de 2021, cuyo vencimiento es en el mes de marzo del mismo año.</w:t>
      </w:r>
    </w:p>
    <w:p w14:paraId="5AB6B8A9" w14:textId="77777777" w:rsidR="001018B7" w:rsidRPr="002D20F2" w:rsidRDefault="001018B7" w:rsidP="001018B7">
      <w:pPr>
        <w:pStyle w:val="Prrafodelista"/>
        <w:spacing w:line="0" w:lineRule="atLeast"/>
        <w:ind w:left="1281" w:right="565"/>
        <w:jc w:val="both"/>
        <w:rPr>
          <w:rFonts w:ascii="Museo Sans 300" w:hAnsi="Museo Sans 300"/>
          <w:sz w:val="18"/>
          <w:szCs w:val="18"/>
        </w:rPr>
      </w:pPr>
    </w:p>
    <w:p w14:paraId="4821CCC5" w14:textId="040EE83E" w:rsidR="00DC1223" w:rsidRPr="002D20F2" w:rsidRDefault="00E532FC" w:rsidP="00EB76FD">
      <w:pPr>
        <w:pStyle w:val="Prrafodelista"/>
        <w:numPr>
          <w:ilvl w:val="0"/>
          <w:numId w:val="48"/>
        </w:numPr>
        <w:spacing w:line="0" w:lineRule="atLeast"/>
        <w:ind w:right="565"/>
        <w:jc w:val="both"/>
        <w:rPr>
          <w:rFonts w:ascii="Museo Sans 300" w:hAnsi="Museo Sans 300"/>
          <w:sz w:val="18"/>
          <w:szCs w:val="18"/>
        </w:rPr>
      </w:pPr>
      <w:r w:rsidRPr="002D20F2">
        <w:rPr>
          <w:rFonts w:ascii="Museo Sans 300" w:hAnsi="Museo Sans 300"/>
          <w:sz w:val="18"/>
          <w:szCs w:val="18"/>
        </w:rPr>
        <w:t>Eliminamos los cobros por pagos tardíos correspondientes a los meses de diciembre 2020 y enero 2021, por un total de $6.00 […]”</w:t>
      </w:r>
      <w:r w:rsidR="00C465A6" w:rsidRPr="002D20F2">
        <w:rPr>
          <w:rFonts w:ascii="Museo Sans 300" w:hAnsi="Museo Sans 300"/>
          <w:sz w:val="18"/>
          <w:szCs w:val="18"/>
        </w:rPr>
        <w:t>.</w:t>
      </w:r>
    </w:p>
    <w:p w14:paraId="079C7EE9" w14:textId="56CC7C95" w:rsidR="00A353D6" w:rsidRDefault="00A353D6" w:rsidP="000045D4">
      <w:pPr>
        <w:spacing w:after="0" w:line="0" w:lineRule="atLeast"/>
        <w:jc w:val="both"/>
        <w:rPr>
          <w:rFonts w:ascii="Museo Sans 300" w:hAnsi="Museo Sans 300"/>
        </w:rPr>
      </w:pPr>
    </w:p>
    <w:p w14:paraId="079C7EEE" w14:textId="0EAFFB9E" w:rsidR="00A353D6" w:rsidRDefault="00A353D6" w:rsidP="00C76F6D">
      <w:pPr>
        <w:numPr>
          <w:ilvl w:val="0"/>
          <w:numId w:val="32"/>
        </w:numPr>
        <w:spacing w:after="0" w:line="0" w:lineRule="atLeast"/>
        <w:ind w:left="426" w:hanging="426"/>
        <w:jc w:val="both"/>
        <w:rPr>
          <w:rFonts w:ascii="Museo Sans 300" w:hAnsi="Museo Sans 300"/>
          <w:sz w:val="20"/>
          <w:szCs w:val="20"/>
          <w:lang w:val="es-MX"/>
        </w:rPr>
      </w:pPr>
      <w:r w:rsidRPr="00297D8D">
        <w:rPr>
          <w:rFonts w:ascii="Museo Sans 300" w:hAnsi="Museo Sans 300"/>
          <w:sz w:val="20"/>
          <w:szCs w:val="20"/>
          <w:lang w:val="es-MX"/>
        </w:rPr>
        <w:t>E</w:t>
      </w:r>
      <w:r w:rsidR="0096757D">
        <w:rPr>
          <w:rFonts w:ascii="Museo Sans 300" w:hAnsi="Museo Sans 300"/>
          <w:sz w:val="20"/>
          <w:szCs w:val="20"/>
          <w:lang w:val="es-MX"/>
        </w:rPr>
        <w:t>n atención a lo expuesto, esta S</w:t>
      </w:r>
      <w:r w:rsidRPr="00297D8D">
        <w:rPr>
          <w:rFonts w:ascii="Museo Sans 300" w:hAnsi="Museo Sans 300"/>
          <w:sz w:val="20"/>
          <w:szCs w:val="20"/>
          <w:lang w:val="es-MX"/>
        </w:rPr>
        <w:t>uperintendencia</w:t>
      </w:r>
      <w:r w:rsidR="0019574B" w:rsidRPr="00297D8D">
        <w:rPr>
          <w:rFonts w:ascii="Museo Sans 300" w:hAnsi="Museo Sans 300"/>
          <w:sz w:val="20"/>
          <w:szCs w:val="20"/>
          <w:lang w:val="es-MX"/>
        </w:rPr>
        <w:t>, con apoyo del CAU,</w:t>
      </w:r>
      <w:r w:rsidRPr="00297D8D">
        <w:rPr>
          <w:rFonts w:ascii="Museo Sans 300" w:hAnsi="Museo Sans 300"/>
          <w:sz w:val="20"/>
          <w:szCs w:val="20"/>
          <w:lang w:val="es-MX"/>
        </w:rPr>
        <w:t xml:space="preserve"> estima procedente realizar las valoraciones siguientes:</w:t>
      </w:r>
    </w:p>
    <w:p w14:paraId="4102717A" w14:textId="77777777" w:rsidR="00A0161E" w:rsidRDefault="00A0161E" w:rsidP="00EA7ABA">
      <w:pPr>
        <w:spacing w:after="0" w:line="0" w:lineRule="atLeast"/>
        <w:jc w:val="both"/>
        <w:rPr>
          <w:rFonts w:ascii="Museo Sans 300" w:hAnsi="Museo Sans 300"/>
          <w:sz w:val="20"/>
          <w:szCs w:val="20"/>
          <w:lang w:val="es-MX"/>
        </w:rPr>
      </w:pPr>
    </w:p>
    <w:p w14:paraId="079C7EEF" w14:textId="77777777" w:rsidR="00A353D6" w:rsidRPr="00297D8D" w:rsidRDefault="00A353D6" w:rsidP="00A353D6">
      <w:pPr>
        <w:pStyle w:val="Textoindependiente3"/>
        <w:numPr>
          <w:ilvl w:val="3"/>
          <w:numId w:val="38"/>
        </w:numPr>
        <w:tabs>
          <w:tab w:val="left" w:pos="0"/>
        </w:tabs>
        <w:spacing w:after="0"/>
        <w:ind w:left="426" w:firstLine="0"/>
        <w:jc w:val="center"/>
        <w:rPr>
          <w:rFonts w:ascii="Museo Sans 500" w:hAnsi="Museo Sans 500"/>
          <w:b/>
          <w:sz w:val="20"/>
          <w:szCs w:val="20"/>
        </w:rPr>
      </w:pPr>
      <w:r w:rsidRPr="00297D8D">
        <w:rPr>
          <w:rFonts w:ascii="Museo Sans 500" w:hAnsi="Museo Sans 500"/>
          <w:b/>
          <w:sz w:val="20"/>
          <w:szCs w:val="20"/>
        </w:rPr>
        <w:t>MARCO LEGAL</w:t>
      </w:r>
    </w:p>
    <w:p w14:paraId="079C7EF0" w14:textId="77777777" w:rsidR="00A353D6" w:rsidRPr="00297D8D" w:rsidRDefault="00A353D6" w:rsidP="00A353D6">
      <w:pPr>
        <w:pStyle w:val="Textoindependiente3"/>
        <w:tabs>
          <w:tab w:val="left" w:pos="0"/>
        </w:tabs>
        <w:spacing w:after="0"/>
        <w:ind w:left="284"/>
        <w:jc w:val="both"/>
        <w:rPr>
          <w:rFonts w:ascii="Museo Sans 300" w:hAnsi="Museo Sans 300"/>
          <w:sz w:val="20"/>
          <w:szCs w:val="20"/>
        </w:rPr>
      </w:pPr>
    </w:p>
    <w:p w14:paraId="079C7EF2" w14:textId="7C2A2356" w:rsidR="00981419" w:rsidRDefault="00A353D6" w:rsidP="000E7434">
      <w:pPr>
        <w:spacing w:after="0" w:line="0" w:lineRule="atLeast"/>
        <w:ind w:left="426"/>
        <w:jc w:val="both"/>
        <w:rPr>
          <w:rFonts w:ascii="Museo Sans 300" w:hAnsi="Museo Sans 300"/>
          <w:sz w:val="20"/>
          <w:szCs w:val="20"/>
          <w:lang w:val="es-ES"/>
        </w:rPr>
      </w:pPr>
      <w:r w:rsidRPr="001018B7">
        <w:rPr>
          <w:rFonts w:ascii="Museo Sans 300" w:hAnsi="Museo Sans 300"/>
          <w:sz w:val="20"/>
          <w:szCs w:val="20"/>
          <w:lang w:val="es-ES"/>
        </w:rPr>
        <w:t>El artículo 5-A de la Ley de Telecomunicaciones incisos tercero y cuarto determinan lo referente a la calidad de los servicios de telecomunicaciones y c</w:t>
      </w:r>
      <w:r w:rsidR="00813D90" w:rsidRPr="001018B7">
        <w:rPr>
          <w:rFonts w:ascii="Museo Sans 300" w:hAnsi="Museo Sans 300"/>
          <w:sz w:val="20"/>
          <w:szCs w:val="20"/>
          <w:lang w:val="es-ES"/>
        </w:rPr>
        <w:t>ó</w:t>
      </w:r>
      <w:r w:rsidRPr="001018B7">
        <w:rPr>
          <w:rFonts w:ascii="Museo Sans 300" w:hAnsi="Museo Sans 300"/>
          <w:sz w:val="20"/>
          <w:szCs w:val="20"/>
          <w:lang w:val="es-ES"/>
        </w:rPr>
        <w:t>mo se verificará su cumplimiento.</w:t>
      </w:r>
    </w:p>
    <w:p w14:paraId="3286E5C9" w14:textId="77777777" w:rsidR="000E7434" w:rsidRPr="00297D8D" w:rsidRDefault="000E7434" w:rsidP="000E7434">
      <w:pPr>
        <w:spacing w:after="0" w:line="0" w:lineRule="atLeast"/>
        <w:ind w:left="426"/>
        <w:jc w:val="both"/>
        <w:rPr>
          <w:rFonts w:ascii="Museo Sans 300" w:hAnsi="Museo Sans 300"/>
          <w:sz w:val="20"/>
          <w:szCs w:val="20"/>
        </w:rPr>
      </w:pPr>
    </w:p>
    <w:p w14:paraId="079C7EF3" w14:textId="580EF6D7" w:rsidR="00981419" w:rsidRDefault="00A353D6" w:rsidP="00C76F6D">
      <w:pPr>
        <w:spacing w:after="0" w:line="0" w:lineRule="atLeast"/>
        <w:ind w:left="426"/>
        <w:jc w:val="both"/>
        <w:rPr>
          <w:rFonts w:ascii="Museo Sans 300" w:hAnsi="Museo Sans 300"/>
          <w:sz w:val="20"/>
          <w:szCs w:val="20"/>
        </w:rPr>
      </w:pPr>
      <w:r w:rsidRPr="00297D8D">
        <w:rPr>
          <w:rFonts w:ascii="Museo Sans 300" w:hAnsi="Museo Sans 300"/>
          <w:sz w:val="20"/>
          <w:szCs w:val="20"/>
        </w:rPr>
        <w:t xml:space="preserve">El artículo 29 de la Ley de Telecomunicaciones enumera los derechos de los usuarios de los servicios de telecomunicaciones, indicando, entre otros, su derecho a que se resuelvan sus reclamos </w:t>
      </w:r>
      <w:r w:rsidR="005B20A4" w:rsidRPr="00297D8D">
        <w:rPr>
          <w:rFonts w:ascii="Museo Sans 300" w:hAnsi="Museo Sans 300"/>
          <w:sz w:val="20"/>
          <w:szCs w:val="20"/>
        </w:rPr>
        <w:t>de acuerdo con el</w:t>
      </w:r>
      <w:r w:rsidRPr="00297D8D">
        <w:rPr>
          <w:rFonts w:ascii="Museo Sans 300" w:hAnsi="Museo Sans 300"/>
          <w:sz w:val="20"/>
          <w:szCs w:val="20"/>
        </w:rPr>
        <w:t xml:space="preserve"> procedimiento establecido en el artículo 98 de la misma ley.</w:t>
      </w:r>
    </w:p>
    <w:p w14:paraId="2088D214" w14:textId="77777777" w:rsidR="001018B7" w:rsidRPr="00297D8D" w:rsidRDefault="001018B7" w:rsidP="00C76F6D">
      <w:pPr>
        <w:spacing w:after="0" w:line="0" w:lineRule="atLeast"/>
        <w:ind w:left="426"/>
        <w:jc w:val="both"/>
        <w:rPr>
          <w:rFonts w:ascii="Museo Sans 300" w:hAnsi="Museo Sans 300"/>
          <w:sz w:val="20"/>
          <w:szCs w:val="20"/>
        </w:rPr>
      </w:pPr>
    </w:p>
    <w:p w14:paraId="079C7EF5" w14:textId="7BEBDA01" w:rsidR="00981419" w:rsidRDefault="00A353D6" w:rsidP="00C76F6D">
      <w:pPr>
        <w:spacing w:after="0" w:line="0" w:lineRule="atLeast"/>
        <w:ind w:left="426"/>
        <w:jc w:val="both"/>
        <w:rPr>
          <w:rFonts w:ascii="Museo Sans 300" w:hAnsi="Museo Sans 300"/>
          <w:i/>
          <w:sz w:val="20"/>
          <w:szCs w:val="20"/>
        </w:rPr>
      </w:pPr>
      <w:r w:rsidRPr="00297D8D">
        <w:rPr>
          <w:rFonts w:ascii="Museo Sans 300" w:hAnsi="Museo Sans 300"/>
          <w:sz w:val="20"/>
          <w:szCs w:val="20"/>
        </w:rPr>
        <w:lastRenderedPageBreak/>
        <w:t xml:space="preserve">En concordancia con lo anterior, el artículo 98 de la Ley de Telecomunicaciones establece lo siguiente: </w:t>
      </w:r>
      <w:r w:rsidRPr="00297D8D">
        <w:rPr>
          <w:rFonts w:ascii="Museo Sans 300" w:hAnsi="Museo Sans 300"/>
          <w:i/>
          <w:sz w:val="20"/>
          <w:szCs w:val="20"/>
        </w:rPr>
        <w:t>“El operador deberá resolver de manera gratuita en un plazo máximo de cinco días hábiles, los reclamos que presenten los usuarios de los servicios públicos de telefonía fija y móvil, servicio de transmisión de datos por cualquier clase de tecnología o por medio de redes de comunicación interconectadas (internet), servicios de difusión de televisión por suscripción por medios alámbricos o inalámbricos, servicios de itinerancia de voz y datos (roaming) y demás servicios regulados en la dicha ley y sus reglamentos.”</w:t>
      </w:r>
    </w:p>
    <w:p w14:paraId="22174ADB" w14:textId="729F7C03" w:rsidR="00A3588A" w:rsidRDefault="00A3588A" w:rsidP="00C76F6D">
      <w:pPr>
        <w:spacing w:after="0" w:line="0" w:lineRule="atLeast"/>
        <w:ind w:left="567" w:hanging="141"/>
        <w:jc w:val="both"/>
        <w:rPr>
          <w:rFonts w:ascii="Museo Sans 300" w:hAnsi="Museo Sans 300"/>
          <w:i/>
          <w:sz w:val="20"/>
          <w:szCs w:val="20"/>
        </w:rPr>
      </w:pPr>
    </w:p>
    <w:p w14:paraId="4AB7967E" w14:textId="233BA534" w:rsidR="003A37FE" w:rsidRPr="00297D8D" w:rsidRDefault="008B3DCC" w:rsidP="00C76F6D">
      <w:pPr>
        <w:spacing w:after="0" w:line="0" w:lineRule="atLeast"/>
        <w:ind w:left="426"/>
        <w:jc w:val="both"/>
        <w:rPr>
          <w:rFonts w:ascii="Museo Sans 300" w:hAnsi="Museo Sans 300"/>
          <w:i/>
          <w:sz w:val="20"/>
          <w:szCs w:val="20"/>
        </w:rPr>
      </w:pPr>
      <w:r>
        <w:rPr>
          <w:rFonts w:ascii="Museo Sans 300" w:hAnsi="Museo Sans 300"/>
          <w:sz w:val="20"/>
          <w:szCs w:val="20"/>
        </w:rPr>
        <w:t>En el mismo</w:t>
      </w:r>
      <w:r w:rsidR="00A353D6" w:rsidRPr="00297D8D">
        <w:rPr>
          <w:rFonts w:ascii="Museo Sans 300" w:hAnsi="Museo Sans 300"/>
          <w:sz w:val="20"/>
          <w:szCs w:val="20"/>
        </w:rPr>
        <w:t xml:space="preserve"> artículo se </w:t>
      </w:r>
      <w:r w:rsidR="003A37FE" w:rsidRPr="00297D8D">
        <w:rPr>
          <w:rFonts w:ascii="Museo Sans 300" w:hAnsi="Museo Sans 300"/>
          <w:sz w:val="20"/>
          <w:szCs w:val="20"/>
        </w:rPr>
        <w:t xml:space="preserve">establece que la notificación de la solución del reclamo, favorable o desfavorable, deberá ser fundamentada y suscrita por el o los responsables, detallando cada uno de los medios probatorios actuados que sustenten su decisión y las normas legales aplicadas en la resolución del caso. </w:t>
      </w:r>
      <w:r w:rsidR="00771730" w:rsidRPr="00297D8D">
        <w:rPr>
          <w:rFonts w:ascii="Museo Sans 300" w:hAnsi="Museo Sans 300"/>
          <w:sz w:val="20"/>
          <w:szCs w:val="20"/>
        </w:rPr>
        <w:t>La</w:t>
      </w:r>
      <w:r w:rsidR="003A37FE" w:rsidRPr="00297D8D">
        <w:rPr>
          <w:rFonts w:ascii="Museo Sans 300" w:hAnsi="Museo Sans 300"/>
          <w:sz w:val="20"/>
          <w:szCs w:val="20"/>
        </w:rPr>
        <w:t xml:space="preserve"> notificación deberá ser comunicada por escrito al usuario afectado, al día siguiente de vencido el plazo establecido, enviando una copia de la misma a la SIGET. Dicha notificación debe efectuarse en la dirección donde se remiten las facturas por el servicio reclamado o en la que el usuario hubiere señalado por escrito durante el procedimiento de reclamo.</w:t>
      </w:r>
    </w:p>
    <w:p w14:paraId="079C7EFA" w14:textId="77777777" w:rsidR="00981419" w:rsidRPr="00297D8D" w:rsidRDefault="00981419" w:rsidP="00C76F6D">
      <w:pPr>
        <w:spacing w:after="0" w:line="0" w:lineRule="atLeast"/>
        <w:ind w:hanging="141"/>
        <w:jc w:val="both"/>
        <w:rPr>
          <w:rFonts w:ascii="Museo Sans 300" w:hAnsi="Museo Sans 300"/>
          <w:sz w:val="20"/>
          <w:szCs w:val="20"/>
        </w:rPr>
      </w:pPr>
    </w:p>
    <w:p w14:paraId="079C7EFB" w14:textId="7F8F70CB" w:rsidR="00A353D6" w:rsidRPr="00297D8D" w:rsidRDefault="00A353D6" w:rsidP="00C76F6D">
      <w:pPr>
        <w:spacing w:after="0" w:line="0" w:lineRule="atLeast"/>
        <w:ind w:left="426"/>
        <w:jc w:val="both"/>
        <w:rPr>
          <w:rFonts w:ascii="Museo Sans 300" w:hAnsi="Museo Sans 300"/>
          <w:sz w:val="20"/>
          <w:szCs w:val="20"/>
        </w:rPr>
      </w:pPr>
      <w:r w:rsidRPr="00297D8D">
        <w:rPr>
          <w:rFonts w:ascii="Museo Sans 300" w:hAnsi="Museo Sans 300"/>
          <w:sz w:val="20"/>
          <w:szCs w:val="20"/>
        </w:rPr>
        <w:t>Asimismo, cuando el usuario no obtuviere resolución a su reclamo por parte del operador dentro del plazo establecido, se considerará la solución a su favor, debiendo el usuario acudir a la SIGET para que se ordene al operador reintegrar lo que corresponda según lo reclamado y a descontarle en su próximo período de facturación por los servicios no prestados. En caso de cobros indebidos, deberá reinteg</w:t>
      </w:r>
      <w:r w:rsidR="008B3DCC">
        <w:rPr>
          <w:rFonts w:ascii="Museo Sans 300" w:hAnsi="Museo Sans 300"/>
          <w:sz w:val="20"/>
          <w:szCs w:val="20"/>
        </w:rPr>
        <w:t>rar la cantidad que el usuario</w:t>
      </w:r>
      <w:r w:rsidRPr="00297D8D">
        <w:rPr>
          <w:rFonts w:ascii="Museo Sans 300" w:hAnsi="Museo Sans 300"/>
          <w:sz w:val="20"/>
          <w:szCs w:val="20"/>
        </w:rPr>
        <w:t xml:space="preserve"> haya cancelado al operador, sin perjuicio de las acciones legales correspondientes.</w:t>
      </w:r>
    </w:p>
    <w:p w14:paraId="079C7EFC" w14:textId="77777777" w:rsidR="00A353D6" w:rsidRPr="00297D8D" w:rsidRDefault="00A353D6" w:rsidP="00A353D6">
      <w:pPr>
        <w:pStyle w:val="Textoindependiente3"/>
        <w:tabs>
          <w:tab w:val="left" w:pos="0"/>
        </w:tabs>
        <w:spacing w:after="0"/>
        <w:ind w:left="284"/>
        <w:jc w:val="both"/>
        <w:rPr>
          <w:rFonts w:ascii="Museo Sans 500" w:hAnsi="Museo Sans 500"/>
          <w:sz w:val="20"/>
          <w:szCs w:val="20"/>
        </w:rPr>
      </w:pPr>
      <w:r w:rsidRPr="00297D8D">
        <w:rPr>
          <w:rFonts w:ascii="Museo Sans 300" w:hAnsi="Museo Sans 300"/>
          <w:sz w:val="20"/>
          <w:szCs w:val="20"/>
        </w:rPr>
        <w:t xml:space="preserve"> </w:t>
      </w:r>
    </w:p>
    <w:p w14:paraId="079C7EFD" w14:textId="3104877E" w:rsidR="00A353D6" w:rsidRPr="00297D8D" w:rsidRDefault="00FD12E9" w:rsidP="00A353D6">
      <w:pPr>
        <w:pStyle w:val="Textoindependiente3"/>
        <w:numPr>
          <w:ilvl w:val="3"/>
          <w:numId w:val="38"/>
        </w:numPr>
        <w:tabs>
          <w:tab w:val="left" w:pos="0"/>
        </w:tabs>
        <w:spacing w:after="0"/>
        <w:ind w:left="426" w:firstLine="0"/>
        <w:jc w:val="center"/>
        <w:rPr>
          <w:rFonts w:ascii="Museo Sans 500" w:hAnsi="Museo Sans 500"/>
          <w:b/>
          <w:sz w:val="20"/>
          <w:szCs w:val="20"/>
        </w:rPr>
      </w:pPr>
      <w:r>
        <w:rPr>
          <w:rFonts w:ascii="Museo Sans 500" w:hAnsi="Museo Sans 500"/>
          <w:b/>
          <w:sz w:val="20"/>
          <w:szCs w:val="20"/>
        </w:rPr>
        <w:t xml:space="preserve">ANÁLISIS DE LA </w:t>
      </w:r>
      <w:r w:rsidR="00A353D6" w:rsidRPr="00297D8D">
        <w:rPr>
          <w:rFonts w:ascii="Museo Sans 500" w:hAnsi="Museo Sans 500"/>
          <w:b/>
          <w:sz w:val="20"/>
          <w:szCs w:val="20"/>
        </w:rPr>
        <w:t>PERTINENCIA DE APLICAR LA PRESUNCIÓN A FAVOR</w:t>
      </w:r>
    </w:p>
    <w:p w14:paraId="079C7EFE" w14:textId="77777777" w:rsidR="00A353D6" w:rsidRPr="00297D8D" w:rsidRDefault="00A353D6" w:rsidP="00A353D6">
      <w:pPr>
        <w:pStyle w:val="Textoindependiente3"/>
        <w:tabs>
          <w:tab w:val="left" w:pos="0"/>
        </w:tabs>
        <w:spacing w:after="0"/>
        <w:ind w:left="284"/>
        <w:jc w:val="both"/>
        <w:rPr>
          <w:rFonts w:ascii="Museo Sans 300" w:hAnsi="Museo Sans 300"/>
          <w:sz w:val="20"/>
          <w:szCs w:val="20"/>
        </w:rPr>
      </w:pPr>
    </w:p>
    <w:p w14:paraId="079C7EFF" w14:textId="77777777" w:rsidR="00A353D6" w:rsidRPr="00297D8D" w:rsidRDefault="00A353D6" w:rsidP="00C76F6D">
      <w:pPr>
        <w:spacing w:after="0" w:line="0" w:lineRule="atLeast"/>
        <w:ind w:left="426"/>
        <w:jc w:val="both"/>
        <w:rPr>
          <w:rFonts w:ascii="Museo Sans 300" w:hAnsi="Museo Sans 300"/>
          <w:sz w:val="20"/>
          <w:szCs w:val="20"/>
        </w:rPr>
      </w:pPr>
      <w:r w:rsidRPr="00297D8D">
        <w:rPr>
          <w:rFonts w:ascii="Museo Sans 300" w:hAnsi="Museo Sans 300"/>
          <w:sz w:val="20"/>
          <w:szCs w:val="20"/>
        </w:rPr>
        <w:t>El artículo 98 de la Ley de Telecomunicaciones tiene como finalidad principal, garantizar al usuario una solución expedita a los reclamos que éste interponga ante el operador de telecomunicaciones, y que se encuentren relacionados a la utilización del servicio de público de telefonía móvil.</w:t>
      </w:r>
    </w:p>
    <w:p w14:paraId="079C7F00" w14:textId="77777777" w:rsidR="00A353D6" w:rsidRPr="00297D8D" w:rsidRDefault="00A353D6" w:rsidP="00C76F6D">
      <w:pPr>
        <w:spacing w:after="0" w:line="0" w:lineRule="atLeast"/>
        <w:ind w:left="426"/>
        <w:jc w:val="both"/>
        <w:rPr>
          <w:rFonts w:ascii="Museo Sans 300" w:hAnsi="Museo Sans 300"/>
          <w:sz w:val="20"/>
          <w:szCs w:val="20"/>
        </w:rPr>
      </w:pPr>
      <w:r w:rsidRPr="00297D8D">
        <w:rPr>
          <w:rFonts w:ascii="Museo Sans 300" w:hAnsi="Museo Sans 300"/>
          <w:sz w:val="20"/>
          <w:szCs w:val="20"/>
        </w:rPr>
        <w:tab/>
      </w:r>
    </w:p>
    <w:p w14:paraId="079C7F01" w14:textId="77777777" w:rsidR="00A353D6" w:rsidRPr="00297D8D" w:rsidRDefault="00A353D6" w:rsidP="00C76F6D">
      <w:pPr>
        <w:spacing w:after="0" w:line="0" w:lineRule="atLeast"/>
        <w:ind w:left="426"/>
        <w:jc w:val="both"/>
        <w:rPr>
          <w:rFonts w:ascii="Museo Sans 300" w:hAnsi="Museo Sans 300"/>
          <w:sz w:val="20"/>
          <w:szCs w:val="20"/>
        </w:rPr>
      </w:pPr>
      <w:r w:rsidRPr="00297D8D">
        <w:rPr>
          <w:rFonts w:ascii="Museo Sans 300" w:hAnsi="Museo Sans 300"/>
          <w:sz w:val="20"/>
          <w:szCs w:val="20"/>
        </w:rPr>
        <w:t>Para ello, en dicha disposición legal se ha fijado un plazo máximo de cinco días hábiles para que el operador resuelva, ya sea de forma favorable o desfavorable, debiendo comunicar dicha respuesta al interesado, a más tardar al día hábil siguiente de vencido el plazo, caso contrario, se considera la solución a favor del usuario, quedando el operador obligado a compensarlo por los daños que le hubiere ocasionado; por lo que, cuando se trate de cobros indebidos, el usuario tiene derecho a que se le reintegren las cantidades que hubiera cancelado.</w:t>
      </w:r>
    </w:p>
    <w:p w14:paraId="079C7F02" w14:textId="77777777" w:rsidR="00A353D6" w:rsidRPr="00297D8D" w:rsidRDefault="00A353D6" w:rsidP="00C76F6D">
      <w:pPr>
        <w:spacing w:after="0" w:line="0" w:lineRule="atLeast"/>
        <w:ind w:left="426"/>
        <w:jc w:val="both"/>
        <w:rPr>
          <w:rFonts w:ascii="Museo Sans 300" w:hAnsi="Museo Sans 300"/>
          <w:sz w:val="20"/>
          <w:szCs w:val="20"/>
        </w:rPr>
      </w:pPr>
    </w:p>
    <w:p w14:paraId="079C7F03" w14:textId="506EE8BC" w:rsidR="00A353D6" w:rsidRPr="00297D8D" w:rsidRDefault="00A353D6" w:rsidP="00C76F6D">
      <w:pPr>
        <w:spacing w:after="0" w:line="0" w:lineRule="atLeast"/>
        <w:ind w:left="426"/>
        <w:jc w:val="both"/>
        <w:rPr>
          <w:rFonts w:ascii="Museo Sans 300" w:hAnsi="Museo Sans 300"/>
          <w:sz w:val="20"/>
          <w:szCs w:val="20"/>
        </w:rPr>
      </w:pPr>
      <w:r w:rsidRPr="00297D8D">
        <w:rPr>
          <w:rFonts w:ascii="Museo Sans 300" w:hAnsi="Museo Sans 300"/>
          <w:sz w:val="20"/>
          <w:szCs w:val="20"/>
        </w:rPr>
        <w:t>No obstante, pa</w:t>
      </w:r>
      <w:r w:rsidR="0096446A">
        <w:rPr>
          <w:rFonts w:ascii="Museo Sans 300" w:hAnsi="Museo Sans 300"/>
          <w:sz w:val="20"/>
          <w:szCs w:val="20"/>
        </w:rPr>
        <w:t>ra que la presunción a favor de</w:t>
      </w:r>
      <w:r w:rsidR="007F4E6F">
        <w:rPr>
          <w:rFonts w:ascii="Museo Sans 300" w:hAnsi="Museo Sans 300"/>
          <w:sz w:val="20"/>
          <w:szCs w:val="20"/>
        </w:rPr>
        <w:t>l</w:t>
      </w:r>
      <w:r w:rsidR="0096446A">
        <w:rPr>
          <w:rFonts w:ascii="Museo Sans 300" w:hAnsi="Museo Sans 300"/>
          <w:sz w:val="20"/>
          <w:szCs w:val="20"/>
        </w:rPr>
        <w:t xml:space="preserve"> </w:t>
      </w:r>
      <w:r w:rsidR="007F4E6F">
        <w:rPr>
          <w:rFonts w:ascii="Museo Sans 300" w:hAnsi="Museo Sans 300"/>
          <w:sz w:val="20"/>
          <w:szCs w:val="20"/>
        </w:rPr>
        <w:t>usuario</w:t>
      </w:r>
      <w:r w:rsidRPr="00297D8D">
        <w:rPr>
          <w:rFonts w:ascii="Museo Sans 300" w:hAnsi="Museo Sans 300"/>
          <w:sz w:val="20"/>
          <w:szCs w:val="20"/>
        </w:rPr>
        <w:t xml:space="preserve"> sea declarada, la SIGET debe efectuar un análisis del reclamo en concreto, conforme a lo establecido en el artículo en referencia y acorde a los supuestos a los que condiciona su aplicabilidad, es decir:</w:t>
      </w:r>
    </w:p>
    <w:p w14:paraId="079C7F04" w14:textId="77777777" w:rsidR="00A353D6" w:rsidRPr="00297D8D" w:rsidRDefault="00A353D6" w:rsidP="00A353D6">
      <w:pPr>
        <w:spacing w:after="0" w:line="240" w:lineRule="auto"/>
        <w:ind w:left="426"/>
        <w:contextualSpacing/>
        <w:jc w:val="both"/>
        <w:rPr>
          <w:rFonts w:ascii="Museo Sans 300" w:eastAsia="Times New Roman" w:hAnsi="Museo Sans 300"/>
          <w:sz w:val="20"/>
          <w:szCs w:val="20"/>
          <w:lang w:val="es-ES" w:eastAsia="es-ES"/>
        </w:rPr>
      </w:pPr>
      <w:r w:rsidRPr="00297D8D">
        <w:rPr>
          <w:rFonts w:ascii="Museo Sans 300" w:eastAsia="Times New Roman" w:hAnsi="Museo Sans 300"/>
          <w:sz w:val="20"/>
          <w:szCs w:val="20"/>
          <w:lang w:val="es-ES" w:eastAsia="es-ES"/>
        </w:rPr>
        <w:t xml:space="preserve"> </w:t>
      </w:r>
    </w:p>
    <w:p w14:paraId="079C7F05" w14:textId="77777777" w:rsidR="00A353D6" w:rsidRPr="00297D8D" w:rsidRDefault="00A353D6" w:rsidP="00981419">
      <w:pPr>
        <w:numPr>
          <w:ilvl w:val="0"/>
          <w:numId w:val="39"/>
        </w:numPr>
        <w:tabs>
          <w:tab w:val="left" w:pos="709"/>
        </w:tabs>
        <w:spacing w:after="0" w:line="240" w:lineRule="auto"/>
        <w:ind w:left="991" w:hanging="283"/>
        <w:contextualSpacing/>
        <w:jc w:val="both"/>
        <w:rPr>
          <w:rFonts w:ascii="Museo Sans 300" w:eastAsia="Times New Roman" w:hAnsi="Museo Sans 300"/>
          <w:sz w:val="20"/>
          <w:szCs w:val="20"/>
          <w:lang w:val="es-ES" w:eastAsia="es-ES"/>
        </w:rPr>
      </w:pPr>
      <w:r w:rsidRPr="00297D8D">
        <w:rPr>
          <w:rFonts w:ascii="Museo Sans 300" w:eastAsia="Times New Roman" w:hAnsi="Museo Sans 300"/>
          <w:sz w:val="20"/>
          <w:szCs w:val="20"/>
          <w:lang w:val="es-ES" w:eastAsia="es-ES"/>
        </w:rPr>
        <w:t xml:space="preserve">Que el reclamo del usuario ante el operador se encuentre dentro de las causales enunciadas en el artículo 98 de la Ley de Telecomunicaciones; y, </w:t>
      </w:r>
    </w:p>
    <w:p w14:paraId="079C7F06" w14:textId="77777777" w:rsidR="00A353D6" w:rsidRPr="00297D8D" w:rsidRDefault="00A353D6" w:rsidP="00981419">
      <w:pPr>
        <w:spacing w:after="0" w:line="240" w:lineRule="auto"/>
        <w:ind w:left="849"/>
        <w:contextualSpacing/>
        <w:jc w:val="both"/>
        <w:rPr>
          <w:rFonts w:ascii="Museo Sans 300" w:eastAsia="Times New Roman" w:hAnsi="Museo Sans 300"/>
          <w:sz w:val="20"/>
          <w:szCs w:val="20"/>
          <w:lang w:val="es-ES" w:eastAsia="es-ES"/>
        </w:rPr>
      </w:pPr>
    </w:p>
    <w:p w14:paraId="079C7F07" w14:textId="77777777" w:rsidR="00A353D6" w:rsidRPr="00297D8D" w:rsidRDefault="00A353D6" w:rsidP="00981419">
      <w:pPr>
        <w:numPr>
          <w:ilvl w:val="0"/>
          <w:numId w:val="39"/>
        </w:numPr>
        <w:tabs>
          <w:tab w:val="left" w:pos="709"/>
        </w:tabs>
        <w:spacing w:after="0" w:line="240" w:lineRule="auto"/>
        <w:ind w:left="991" w:hanging="283"/>
        <w:contextualSpacing/>
        <w:jc w:val="both"/>
        <w:rPr>
          <w:rFonts w:ascii="Museo Sans 300" w:eastAsia="Times New Roman" w:hAnsi="Museo Sans 300"/>
          <w:sz w:val="20"/>
          <w:szCs w:val="20"/>
          <w:lang w:val="es-ES" w:eastAsia="es-ES"/>
        </w:rPr>
      </w:pPr>
      <w:r w:rsidRPr="00297D8D">
        <w:rPr>
          <w:rFonts w:ascii="Museo Sans 300" w:eastAsia="Times New Roman" w:hAnsi="Museo Sans 300"/>
          <w:sz w:val="20"/>
          <w:szCs w:val="20"/>
          <w:lang w:val="es-ES" w:eastAsia="es-ES"/>
        </w:rPr>
        <w:t>Haber transcurrido un plazo de cinco días hábiles contados a partir de la interposición del reclamo sin que el operador emita una respuesta; y, en el caso de haberla emitido, no comunicarla por escrito al día hábil siguiente de vencido el plazo.</w:t>
      </w:r>
    </w:p>
    <w:p w14:paraId="079C7F08" w14:textId="77777777" w:rsidR="00A353D6" w:rsidRPr="00297D8D" w:rsidRDefault="00A353D6" w:rsidP="00A353D6">
      <w:pPr>
        <w:spacing w:after="0" w:line="240" w:lineRule="auto"/>
        <w:ind w:left="567"/>
        <w:contextualSpacing/>
        <w:jc w:val="both"/>
        <w:rPr>
          <w:rFonts w:ascii="Museo Sans 300" w:eastAsia="Times New Roman" w:hAnsi="Museo Sans 300"/>
          <w:sz w:val="20"/>
          <w:szCs w:val="20"/>
          <w:lang w:val="es-ES" w:eastAsia="es-ES"/>
        </w:rPr>
      </w:pPr>
      <w:r w:rsidRPr="00297D8D">
        <w:rPr>
          <w:rFonts w:ascii="Museo Sans 300" w:eastAsia="Times New Roman" w:hAnsi="Museo Sans 300"/>
          <w:sz w:val="20"/>
          <w:szCs w:val="20"/>
          <w:lang w:val="es-ES" w:eastAsia="es-ES"/>
        </w:rPr>
        <w:tab/>
      </w:r>
    </w:p>
    <w:p w14:paraId="079C7F09" w14:textId="6F9FA36D" w:rsidR="00A353D6" w:rsidRPr="00297D8D" w:rsidRDefault="00A353D6" w:rsidP="00C76F6D">
      <w:pPr>
        <w:spacing w:after="0" w:line="0" w:lineRule="atLeast"/>
        <w:ind w:left="426"/>
        <w:jc w:val="both"/>
        <w:rPr>
          <w:rFonts w:ascii="Museo Sans 300" w:hAnsi="Museo Sans 300"/>
          <w:sz w:val="20"/>
          <w:szCs w:val="20"/>
        </w:rPr>
      </w:pPr>
      <w:r w:rsidRPr="00297D8D">
        <w:rPr>
          <w:rFonts w:ascii="Museo Sans 300" w:hAnsi="Museo Sans 300"/>
          <w:sz w:val="20"/>
          <w:szCs w:val="20"/>
        </w:rPr>
        <w:t xml:space="preserve">Con relación al primer supuesto, al realizar un análisis de los hechos que generaron el reclamo </w:t>
      </w:r>
      <w:r w:rsidR="0096757D">
        <w:rPr>
          <w:rFonts w:ascii="Museo Sans 300" w:hAnsi="Museo Sans 300"/>
          <w:sz w:val="20"/>
          <w:szCs w:val="20"/>
        </w:rPr>
        <w:t>de</w:t>
      </w:r>
      <w:r w:rsidR="003B4513">
        <w:rPr>
          <w:rFonts w:ascii="Museo Sans 300" w:hAnsi="Museo Sans 300"/>
          <w:sz w:val="20"/>
          <w:szCs w:val="20"/>
        </w:rPr>
        <w:t xml:space="preserve">l señor </w:t>
      </w:r>
      <w:r w:rsidR="00620C48">
        <w:rPr>
          <w:rFonts w:ascii="Museo Sans 300" w:hAnsi="Museo Sans 300"/>
          <w:sz w:val="20"/>
          <w:szCs w:val="20"/>
        </w:rPr>
        <w:t>XXX</w:t>
      </w:r>
      <w:r w:rsidRPr="00297D8D">
        <w:rPr>
          <w:rFonts w:ascii="Museo Sans 300" w:hAnsi="Museo Sans 300"/>
          <w:sz w:val="20"/>
          <w:szCs w:val="20"/>
        </w:rPr>
        <w:t xml:space="preserve">, se observa que los mismos </w:t>
      </w:r>
      <w:r w:rsidR="00B83F64">
        <w:rPr>
          <w:rFonts w:ascii="Museo Sans 300" w:hAnsi="Museo Sans 300"/>
          <w:sz w:val="20"/>
          <w:szCs w:val="20"/>
        </w:rPr>
        <w:t>se encuentran</w:t>
      </w:r>
      <w:r w:rsidR="00B83F64" w:rsidRPr="00297D8D">
        <w:rPr>
          <w:rFonts w:ascii="Museo Sans 300" w:hAnsi="Museo Sans 300"/>
          <w:sz w:val="20"/>
          <w:szCs w:val="20"/>
        </w:rPr>
        <w:t xml:space="preserve"> </w:t>
      </w:r>
      <w:r w:rsidRPr="00297D8D">
        <w:rPr>
          <w:rFonts w:ascii="Museo Sans 300" w:hAnsi="Museo Sans 300"/>
          <w:sz w:val="20"/>
          <w:szCs w:val="20"/>
        </w:rPr>
        <w:t xml:space="preserve">dentro de las causales por las que los usuarios pueden interponer sus reclamos, de conformidad con los artículos 29 y 98 de la Ley de Telecomunicaciones.   </w:t>
      </w:r>
      <w:bookmarkStart w:id="0" w:name="_GoBack"/>
      <w:bookmarkEnd w:id="0"/>
    </w:p>
    <w:p w14:paraId="079C7F0A" w14:textId="77777777" w:rsidR="00A353D6" w:rsidRPr="00297D8D" w:rsidRDefault="00A353D6" w:rsidP="00BE264F">
      <w:pPr>
        <w:spacing w:after="0" w:line="0" w:lineRule="atLeast"/>
        <w:ind w:left="426"/>
        <w:jc w:val="both"/>
        <w:rPr>
          <w:rFonts w:ascii="Museo Sans 300" w:hAnsi="Museo Sans 300"/>
          <w:sz w:val="20"/>
          <w:szCs w:val="20"/>
        </w:rPr>
      </w:pPr>
    </w:p>
    <w:p w14:paraId="6793C427" w14:textId="6A68756F" w:rsidR="00477C2E" w:rsidRDefault="00477C2E" w:rsidP="00477C2E">
      <w:pPr>
        <w:spacing w:after="0" w:line="0" w:lineRule="atLeast"/>
        <w:ind w:left="426"/>
        <w:jc w:val="both"/>
        <w:rPr>
          <w:rFonts w:ascii="Museo Sans 300" w:hAnsi="Museo Sans 300"/>
          <w:sz w:val="20"/>
          <w:szCs w:val="20"/>
        </w:rPr>
      </w:pPr>
      <w:r w:rsidRPr="00BE264F">
        <w:rPr>
          <w:rFonts w:ascii="Museo Sans 300" w:hAnsi="Museo Sans 300"/>
          <w:sz w:val="20"/>
          <w:szCs w:val="20"/>
        </w:rPr>
        <w:t xml:space="preserve">En lo que respecta al segundo supuesto, </w:t>
      </w:r>
      <w:r w:rsidR="00997703" w:rsidRPr="00BE264F">
        <w:rPr>
          <w:rFonts w:ascii="Museo Sans 300" w:hAnsi="Museo Sans 300"/>
          <w:sz w:val="20"/>
          <w:szCs w:val="20"/>
        </w:rPr>
        <w:t xml:space="preserve">se constató que la </w:t>
      </w:r>
      <w:r w:rsidRPr="00BE264F">
        <w:rPr>
          <w:rFonts w:ascii="Museo Sans 300" w:hAnsi="Museo Sans 300"/>
          <w:sz w:val="20"/>
          <w:szCs w:val="20"/>
        </w:rPr>
        <w:t xml:space="preserve">sociedad </w:t>
      </w:r>
      <w:r w:rsidR="00EC225F">
        <w:rPr>
          <w:rFonts w:ascii="Museo Sans 300" w:hAnsi="Museo Sans 300"/>
          <w:sz w:val="20"/>
          <w:szCs w:val="20"/>
        </w:rPr>
        <w:t>DIGICEL</w:t>
      </w:r>
      <w:r w:rsidRPr="00FF3BAE">
        <w:rPr>
          <w:rFonts w:ascii="Museo Sans 300" w:hAnsi="Museo Sans 300"/>
          <w:sz w:val="20"/>
          <w:szCs w:val="20"/>
        </w:rPr>
        <w:t>, S.A. de C.V.</w:t>
      </w:r>
      <w:r w:rsidRPr="00596234">
        <w:rPr>
          <w:rFonts w:ascii="Museo Sans 300" w:hAnsi="Museo Sans 300"/>
          <w:sz w:val="20"/>
          <w:szCs w:val="20"/>
        </w:rPr>
        <w:t xml:space="preserve"> </w:t>
      </w:r>
      <w:r w:rsidR="00236FA9">
        <w:rPr>
          <w:rFonts w:ascii="Museo Sans 300" w:hAnsi="Museo Sans 300"/>
          <w:sz w:val="20"/>
          <w:szCs w:val="20"/>
        </w:rPr>
        <w:t xml:space="preserve">no emitió una respuesta y </w:t>
      </w:r>
      <w:r w:rsidR="00B26E0F">
        <w:rPr>
          <w:rFonts w:ascii="Museo Sans 300" w:hAnsi="Museo Sans 300"/>
          <w:sz w:val="20"/>
          <w:szCs w:val="20"/>
        </w:rPr>
        <w:t xml:space="preserve">su respectiva </w:t>
      </w:r>
      <w:r w:rsidR="00236FA9">
        <w:rPr>
          <w:rFonts w:ascii="Museo Sans 300" w:hAnsi="Museo Sans 300"/>
          <w:sz w:val="20"/>
          <w:szCs w:val="20"/>
        </w:rPr>
        <w:t>notifica</w:t>
      </w:r>
      <w:r w:rsidR="00B26E0F">
        <w:rPr>
          <w:rFonts w:ascii="Museo Sans 300" w:hAnsi="Museo Sans 300"/>
          <w:sz w:val="20"/>
          <w:szCs w:val="20"/>
        </w:rPr>
        <w:t>ción</w:t>
      </w:r>
      <w:r w:rsidR="00236FA9">
        <w:rPr>
          <w:rFonts w:ascii="Museo Sans 300" w:hAnsi="Museo Sans 300"/>
          <w:sz w:val="20"/>
          <w:szCs w:val="20"/>
        </w:rPr>
        <w:t xml:space="preserve"> relacionada al reclamo presentado. </w:t>
      </w:r>
    </w:p>
    <w:p w14:paraId="04B27315" w14:textId="08FCBAAE" w:rsidR="00477C2E" w:rsidRDefault="00477C2E" w:rsidP="00477C2E">
      <w:pPr>
        <w:spacing w:after="0" w:line="0" w:lineRule="atLeast"/>
        <w:ind w:left="426"/>
        <w:jc w:val="both"/>
        <w:rPr>
          <w:rFonts w:ascii="Museo Sans 300" w:hAnsi="Museo Sans 300"/>
          <w:sz w:val="20"/>
          <w:szCs w:val="20"/>
        </w:rPr>
      </w:pPr>
    </w:p>
    <w:p w14:paraId="0A85FB2F" w14:textId="73B3D2C5" w:rsidR="00477C2E" w:rsidRPr="00477C2E" w:rsidRDefault="00477C2E" w:rsidP="00477C2E">
      <w:pPr>
        <w:spacing w:after="0" w:line="0" w:lineRule="atLeast"/>
        <w:ind w:left="426"/>
        <w:jc w:val="both"/>
        <w:rPr>
          <w:rFonts w:ascii="Museo Sans 300" w:hAnsi="Museo Sans 300"/>
          <w:sz w:val="20"/>
          <w:szCs w:val="20"/>
        </w:rPr>
      </w:pPr>
      <w:r>
        <w:rPr>
          <w:rFonts w:ascii="Museo Sans 300" w:hAnsi="Museo Sans 300"/>
          <w:sz w:val="20"/>
          <w:szCs w:val="20"/>
        </w:rPr>
        <w:t>Sin embargo, el operador</w:t>
      </w:r>
      <w:r w:rsidRPr="00FF3BAE">
        <w:rPr>
          <w:rFonts w:ascii="Museo Sans 300" w:hAnsi="Museo Sans 300"/>
          <w:sz w:val="20"/>
          <w:szCs w:val="20"/>
        </w:rPr>
        <w:t xml:space="preserve"> </w:t>
      </w:r>
      <w:r w:rsidR="007F4E6F">
        <w:rPr>
          <w:rFonts w:ascii="Museo Sans 300" w:hAnsi="Museo Sans 300"/>
          <w:sz w:val="20"/>
          <w:szCs w:val="20"/>
        </w:rPr>
        <w:t>en su escrito recibido</w:t>
      </w:r>
      <w:r w:rsidR="00F9270B">
        <w:rPr>
          <w:rFonts w:ascii="Museo Sans 300" w:hAnsi="Museo Sans 300"/>
          <w:sz w:val="20"/>
          <w:szCs w:val="20"/>
        </w:rPr>
        <w:t xml:space="preserve"> </w:t>
      </w:r>
      <w:r w:rsidR="00997703">
        <w:rPr>
          <w:rFonts w:ascii="Museo Sans 300" w:hAnsi="Museo Sans 300"/>
          <w:sz w:val="20"/>
          <w:szCs w:val="20"/>
        </w:rPr>
        <w:t xml:space="preserve">en esta institución </w:t>
      </w:r>
      <w:r w:rsidR="00F9270B">
        <w:rPr>
          <w:rFonts w:ascii="Museo Sans 300" w:hAnsi="Museo Sans 300"/>
          <w:sz w:val="20"/>
          <w:szCs w:val="20"/>
        </w:rPr>
        <w:t xml:space="preserve">el </w:t>
      </w:r>
      <w:r w:rsidR="00473241">
        <w:rPr>
          <w:rFonts w:ascii="Museo Sans 300" w:hAnsi="Museo Sans 300"/>
          <w:sz w:val="20"/>
          <w:szCs w:val="20"/>
        </w:rPr>
        <w:t xml:space="preserve">día </w:t>
      </w:r>
      <w:r w:rsidR="00F9270B">
        <w:rPr>
          <w:rFonts w:ascii="Museo Sans 300" w:hAnsi="Museo Sans 300"/>
          <w:sz w:val="20"/>
          <w:szCs w:val="20"/>
        </w:rPr>
        <w:t>d</w:t>
      </w:r>
      <w:r w:rsidR="003B4513">
        <w:rPr>
          <w:rFonts w:ascii="Museo Sans 300" w:hAnsi="Museo Sans 300"/>
          <w:sz w:val="20"/>
          <w:szCs w:val="20"/>
        </w:rPr>
        <w:t>iez</w:t>
      </w:r>
      <w:r w:rsidR="00F9270B">
        <w:rPr>
          <w:rFonts w:ascii="Museo Sans 300" w:hAnsi="Museo Sans 300"/>
          <w:sz w:val="20"/>
          <w:szCs w:val="20"/>
        </w:rPr>
        <w:t xml:space="preserve"> de marzo de este año</w:t>
      </w:r>
      <w:r w:rsidR="00997703">
        <w:rPr>
          <w:rFonts w:ascii="Museo Sans 300" w:hAnsi="Museo Sans 300"/>
          <w:sz w:val="20"/>
          <w:szCs w:val="20"/>
        </w:rPr>
        <w:t>,</w:t>
      </w:r>
      <w:r w:rsidR="00F9270B" w:rsidRPr="00FF3BAE">
        <w:rPr>
          <w:rFonts w:ascii="Museo Sans 300" w:hAnsi="Museo Sans 300"/>
          <w:sz w:val="20"/>
          <w:szCs w:val="20"/>
        </w:rPr>
        <w:t xml:space="preserve"> </w:t>
      </w:r>
      <w:r w:rsidR="009A19CA">
        <w:rPr>
          <w:rFonts w:ascii="Museo Sans 300" w:hAnsi="Museo Sans 300"/>
          <w:sz w:val="20"/>
          <w:szCs w:val="20"/>
        </w:rPr>
        <w:t>manifestó</w:t>
      </w:r>
      <w:r w:rsidRPr="00FF3BAE">
        <w:rPr>
          <w:rFonts w:ascii="Museo Sans 300" w:hAnsi="Museo Sans 300"/>
          <w:sz w:val="20"/>
          <w:szCs w:val="20"/>
        </w:rPr>
        <w:t xml:space="preserve"> que</w:t>
      </w:r>
      <w:r w:rsidR="009A19CA">
        <w:rPr>
          <w:rFonts w:ascii="Museo Sans 300" w:hAnsi="Museo Sans 300"/>
          <w:sz w:val="20"/>
          <w:szCs w:val="20"/>
        </w:rPr>
        <w:t xml:space="preserve"> había</w:t>
      </w:r>
      <w:r w:rsidR="00DE6EC4">
        <w:rPr>
          <w:rFonts w:ascii="Museo Sans 300" w:hAnsi="Museo Sans 300"/>
          <w:sz w:val="20"/>
          <w:szCs w:val="20"/>
        </w:rPr>
        <w:t xml:space="preserve"> </w:t>
      </w:r>
      <w:r w:rsidR="00F060B5" w:rsidRPr="00BE264F">
        <w:rPr>
          <w:rFonts w:ascii="Museo Sans 300" w:hAnsi="Museo Sans 300"/>
          <w:sz w:val="20"/>
          <w:szCs w:val="20"/>
        </w:rPr>
        <w:t>realiz</w:t>
      </w:r>
      <w:r w:rsidR="009A19CA" w:rsidRPr="00BE264F">
        <w:rPr>
          <w:rFonts w:ascii="Museo Sans 300" w:hAnsi="Museo Sans 300"/>
          <w:sz w:val="20"/>
          <w:szCs w:val="20"/>
        </w:rPr>
        <w:t xml:space="preserve">ado </w:t>
      </w:r>
      <w:r w:rsidR="003B4513" w:rsidRPr="00BE264F">
        <w:rPr>
          <w:rFonts w:ascii="Museo Sans 300" w:hAnsi="Museo Sans 300"/>
          <w:sz w:val="20"/>
          <w:szCs w:val="20"/>
        </w:rPr>
        <w:t xml:space="preserve">un ajuste a la factura del </w:t>
      </w:r>
      <w:r w:rsidR="00C13E92" w:rsidRPr="00BE264F">
        <w:rPr>
          <w:rFonts w:ascii="Museo Sans 300" w:hAnsi="Museo Sans 300"/>
          <w:sz w:val="20"/>
          <w:szCs w:val="20"/>
        </w:rPr>
        <w:t>usuario, el cual consistió en la aplicación de un descuento del 75</w:t>
      </w:r>
      <w:r w:rsidR="0073520B" w:rsidRPr="00BE264F">
        <w:rPr>
          <w:rFonts w:ascii="Museo Sans 300" w:hAnsi="Museo Sans 300"/>
          <w:sz w:val="20"/>
          <w:szCs w:val="20"/>
        </w:rPr>
        <w:t xml:space="preserve"> </w:t>
      </w:r>
      <w:r w:rsidR="00C13E92" w:rsidRPr="00BE264F">
        <w:rPr>
          <w:rFonts w:ascii="Museo Sans 300" w:hAnsi="Museo Sans 300"/>
          <w:sz w:val="20"/>
          <w:szCs w:val="20"/>
        </w:rPr>
        <w:t xml:space="preserve">% del cargo básico en las dos líneas telefónicas </w:t>
      </w:r>
      <w:r w:rsidR="007F4E6F" w:rsidRPr="00BE264F">
        <w:rPr>
          <w:rFonts w:ascii="Museo Sans 300" w:hAnsi="Museo Sans 300"/>
          <w:sz w:val="20"/>
          <w:szCs w:val="20"/>
        </w:rPr>
        <w:t>asociada</w:t>
      </w:r>
      <w:r w:rsidR="000437DE" w:rsidRPr="00BE264F">
        <w:rPr>
          <w:rFonts w:ascii="Museo Sans 300" w:hAnsi="Museo Sans 300"/>
          <w:sz w:val="20"/>
          <w:szCs w:val="20"/>
        </w:rPr>
        <w:t>s</w:t>
      </w:r>
      <w:r w:rsidR="007F4E6F" w:rsidRPr="00BE264F">
        <w:rPr>
          <w:rFonts w:ascii="Museo Sans 300" w:hAnsi="Museo Sans 300"/>
          <w:sz w:val="20"/>
          <w:szCs w:val="20"/>
        </w:rPr>
        <w:t xml:space="preserve"> a los números telefónicos </w:t>
      </w:r>
      <w:r w:rsidR="00620C48">
        <w:rPr>
          <w:rFonts w:ascii="Museo Sans 300" w:hAnsi="Museo Sans 300"/>
          <w:sz w:val="20"/>
          <w:szCs w:val="20"/>
        </w:rPr>
        <w:t>XXX</w:t>
      </w:r>
      <w:r w:rsidR="007F4E6F" w:rsidRPr="00BE264F">
        <w:rPr>
          <w:rFonts w:ascii="Museo Sans 300" w:hAnsi="Museo Sans 300"/>
          <w:sz w:val="20"/>
          <w:szCs w:val="20"/>
        </w:rPr>
        <w:t xml:space="preserve"> y </w:t>
      </w:r>
      <w:r w:rsidR="00620C48">
        <w:rPr>
          <w:rFonts w:ascii="Museo Sans 300" w:hAnsi="Museo Sans 300"/>
          <w:sz w:val="20"/>
          <w:szCs w:val="20"/>
        </w:rPr>
        <w:t>XXX</w:t>
      </w:r>
      <w:r w:rsidR="00F77E13" w:rsidRPr="00BE264F">
        <w:rPr>
          <w:rFonts w:ascii="Museo Sans 300" w:hAnsi="Museo Sans 300"/>
          <w:sz w:val="20"/>
          <w:szCs w:val="20"/>
        </w:rPr>
        <w:t>,</w:t>
      </w:r>
      <w:r w:rsidR="00947CC8" w:rsidRPr="00BE264F">
        <w:rPr>
          <w:rFonts w:ascii="Museo Sans 300" w:hAnsi="Museo Sans 300"/>
          <w:sz w:val="20"/>
          <w:szCs w:val="20"/>
        </w:rPr>
        <w:t xml:space="preserve"> </w:t>
      </w:r>
      <w:r w:rsidR="003C1584" w:rsidRPr="00BE264F">
        <w:rPr>
          <w:rFonts w:ascii="Museo Sans 300" w:hAnsi="Museo Sans 300"/>
          <w:sz w:val="20"/>
          <w:szCs w:val="20"/>
        </w:rPr>
        <w:t>y eliminó</w:t>
      </w:r>
      <w:r w:rsidR="00947CC8" w:rsidRPr="00BE264F">
        <w:rPr>
          <w:rFonts w:ascii="Museo Sans 300" w:hAnsi="Museo Sans 300"/>
          <w:sz w:val="20"/>
          <w:szCs w:val="20"/>
        </w:rPr>
        <w:t xml:space="preserve"> </w:t>
      </w:r>
      <w:r w:rsidR="00422EC5" w:rsidRPr="00BE264F">
        <w:rPr>
          <w:rFonts w:ascii="Museo Sans 300" w:hAnsi="Museo Sans 300"/>
          <w:sz w:val="20"/>
          <w:szCs w:val="20"/>
        </w:rPr>
        <w:t xml:space="preserve">el </w:t>
      </w:r>
      <w:r w:rsidR="00C13E92" w:rsidRPr="00BE264F">
        <w:rPr>
          <w:rFonts w:ascii="Museo Sans 300" w:hAnsi="Museo Sans 300"/>
          <w:sz w:val="20"/>
          <w:szCs w:val="20"/>
        </w:rPr>
        <w:t xml:space="preserve">cobro </w:t>
      </w:r>
      <w:r w:rsidR="00C557ED" w:rsidRPr="00BE264F">
        <w:rPr>
          <w:rFonts w:ascii="Museo Sans 300" w:hAnsi="Museo Sans 300"/>
          <w:sz w:val="20"/>
          <w:szCs w:val="20"/>
        </w:rPr>
        <w:t xml:space="preserve">por la cantidad de SEIS </w:t>
      </w:r>
      <w:r w:rsidR="002351B1" w:rsidRPr="00BE264F">
        <w:rPr>
          <w:rFonts w:ascii="Museo Sans 300" w:hAnsi="Museo Sans 300"/>
          <w:sz w:val="20"/>
          <w:szCs w:val="20"/>
        </w:rPr>
        <w:t>00/100 DÓLARES DE LOS ESTADOS UNIDOS DE AMÉRICA (</w:t>
      </w:r>
      <w:r w:rsidR="00BA0E60" w:rsidRPr="00BE264F">
        <w:rPr>
          <w:rFonts w:ascii="Museo Sans 300" w:hAnsi="Museo Sans 300"/>
          <w:sz w:val="20"/>
          <w:szCs w:val="20"/>
        </w:rPr>
        <w:t xml:space="preserve">USD 6.00) </w:t>
      </w:r>
      <w:r w:rsidR="00422EC5" w:rsidRPr="00BE264F">
        <w:rPr>
          <w:rFonts w:ascii="Museo Sans 300" w:hAnsi="Museo Sans 300"/>
          <w:sz w:val="20"/>
          <w:szCs w:val="20"/>
        </w:rPr>
        <w:t xml:space="preserve">en concepto de </w:t>
      </w:r>
      <w:r w:rsidR="00C13E92" w:rsidRPr="00BE264F">
        <w:rPr>
          <w:rFonts w:ascii="Museo Sans 300" w:hAnsi="Museo Sans 300"/>
          <w:sz w:val="20"/>
          <w:szCs w:val="20"/>
        </w:rPr>
        <w:t>cargos tardíos correspondient</w:t>
      </w:r>
      <w:r w:rsidR="007F4E6F" w:rsidRPr="00BE264F">
        <w:rPr>
          <w:rFonts w:ascii="Museo Sans 300" w:hAnsi="Museo Sans 300"/>
          <w:sz w:val="20"/>
          <w:szCs w:val="20"/>
        </w:rPr>
        <w:t>es a los meses de diciembre dos mil veinte y enero dos mil veintiuno.</w:t>
      </w:r>
    </w:p>
    <w:p w14:paraId="66B9EF87" w14:textId="77777777" w:rsidR="00477C2E" w:rsidRDefault="00477C2E" w:rsidP="00477C2E">
      <w:pPr>
        <w:spacing w:after="0" w:line="0" w:lineRule="atLeast"/>
        <w:ind w:left="426"/>
        <w:jc w:val="both"/>
        <w:rPr>
          <w:rFonts w:ascii="Museo Sans 300" w:hAnsi="Museo Sans 300"/>
          <w:sz w:val="20"/>
          <w:szCs w:val="20"/>
        </w:rPr>
      </w:pPr>
    </w:p>
    <w:p w14:paraId="62D4F366" w14:textId="5970AC0C" w:rsidR="00A40833" w:rsidRPr="00BE264F" w:rsidRDefault="00EE5AFC" w:rsidP="00C76F6D">
      <w:pPr>
        <w:spacing w:after="0" w:line="0" w:lineRule="atLeast"/>
        <w:ind w:left="426"/>
        <w:jc w:val="both"/>
        <w:rPr>
          <w:rFonts w:ascii="Museo Sans 300" w:hAnsi="Museo Sans 300"/>
          <w:sz w:val="20"/>
          <w:szCs w:val="20"/>
        </w:rPr>
      </w:pPr>
      <w:r w:rsidRPr="00A40833">
        <w:rPr>
          <w:rFonts w:ascii="Museo Sans 300" w:hAnsi="Museo Sans 300"/>
          <w:sz w:val="20"/>
          <w:szCs w:val="20"/>
        </w:rPr>
        <w:t>Debido a lo anterior</w:t>
      </w:r>
      <w:r w:rsidR="006473E4" w:rsidRPr="00A40833">
        <w:rPr>
          <w:rFonts w:ascii="Museo Sans 300" w:hAnsi="Museo Sans 300"/>
          <w:sz w:val="20"/>
          <w:szCs w:val="20"/>
        </w:rPr>
        <w:t xml:space="preserve">, </w:t>
      </w:r>
      <w:r w:rsidR="00091345" w:rsidRPr="00A40833">
        <w:rPr>
          <w:rFonts w:ascii="Museo Sans 300" w:hAnsi="Museo Sans 300"/>
          <w:sz w:val="20"/>
          <w:szCs w:val="20"/>
        </w:rPr>
        <w:t>a pesar</w:t>
      </w:r>
      <w:r w:rsidR="00091345">
        <w:rPr>
          <w:rFonts w:ascii="Museo Sans 300" w:hAnsi="Museo Sans 300"/>
          <w:sz w:val="20"/>
          <w:szCs w:val="20"/>
        </w:rPr>
        <w:t xml:space="preserve"> </w:t>
      </w:r>
      <w:r w:rsidR="00091345" w:rsidRPr="00A40833">
        <w:rPr>
          <w:rFonts w:ascii="Museo Sans 300" w:hAnsi="Museo Sans 300"/>
          <w:sz w:val="20"/>
          <w:szCs w:val="20"/>
        </w:rPr>
        <w:t>de que</w:t>
      </w:r>
      <w:r w:rsidR="00A40833" w:rsidRPr="00A40833">
        <w:rPr>
          <w:rFonts w:ascii="Museo Sans 300" w:hAnsi="Museo Sans 300"/>
          <w:sz w:val="20"/>
          <w:szCs w:val="20"/>
        </w:rPr>
        <w:t xml:space="preserve"> la sociedad</w:t>
      </w:r>
      <w:r w:rsidR="00A0161E">
        <w:rPr>
          <w:rFonts w:ascii="Museo Sans 300" w:hAnsi="Museo Sans 300"/>
          <w:sz w:val="20"/>
          <w:szCs w:val="20"/>
        </w:rPr>
        <w:t xml:space="preserve"> DIGICEL</w:t>
      </w:r>
      <w:r w:rsidR="006473E4" w:rsidRPr="00DB4852">
        <w:rPr>
          <w:rFonts w:ascii="Museo Sans 300" w:hAnsi="Museo Sans 300"/>
          <w:sz w:val="20"/>
          <w:szCs w:val="20"/>
        </w:rPr>
        <w:t>, S.A. de C.V. no res</w:t>
      </w:r>
      <w:r w:rsidR="00F060B5">
        <w:rPr>
          <w:rFonts w:ascii="Museo Sans 300" w:hAnsi="Museo Sans 300"/>
          <w:sz w:val="20"/>
          <w:szCs w:val="20"/>
        </w:rPr>
        <w:t xml:space="preserve">olvió </w:t>
      </w:r>
      <w:r w:rsidR="006473E4" w:rsidRPr="00DB4852">
        <w:rPr>
          <w:rFonts w:ascii="Museo Sans 300" w:hAnsi="Museo Sans 300"/>
          <w:sz w:val="20"/>
          <w:szCs w:val="20"/>
        </w:rPr>
        <w:t>el reclamo dentro del plazo establecido en la ley,</w:t>
      </w:r>
      <w:r w:rsidR="007C4842">
        <w:rPr>
          <w:rFonts w:ascii="Museo Sans 300" w:hAnsi="Museo Sans 300"/>
          <w:sz w:val="20"/>
          <w:szCs w:val="20"/>
        </w:rPr>
        <w:t xml:space="preserve"> esta S</w:t>
      </w:r>
      <w:r w:rsidR="00A353D6" w:rsidRPr="00DB4852">
        <w:rPr>
          <w:rFonts w:ascii="Museo Sans 300" w:hAnsi="Museo Sans 300"/>
          <w:sz w:val="20"/>
          <w:szCs w:val="20"/>
        </w:rPr>
        <w:t xml:space="preserve">uperintendencia </w:t>
      </w:r>
      <w:r w:rsidR="008325D8" w:rsidRPr="00DB4852">
        <w:rPr>
          <w:rFonts w:ascii="Museo Sans 300" w:hAnsi="Museo Sans 300"/>
          <w:sz w:val="20"/>
          <w:szCs w:val="20"/>
        </w:rPr>
        <w:t xml:space="preserve">determina </w:t>
      </w:r>
      <w:r w:rsidR="00450A6D">
        <w:rPr>
          <w:rFonts w:ascii="Museo Sans 300" w:hAnsi="Museo Sans 300"/>
          <w:sz w:val="20"/>
          <w:szCs w:val="20"/>
        </w:rPr>
        <w:t>que</w:t>
      </w:r>
      <w:r w:rsidR="00F060B5">
        <w:rPr>
          <w:rFonts w:ascii="Museo Sans 300" w:hAnsi="Museo Sans 300"/>
          <w:sz w:val="20"/>
          <w:szCs w:val="20"/>
        </w:rPr>
        <w:t xml:space="preserve"> el operador</w:t>
      </w:r>
      <w:r w:rsidR="008D62F2">
        <w:rPr>
          <w:rFonts w:ascii="Museo Sans 300" w:hAnsi="Museo Sans 300"/>
          <w:sz w:val="20"/>
          <w:szCs w:val="20"/>
        </w:rPr>
        <w:t xml:space="preserve"> </w:t>
      </w:r>
      <w:r w:rsidR="00F77E13">
        <w:rPr>
          <w:rFonts w:ascii="Museo Sans 300" w:hAnsi="Museo Sans 300"/>
          <w:sz w:val="20"/>
          <w:szCs w:val="20"/>
        </w:rPr>
        <w:t>resolvió favorablemente</w:t>
      </w:r>
      <w:r w:rsidR="0071150F">
        <w:rPr>
          <w:rFonts w:ascii="Museo Sans 300" w:hAnsi="Museo Sans 300"/>
          <w:sz w:val="20"/>
          <w:szCs w:val="20"/>
        </w:rPr>
        <w:t xml:space="preserve"> </w:t>
      </w:r>
      <w:r w:rsidR="0073520B">
        <w:rPr>
          <w:rFonts w:ascii="Museo Sans 300" w:hAnsi="Museo Sans 300"/>
          <w:sz w:val="20"/>
          <w:szCs w:val="20"/>
        </w:rPr>
        <w:t>a</w:t>
      </w:r>
      <w:r w:rsidR="00C13E92">
        <w:rPr>
          <w:rFonts w:ascii="Museo Sans 300" w:hAnsi="Museo Sans 300"/>
          <w:sz w:val="20"/>
          <w:szCs w:val="20"/>
        </w:rPr>
        <w:t>l</w:t>
      </w:r>
      <w:r w:rsidR="0071150F">
        <w:rPr>
          <w:rFonts w:ascii="Museo Sans 300" w:hAnsi="Museo Sans 300"/>
          <w:sz w:val="20"/>
          <w:szCs w:val="20"/>
        </w:rPr>
        <w:t xml:space="preserve"> usuari</w:t>
      </w:r>
      <w:r w:rsidR="00C13E92">
        <w:rPr>
          <w:rFonts w:ascii="Museo Sans 300" w:hAnsi="Museo Sans 300"/>
          <w:sz w:val="20"/>
          <w:szCs w:val="20"/>
        </w:rPr>
        <w:t>o</w:t>
      </w:r>
      <w:r w:rsidR="00A40833" w:rsidRPr="00DB4852">
        <w:rPr>
          <w:rFonts w:ascii="Museo Sans 300" w:hAnsi="Museo Sans 300"/>
          <w:sz w:val="20"/>
          <w:szCs w:val="20"/>
        </w:rPr>
        <w:t xml:space="preserve">, </w:t>
      </w:r>
      <w:r w:rsidR="00A40833" w:rsidRPr="00BE264F">
        <w:rPr>
          <w:rFonts w:ascii="Museo Sans 300" w:hAnsi="Museo Sans 300"/>
          <w:sz w:val="20"/>
          <w:szCs w:val="20"/>
        </w:rPr>
        <w:t>debido que existe una identidad entre su pretensión y lo resuelto por el operador.</w:t>
      </w:r>
    </w:p>
    <w:p w14:paraId="6EF79D35" w14:textId="77777777" w:rsidR="003A4FE9" w:rsidRPr="00297D8D" w:rsidRDefault="003A4FE9" w:rsidP="00C76F6D">
      <w:pPr>
        <w:spacing w:after="0" w:line="0" w:lineRule="atLeast"/>
        <w:ind w:left="567" w:hanging="141"/>
        <w:jc w:val="both"/>
        <w:rPr>
          <w:rFonts w:ascii="Museo Sans 300" w:hAnsi="Museo Sans 300"/>
          <w:sz w:val="20"/>
          <w:szCs w:val="20"/>
        </w:rPr>
      </w:pPr>
    </w:p>
    <w:p w14:paraId="2A9F76D6" w14:textId="4FD7F01F" w:rsidR="1FD3877D" w:rsidRPr="00297D8D" w:rsidRDefault="1FD3877D" w:rsidP="3A2C6993">
      <w:pPr>
        <w:pStyle w:val="Textoindependiente3"/>
        <w:numPr>
          <w:ilvl w:val="3"/>
          <w:numId w:val="38"/>
        </w:numPr>
        <w:spacing w:after="0"/>
        <w:ind w:left="426" w:firstLine="0"/>
        <w:jc w:val="center"/>
        <w:rPr>
          <w:b/>
          <w:bCs/>
          <w:sz w:val="20"/>
          <w:szCs w:val="20"/>
        </w:rPr>
      </w:pPr>
      <w:r w:rsidRPr="00297D8D">
        <w:rPr>
          <w:rFonts w:ascii="Museo Sans 500" w:hAnsi="Museo Sans 500"/>
          <w:b/>
          <w:bCs/>
          <w:sz w:val="20"/>
          <w:szCs w:val="20"/>
        </w:rPr>
        <w:t>ANÁLISIS LEGAL</w:t>
      </w:r>
    </w:p>
    <w:p w14:paraId="6C786B36" w14:textId="3C76DE21" w:rsidR="3A2C6993" w:rsidRPr="00297D8D" w:rsidRDefault="3A2C6993" w:rsidP="00CA13A3">
      <w:pPr>
        <w:pStyle w:val="Textoindependiente3"/>
        <w:spacing w:after="0"/>
        <w:ind w:left="426"/>
        <w:jc w:val="center"/>
        <w:rPr>
          <w:rFonts w:ascii="Museo Sans 500" w:hAnsi="Museo Sans 500"/>
          <w:b/>
          <w:bCs/>
          <w:sz w:val="20"/>
          <w:szCs w:val="20"/>
        </w:rPr>
      </w:pPr>
    </w:p>
    <w:p w14:paraId="0BEB5469" w14:textId="2EF961AD" w:rsidR="1FD3877D" w:rsidRPr="00BE264F" w:rsidRDefault="1FD3877D" w:rsidP="00BE264F">
      <w:pPr>
        <w:spacing w:after="0" w:line="0" w:lineRule="atLeast"/>
        <w:ind w:left="426"/>
        <w:jc w:val="both"/>
        <w:rPr>
          <w:rFonts w:ascii="Museo Sans 300" w:hAnsi="Museo Sans 300"/>
          <w:sz w:val="20"/>
          <w:szCs w:val="20"/>
        </w:rPr>
      </w:pPr>
      <w:r w:rsidRPr="00BE264F">
        <w:rPr>
          <w:rFonts w:ascii="Museo Sans 300" w:hAnsi="Museo Sans 300"/>
          <w:sz w:val="20"/>
          <w:szCs w:val="20"/>
        </w:rPr>
        <w:t xml:space="preserve">En el artículo 5 de la Ley de Creación de la SIGET se establecen las atribuciones de la institución, entre las cuales destacan la aplicación de los tratados, leyes y reglamentos que regulen las actividades de los sectores de electricidad y de telecomunicaciones (potestad de vigilancia), el dictar normas y estándares técnicos aplicables a los sectores de electricidad y de telecomunicaciones, así como dictar las normas administrativas  aplicables en la institución (potestad normativa y de auto organización), el dirimir conflictos entre operadores de los sectores de electricidad y telecomunicaciones, de conformidad con lo dispuesto en las normas aplicables (potestad arbitral) y la realización de todos los actos, contratos y operaciones que sean necesarios para cumplir los objetivos que le impongan las leyes, reglamentos y demás disposiciones de carácter general. </w:t>
      </w:r>
    </w:p>
    <w:p w14:paraId="2C98CFBA" w14:textId="33E5C155" w:rsidR="1FD3877D" w:rsidRPr="00BE264F" w:rsidRDefault="1FD3877D" w:rsidP="00BE264F">
      <w:pPr>
        <w:spacing w:after="0" w:line="0" w:lineRule="atLeast"/>
        <w:ind w:left="426"/>
        <w:jc w:val="both"/>
        <w:rPr>
          <w:rFonts w:ascii="Museo Sans 300" w:hAnsi="Museo Sans 300"/>
          <w:sz w:val="20"/>
          <w:szCs w:val="20"/>
        </w:rPr>
      </w:pPr>
      <w:r w:rsidRPr="00BE264F">
        <w:rPr>
          <w:rFonts w:ascii="Museo Sans 300" w:hAnsi="Museo Sans 300"/>
          <w:sz w:val="20"/>
          <w:szCs w:val="20"/>
        </w:rPr>
        <w:t xml:space="preserve"> </w:t>
      </w:r>
    </w:p>
    <w:p w14:paraId="668F1720" w14:textId="7C8160EC" w:rsidR="1FD3877D" w:rsidRPr="00BE264F" w:rsidRDefault="1FD3877D" w:rsidP="00BE264F">
      <w:pPr>
        <w:spacing w:after="0" w:line="0" w:lineRule="atLeast"/>
        <w:ind w:left="426"/>
        <w:jc w:val="both"/>
        <w:rPr>
          <w:rFonts w:ascii="Museo Sans 300" w:hAnsi="Museo Sans 300"/>
          <w:sz w:val="20"/>
          <w:szCs w:val="20"/>
        </w:rPr>
      </w:pPr>
      <w:r w:rsidRPr="00BE264F">
        <w:rPr>
          <w:rFonts w:ascii="Museo Sans 300" w:hAnsi="Museo Sans 300"/>
          <w:sz w:val="20"/>
          <w:szCs w:val="20"/>
        </w:rPr>
        <w:t>De ahí que la potestad normativa otorgada a la SIGET comprende que esta debe establecer parámetros a los cuales se debe someter todo sujeto que intervenga en el sector regulado, tanto operador de telecomunicaciones como usuario, debiendo verificar y controlar la aplicación de tales parámetros. En aplicación de sus atribuciones, la SIGET, basada en el interés general y, también, en la protección y seguridad de los usuarios, en cumplimiento de la Ley de Telecomunicaciones y sus reglamentos, que tiene como finalidad revisar normativamente los reclamos presentados por los usuarios en contra de los operadores de telecomunicaciones, así como el cobro realizado en concepto de dichos servicios.</w:t>
      </w:r>
    </w:p>
    <w:p w14:paraId="3FA8F608" w14:textId="2D074231" w:rsidR="3A2C6993" w:rsidRPr="00BE264F" w:rsidRDefault="3A2C6993" w:rsidP="00BE264F">
      <w:pPr>
        <w:spacing w:after="0" w:line="0" w:lineRule="atLeast"/>
        <w:ind w:left="426"/>
        <w:jc w:val="both"/>
        <w:rPr>
          <w:rFonts w:ascii="Museo Sans 300" w:hAnsi="Museo Sans 300"/>
          <w:sz w:val="20"/>
          <w:szCs w:val="20"/>
        </w:rPr>
      </w:pPr>
    </w:p>
    <w:p w14:paraId="02AAAAD1" w14:textId="2B98CCCD" w:rsidR="1FD3877D" w:rsidRPr="00BE264F" w:rsidRDefault="1FD3877D" w:rsidP="00BE264F">
      <w:pPr>
        <w:spacing w:after="0" w:line="0" w:lineRule="atLeast"/>
        <w:ind w:left="426"/>
        <w:jc w:val="both"/>
        <w:rPr>
          <w:rFonts w:ascii="Museo Sans 300" w:hAnsi="Museo Sans 300"/>
          <w:sz w:val="20"/>
          <w:szCs w:val="20"/>
        </w:rPr>
      </w:pPr>
      <w:r w:rsidRPr="00BE264F">
        <w:rPr>
          <w:rFonts w:ascii="Museo Sans 300" w:hAnsi="Museo Sans 300"/>
          <w:sz w:val="20"/>
          <w:szCs w:val="20"/>
        </w:rPr>
        <w:t>En ese sentido, al hacer un análisis legal del procedimiento tramitado, se advierte lo siguiente:</w:t>
      </w:r>
    </w:p>
    <w:p w14:paraId="5BD041A1" w14:textId="43C0B544" w:rsidR="3A2C6993" w:rsidRPr="00297D8D" w:rsidRDefault="3A2C6993" w:rsidP="00CA13A3">
      <w:pPr>
        <w:spacing w:after="0" w:line="240" w:lineRule="auto"/>
        <w:ind w:left="567"/>
        <w:jc w:val="both"/>
        <w:rPr>
          <w:rFonts w:ascii="Museo Sans 300" w:hAnsi="Museo Sans 300"/>
          <w:sz w:val="20"/>
          <w:szCs w:val="20"/>
          <w:lang w:val="es-ES"/>
        </w:rPr>
      </w:pPr>
    </w:p>
    <w:p w14:paraId="5AEC725B" w14:textId="4CF2A154" w:rsidR="1FD3877D" w:rsidRPr="00297D8D" w:rsidRDefault="1FD3877D" w:rsidP="00EB76FD">
      <w:pPr>
        <w:pStyle w:val="Prrafodelista"/>
        <w:numPr>
          <w:ilvl w:val="0"/>
          <w:numId w:val="1"/>
        </w:numPr>
        <w:ind w:left="993"/>
        <w:jc w:val="both"/>
        <w:rPr>
          <w:rFonts w:ascii="Museo Sans 300" w:eastAsia="Museo Sans 300" w:hAnsi="Museo Sans 300" w:cs="Museo Sans 300"/>
          <w:sz w:val="20"/>
          <w:szCs w:val="20"/>
        </w:rPr>
      </w:pPr>
      <w:r w:rsidRPr="00297D8D">
        <w:rPr>
          <w:rFonts w:ascii="Museo Sans 300" w:hAnsi="Museo Sans 300"/>
          <w:sz w:val="20"/>
          <w:szCs w:val="20"/>
        </w:rPr>
        <w:t xml:space="preserve">El CAU tramitó el procedimiento </w:t>
      </w:r>
      <w:r w:rsidR="00CA13A3" w:rsidRPr="00297D8D">
        <w:rPr>
          <w:rFonts w:ascii="Museo Sans 300" w:hAnsi="Museo Sans 300"/>
          <w:sz w:val="20"/>
          <w:szCs w:val="20"/>
        </w:rPr>
        <w:t xml:space="preserve">legal </w:t>
      </w:r>
      <w:r w:rsidRPr="00297D8D">
        <w:rPr>
          <w:rFonts w:ascii="Museo Sans 300" w:hAnsi="Museo Sans 300"/>
          <w:sz w:val="20"/>
          <w:szCs w:val="20"/>
        </w:rPr>
        <w:t>que le era aplicable al reclamo que tiene como finalidad que tan</w:t>
      </w:r>
      <w:r w:rsidR="0096757D">
        <w:rPr>
          <w:rFonts w:ascii="Museo Sans 300" w:hAnsi="Museo Sans 300"/>
          <w:sz w:val="20"/>
          <w:szCs w:val="20"/>
        </w:rPr>
        <w:t>to usuaria</w:t>
      </w:r>
      <w:r w:rsidRPr="00297D8D">
        <w:rPr>
          <w:rFonts w:ascii="Museo Sans 300" w:hAnsi="Museo Sans 300"/>
          <w:sz w:val="20"/>
          <w:szCs w:val="20"/>
        </w:rPr>
        <w:t xml:space="preserve"> como operador, en iguales condiciones, obtengan una revisión por parte de la SIGET del objeto de reclamo.</w:t>
      </w:r>
    </w:p>
    <w:p w14:paraId="3CCD1945" w14:textId="1DF9703E" w:rsidR="3A2C6993" w:rsidRPr="00297D8D" w:rsidRDefault="3A2C6993" w:rsidP="00EB76FD">
      <w:pPr>
        <w:spacing w:after="0" w:line="240" w:lineRule="auto"/>
        <w:ind w:left="993"/>
        <w:jc w:val="both"/>
        <w:rPr>
          <w:rFonts w:ascii="Museo Sans 300" w:hAnsi="Museo Sans 300"/>
          <w:sz w:val="20"/>
          <w:szCs w:val="20"/>
          <w:lang w:val="es-ES"/>
        </w:rPr>
      </w:pPr>
    </w:p>
    <w:p w14:paraId="24869C79" w14:textId="028E899C" w:rsidR="1FD3877D" w:rsidRPr="00297D8D" w:rsidRDefault="1FD3877D" w:rsidP="00EB76FD">
      <w:pPr>
        <w:pStyle w:val="Prrafodelista"/>
        <w:numPr>
          <w:ilvl w:val="0"/>
          <w:numId w:val="1"/>
        </w:numPr>
        <w:ind w:left="993"/>
        <w:jc w:val="both"/>
        <w:rPr>
          <w:rFonts w:ascii="Museo Sans 300" w:eastAsia="Museo Sans 300" w:hAnsi="Museo Sans 300" w:cs="Museo Sans 300"/>
          <w:sz w:val="20"/>
          <w:szCs w:val="20"/>
        </w:rPr>
      </w:pPr>
      <w:r w:rsidRPr="00297D8D">
        <w:rPr>
          <w:rFonts w:ascii="Museo Sans 300" w:hAnsi="Museo Sans 300"/>
          <w:sz w:val="20"/>
          <w:szCs w:val="20"/>
        </w:rPr>
        <w:t>En la tramitación del procedimiento consta que se cumplieron las etapas pertinentes para que las partes pudieran expresar sus argumentos y aportar las pruebas para sustentar su posición y para pronunciarse respecto del reclamo en cuestión.</w:t>
      </w:r>
    </w:p>
    <w:p w14:paraId="4092F611" w14:textId="1829FAEB" w:rsidR="3A2C6993" w:rsidRPr="00297D8D" w:rsidRDefault="3A2C6993" w:rsidP="00CA13A3">
      <w:pPr>
        <w:spacing w:after="0" w:line="240" w:lineRule="auto"/>
        <w:ind w:left="708"/>
        <w:jc w:val="both"/>
        <w:rPr>
          <w:rFonts w:ascii="Museo Sans 300" w:hAnsi="Museo Sans 300"/>
          <w:sz w:val="20"/>
          <w:szCs w:val="20"/>
          <w:lang w:val="es-ES"/>
        </w:rPr>
      </w:pPr>
    </w:p>
    <w:p w14:paraId="45C0769C" w14:textId="0EA64C25" w:rsidR="006B2824" w:rsidRDefault="1FD3877D" w:rsidP="006B2824">
      <w:pPr>
        <w:spacing w:after="0" w:line="0" w:lineRule="atLeast"/>
        <w:ind w:left="426"/>
        <w:jc w:val="both"/>
        <w:rPr>
          <w:rFonts w:ascii="Museo Sans 300" w:hAnsi="Museo Sans 300"/>
          <w:sz w:val="20"/>
          <w:szCs w:val="20"/>
        </w:rPr>
      </w:pPr>
      <w:r w:rsidRPr="00450A6D">
        <w:rPr>
          <w:rFonts w:ascii="Museo Sans 300" w:hAnsi="Museo Sans 300"/>
          <w:sz w:val="20"/>
          <w:szCs w:val="20"/>
        </w:rPr>
        <w:t>El cumplimiento de los supuesto</w:t>
      </w:r>
      <w:r w:rsidR="003F7E11">
        <w:rPr>
          <w:rFonts w:ascii="Museo Sans 300" w:hAnsi="Museo Sans 300"/>
          <w:sz w:val="20"/>
          <w:szCs w:val="20"/>
        </w:rPr>
        <w:t>s</w:t>
      </w:r>
      <w:r w:rsidRPr="00450A6D">
        <w:rPr>
          <w:rFonts w:ascii="Museo Sans 300" w:hAnsi="Museo Sans 300"/>
          <w:sz w:val="20"/>
          <w:szCs w:val="20"/>
        </w:rPr>
        <w:t xml:space="preserve"> legales contenidos en los artículos 29 y 98 de la Ley de Telecomunicaciones, así como las pruebas aportadas por las partes</w:t>
      </w:r>
      <w:r w:rsidR="0073520B">
        <w:rPr>
          <w:rFonts w:ascii="Museo Sans 300" w:hAnsi="Museo Sans 300"/>
          <w:sz w:val="20"/>
          <w:szCs w:val="20"/>
        </w:rPr>
        <w:t>,</w:t>
      </w:r>
      <w:r w:rsidRPr="00450A6D">
        <w:rPr>
          <w:rFonts w:ascii="Museo Sans 300" w:hAnsi="Museo Sans 300"/>
          <w:sz w:val="20"/>
          <w:szCs w:val="20"/>
        </w:rPr>
        <w:t xml:space="preserve"> permiten establecer </w:t>
      </w:r>
      <w:r w:rsidR="00DB4852" w:rsidRPr="00450A6D">
        <w:rPr>
          <w:rFonts w:ascii="Museo Sans 300" w:hAnsi="Museo Sans 300"/>
          <w:sz w:val="20"/>
          <w:szCs w:val="20"/>
        </w:rPr>
        <w:t xml:space="preserve">que </w:t>
      </w:r>
      <w:r w:rsidR="006B2824">
        <w:rPr>
          <w:rFonts w:ascii="Museo Sans 300" w:hAnsi="Museo Sans 300"/>
          <w:sz w:val="20"/>
          <w:szCs w:val="20"/>
        </w:rPr>
        <w:t>el operador resolvió a favor de</w:t>
      </w:r>
      <w:r w:rsidR="00427690">
        <w:rPr>
          <w:rFonts w:ascii="Museo Sans 300" w:hAnsi="Museo Sans 300"/>
          <w:sz w:val="20"/>
          <w:szCs w:val="20"/>
        </w:rPr>
        <w:t>l</w:t>
      </w:r>
      <w:r w:rsidR="006B2824">
        <w:rPr>
          <w:rFonts w:ascii="Museo Sans 300" w:hAnsi="Museo Sans 300"/>
          <w:sz w:val="20"/>
          <w:szCs w:val="20"/>
        </w:rPr>
        <w:t xml:space="preserve"> usuari</w:t>
      </w:r>
      <w:r w:rsidR="00427690">
        <w:rPr>
          <w:rFonts w:ascii="Museo Sans 300" w:hAnsi="Museo Sans 300"/>
          <w:sz w:val="20"/>
          <w:szCs w:val="20"/>
        </w:rPr>
        <w:t>o</w:t>
      </w:r>
      <w:r w:rsidR="00DB4852" w:rsidRPr="00450A6D">
        <w:rPr>
          <w:rFonts w:ascii="Museo Sans 300" w:hAnsi="Museo Sans 300"/>
          <w:sz w:val="20"/>
          <w:szCs w:val="20"/>
        </w:rPr>
        <w:t xml:space="preserve"> </w:t>
      </w:r>
      <w:r w:rsidR="002D1D2A">
        <w:rPr>
          <w:rFonts w:ascii="Museo Sans 300" w:hAnsi="Museo Sans 300"/>
          <w:sz w:val="20"/>
          <w:szCs w:val="20"/>
        </w:rPr>
        <w:t xml:space="preserve">al </w:t>
      </w:r>
      <w:r w:rsidR="006B2824">
        <w:rPr>
          <w:rFonts w:ascii="Museo Sans 300" w:hAnsi="Museo Sans 300"/>
          <w:sz w:val="20"/>
          <w:szCs w:val="20"/>
        </w:rPr>
        <w:t>des</w:t>
      </w:r>
      <w:r w:rsidR="00427690">
        <w:rPr>
          <w:rFonts w:ascii="Museo Sans 300" w:hAnsi="Museo Sans 300"/>
          <w:sz w:val="20"/>
          <w:szCs w:val="20"/>
        </w:rPr>
        <w:t>contar l</w:t>
      </w:r>
      <w:r w:rsidR="00C557ED">
        <w:rPr>
          <w:rFonts w:ascii="Museo Sans 300" w:hAnsi="Museo Sans 300"/>
          <w:sz w:val="20"/>
          <w:szCs w:val="20"/>
        </w:rPr>
        <w:t>os</w:t>
      </w:r>
      <w:r w:rsidR="00427690">
        <w:rPr>
          <w:rFonts w:ascii="Museo Sans 300" w:hAnsi="Museo Sans 300"/>
          <w:sz w:val="20"/>
          <w:szCs w:val="20"/>
        </w:rPr>
        <w:t xml:space="preserve"> montos antes mencionado</w:t>
      </w:r>
      <w:r w:rsidR="00C557ED">
        <w:rPr>
          <w:rFonts w:ascii="Museo Sans 300" w:hAnsi="Museo Sans 300"/>
          <w:sz w:val="20"/>
          <w:szCs w:val="20"/>
        </w:rPr>
        <w:t>s</w:t>
      </w:r>
      <w:r w:rsidR="00427690">
        <w:rPr>
          <w:rFonts w:ascii="Museo Sans 300" w:hAnsi="Museo Sans 300"/>
          <w:sz w:val="20"/>
          <w:szCs w:val="20"/>
        </w:rPr>
        <w:t xml:space="preserve"> en l</w:t>
      </w:r>
      <w:r w:rsidR="006B2824">
        <w:rPr>
          <w:rFonts w:ascii="Museo Sans 300" w:hAnsi="Museo Sans 300"/>
          <w:sz w:val="20"/>
          <w:szCs w:val="20"/>
        </w:rPr>
        <w:t xml:space="preserve">os servicios de </w:t>
      </w:r>
      <w:r w:rsidR="00427690">
        <w:rPr>
          <w:rFonts w:ascii="Museo Sans 300" w:hAnsi="Museo Sans 300"/>
          <w:sz w:val="20"/>
          <w:szCs w:val="20"/>
        </w:rPr>
        <w:t xml:space="preserve">telefonía </w:t>
      </w:r>
      <w:r w:rsidR="006B2824">
        <w:rPr>
          <w:rFonts w:ascii="Museo Sans 300" w:hAnsi="Museo Sans 300"/>
          <w:sz w:val="20"/>
          <w:szCs w:val="20"/>
        </w:rPr>
        <w:t>asociada</w:t>
      </w:r>
      <w:r w:rsidR="00DE6EC4">
        <w:rPr>
          <w:rFonts w:ascii="Museo Sans 300" w:hAnsi="Museo Sans 300"/>
          <w:sz w:val="20"/>
          <w:szCs w:val="20"/>
        </w:rPr>
        <w:t>s</w:t>
      </w:r>
      <w:r w:rsidR="006B2824">
        <w:rPr>
          <w:rFonts w:ascii="Museo Sans 300" w:hAnsi="Museo Sans 300"/>
          <w:sz w:val="20"/>
          <w:szCs w:val="20"/>
        </w:rPr>
        <w:t xml:space="preserve"> </w:t>
      </w:r>
      <w:r w:rsidR="00944431">
        <w:rPr>
          <w:rFonts w:ascii="Museo Sans 300" w:hAnsi="Museo Sans 300"/>
          <w:sz w:val="20"/>
          <w:szCs w:val="20"/>
        </w:rPr>
        <w:t>a</w:t>
      </w:r>
      <w:r w:rsidR="004F1527">
        <w:rPr>
          <w:rFonts w:ascii="Museo Sans 300" w:hAnsi="Museo Sans 300"/>
          <w:sz w:val="20"/>
          <w:szCs w:val="20"/>
        </w:rPr>
        <w:t xml:space="preserve"> los </w:t>
      </w:r>
      <w:r w:rsidR="004F1527" w:rsidRPr="571CF26D">
        <w:rPr>
          <w:rFonts w:ascii="Museo Sans 300" w:hAnsi="Museo Sans 300"/>
          <w:sz w:val="20"/>
          <w:szCs w:val="20"/>
        </w:rPr>
        <w:t>números</w:t>
      </w:r>
      <w:r w:rsidR="128DBF41" w:rsidRPr="571CF26D">
        <w:rPr>
          <w:rFonts w:ascii="Museo Sans 300" w:hAnsi="Museo Sans 300"/>
          <w:sz w:val="20"/>
          <w:szCs w:val="20"/>
        </w:rPr>
        <w:t xml:space="preserve"> </w:t>
      </w:r>
      <w:r w:rsidR="00620C48">
        <w:rPr>
          <w:rFonts w:ascii="Museo Sans 300" w:hAnsi="Museo Sans 300"/>
          <w:sz w:val="20"/>
          <w:szCs w:val="20"/>
          <w:lang w:val="es-ES"/>
        </w:rPr>
        <w:t>XXX</w:t>
      </w:r>
      <w:r w:rsidR="003C0292">
        <w:rPr>
          <w:rFonts w:ascii="Museo Sans 300" w:hAnsi="Museo Sans 300"/>
          <w:sz w:val="20"/>
          <w:szCs w:val="20"/>
          <w:lang w:val="es-ES"/>
        </w:rPr>
        <w:t xml:space="preserve"> y </w:t>
      </w:r>
      <w:r w:rsidR="00620C48">
        <w:rPr>
          <w:rFonts w:ascii="Museo Sans 300" w:hAnsi="Museo Sans 300"/>
          <w:sz w:val="20"/>
          <w:szCs w:val="20"/>
          <w:lang w:val="es-ES"/>
        </w:rPr>
        <w:t>XXX</w:t>
      </w:r>
      <w:r w:rsidR="00BA0E60">
        <w:rPr>
          <w:rFonts w:ascii="Museo Sans 300" w:hAnsi="Museo Sans 300"/>
          <w:sz w:val="20"/>
          <w:szCs w:val="20"/>
          <w:lang w:val="es-ES"/>
        </w:rPr>
        <w:t>.</w:t>
      </w:r>
    </w:p>
    <w:p w14:paraId="36F4CF9E" w14:textId="77777777" w:rsidR="002D1D2A" w:rsidRDefault="002D1D2A" w:rsidP="006B2824">
      <w:pPr>
        <w:spacing w:after="0" w:line="0" w:lineRule="atLeast"/>
        <w:ind w:left="426"/>
        <w:jc w:val="both"/>
        <w:rPr>
          <w:rFonts w:ascii="Museo Sans 300" w:hAnsi="Museo Sans 300"/>
          <w:sz w:val="20"/>
          <w:szCs w:val="20"/>
        </w:rPr>
      </w:pPr>
    </w:p>
    <w:p w14:paraId="079C7F1E" w14:textId="77777777" w:rsidR="00A353D6" w:rsidRPr="00297D8D" w:rsidRDefault="00A353D6" w:rsidP="00C76F6D">
      <w:pPr>
        <w:pStyle w:val="Textoindependiente3"/>
        <w:numPr>
          <w:ilvl w:val="3"/>
          <w:numId w:val="38"/>
        </w:numPr>
        <w:spacing w:after="0"/>
        <w:ind w:left="426" w:firstLine="0"/>
        <w:jc w:val="center"/>
        <w:rPr>
          <w:rFonts w:ascii="Museo Sans 500" w:hAnsi="Museo Sans 500"/>
          <w:b/>
          <w:bCs/>
          <w:sz w:val="20"/>
          <w:szCs w:val="20"/>
        </w:rPr>
      </w:pPr>
      <w:r w:rsidRPr="00297D8D">
        <w:rPr>
          <w:rFonts w:ascii="Museo Sans 500" w:hAnsi="Museo Sans 500"/>
          <w:b/>
          <w:bCs/>
          <w:sz w:val="20"/>
          <w:szCs w:val="20"/>
        </w:rPr>
        <w:t>RECURSOS</w:t>
      </w:r>
    </w:p>
    <w:p w14:paraId="079C7F1F" w14:textId="77777777" w:rsidR="00A353D6" w:rsidRPr="00297D8D" w:rsidRDefault="00A353D6" w:rsidP="00A353D6">
      <w:pPr>
        <w:spacing w:after="0" w:line="240" w:lineRule="auto"/>
        <w:ind w:left="786"/>
        <w:jc w:val="both"/>
        <w:rPr>
          <w:rFonts w:ascii="Museo Sans 300" w:hAnsi="Museo Sans 300"/>
          <w:sz w:val="20"/>
          <w:szCs w:val="20"/>
        </w:rPr>
      </w:pPr>
    </w:p>
    <w:p w14:paraId="079C7F20" w14:textId="53E8BFCD" w:rsidR="00A353D6" w:rsidRPr="00297D8D" w:rsidRDefault="00A353D6" w:rsidP="00C76F6D">
      <w:pPr>
        <w:spacing w:after="0" w:line="0" w:lineRule="atLeast"/>
        <w:ind w:left="426"/>
        <w:jc w:val="both"/>
        <w:rPr>
          <w:rFonts w:ascii="Museo Sans 300" w:hAnsi="Museo Sans 300"/>
          <w:sz w:val="20"/>
          <w:szCs w:val="20"/>
        </w:rPr>
      </w:pPr>
      <w:r w:rsidRPr="00297D8D">
        <w:rPr>
          <w:rFonts w:ascii="Museo Sans 300" w:hAnsi="Museo Sans 300"/>
          <w:sz w:val="20"/>
          <w:szCs w:val="20"/>
        </w:rPr>
        <w:t>En cumplimiento de los artículos 132 y 133 de la Ley de Procedimientos Administrativos, el recurso de reconsideración puede ser interpuesto en el plazo de diez días hábiles contados a partir del día siguiente a la fecha de notificación de este acuerdo</w:t>
      </w:r>
      <w:r w:rsidR="0073520B">
        <w:rPr>
          <w:rFonts w:ascii="Museo Sans 300" w:hAnsi="Museo Sans 300"/>
          <w:sz w:val="20"/>
          <w:szCs w:val="20"/>
        </w:rPr>
        <w:t>,</w:t>
      </w:r>
      <w:r w:rsidRPr="00297D8D">
        <w:rPr>
          <w:rFonts w:ascii="Museo Sans 300" w:hAnsi="Museo Sans 300"/>
          <w:sz w:val="20"/>
          <w:szCs w:val="20"/>
        </w:rPr>
        <w:t xml:space="preserve"> y el recurso de apelación, en el plazo de quince días hábiles contados a partir del día siguiente a la fecha de notificación, con base en los artículos 134 y 135 LPA.</w:t>
      </w:r>
    </w:p>
    <w:p w14:paraId="079C7F21" w14:textId="77777777" w:rsidR="00A353D6" w:rsidRPr="00297D8D" w:rsidRDefault="00A353D6" w:rsidP="00A353D6">
      <w:pPr>
        <w:spacing w:after="0" w:line="240" w:lineRule="auto"/>
        <w:ind w:left="567"/>
        <w:jc w:val="both"/>
        <w:rPr>
          <w:rFonts w:ascii="Museo Sans 300" w:eastAsia="Times New Roman" w:hAnsi="Museo Sans 300"/>
          <w:sz w:val="20"/>
          <w:szCs w:val="20"/>
          <w:lang w:val="es-MX" w:eastAsia="es-SV"/>
        </w:rPr>
      </w:pPr>
    </w:p>
    <w:p w14:paraId="079C7F22" w14:textId="0A8F4165" w:rsidR="00A353D6" w:rsidRPr="00297D8D" w:rsidRDefault="00CA13A3" w:rsidP="00A353D6">
      <w:pPr>
        <w:spacing w:after="0" w:line="0" w:lineRule="atLeast"/>
        <w:contextualSpacing/>
        <w:jc w:val="both"/>
        <w:rPr>
          <w:rFonts w:ascii="Museo Sans 300" w:eastAsia="Times New Roman" w:hAnsi="Museo Sans 300"/>
          <w:b/>
          <w:sz w:val="20"/>
          <w:szCs w:val="20"/>
          <w:lang w:val="es-ES" w:eastAsia="es-ES"/>
        </w:rPr>
      </w:pPr>
      <w:r w:rsidRPr="00C76F6D">
        <w:rPr>
          <w:rFonts w:ascii="Museo Sans 500" w:hAnsi="Museo Sans 500"/>
          <w:b/>
          <w:sz w:val="20"/>
          <w:szCs w:val="20"/>
          <w:lang w:val="es-MX" w:eastAsia="es-ES"/>
        </w:rPr>
        <w:t>POR LO TANTO,</w:t>
      </w:r>
      <w:r w:rsidRPr="00297D8D">
        <w:rPr>
          <w:rFonts w:ascii="Museo Sans 300" w:hAnsi="Museo Sans 300"/>
          <w:sz w:val="20"/>
          <w:szCs w:val="20"/>
          <w:lang w:val="es-MX" w:eastAsia="es-ES"/>
        </w:rPr>
        <w:t xml:space="preserve"> </w:t>
      </w:r>
      <w:r w:rsidR="00A353D6" w:rsidRPr="00297D8D">
        <w:rPr>
          <w:rFonts w:ascii="Museo Sans 300" w:hAnsi="Museo Sans 300"/>
          <w:sz w:val="20"/>
          <w:szCs w:val="20"/>
          <w:lang w:val="es-MX" w:eastAsia="es-ES"/>
        </w:rPr>
        <w:t xml:space="preserve">de conformidad a lo expuesto y </w:t>
      </w:r>
      <w:r w:rsidR="005D18F6" w:rsidRPr="00297D8D">
        <w:rPr>
          <w:rFonts w:ascii="Museo Sans 300" w:hAnsi="Museo Sans 300"/>
          <w:sz w:val="20"/>
          <w:szCs w:val="20"/>
          <w:lang w:val="es-ES" w:eastAsia="es-ES"/>
        </w:rPr>
        <w:t>en uso de sus facultades legales</w:t>
      </w:r>
      <w:r w:rsidR="00A353D6" w:rsidRPr="00297D8D">
        <w:rPr>
          <w:rFonts w:ascii="Museo Sans 300" w:eastAsia="Times New Roman" w:hAnsi="Museo Sans 300"/>
          <w:sz w:val="20"/>
          <w:szCs w:val="20"/>
          <w:lang w:val="es-ES" w:eastAsia="es-ES"/>
        </w:rPr>
        <w:t xml:space="preserve">, esta superintendencia </w:t>
      </w:r>
      <w:r w:rsidR="00A353D6" w:rsidRPr="00C76F6D">
        <w:rPr>
          <w:rFonts w:ascii="Museo Sans 500" w:eastAsia="Times New Roman" w:hAnsi="Museo Sans 500"/>
          <w:b/>
          <w:sz w:val="20"/>
          <w:szCs w:val="20"/>
          <w:lang w:val="es-ES" w:eastAsia="es-ES"/>
        </w:rPr>
        <w:t>RESUELVE:</w:t>
      </w:r>
    </w:p>
    <w:p w14:paraId="079C7F23" w14:textId="77777777" w:rsidR="00A353D6" w:rsidRPr="00297D8D" w:rsidRDefault="00A353D6" w:rsidP="00A353D6">
      <w:pPr>
        <w:spacing w:after="0" w:line="0" w:lineRule="atLeast"/>
        <w:jc w:val="both"/>
        <w:rPr>
          <w:rFonts w:ascii="Times New Roman" w:hAnsi="Times New Roman"/>
          <w:sz w:val="20"/>
          <w:szCs w:val="20"/>
          <w:lang w:val="es-MX"/>
        </w:rPr>
      </w:pPr>
    </w:p>
    <w:p w14:paraId="079C7F24" w14:textId="22EE414F" w:rsidR="00A353D6" w:rsidRPr="00772E0B" w:rsidRDefault="00E73A32" w:rsidP="00787EC6">
      <w:pPr>
        <w:spacing w:after="0" w:line="240" w:lineRule="auto"/>
        <w:ind w:left="426" w:hanging="284"/>
        <w:jc w:val="both"/>
        <w:rPr>
          <w:rFonts w:ascii="Museo Sans 300" w:hAnsi="Museo Sans 300"/>
          <w:sz w:val="20"/>
          <w:szCs w:val="20"/>
        </w:rPr>
      </w:pPr>
      <w:r>
        <w:rPr>
          <w:rFonts w:ascii="Museo Sans 300" w:eastAsia="Times New Roman" w:hAnsi="Museo Sans 300"/>
          <w:sz w:val="20"/>
          <w:szCs w:val="20"/>
          <w:lang w:val="es-ES" w:eastAsia="es-ES"/>
        </w:rPr>
        <w:t xml:space="preserve">a) </w:t>
      </w:r>
      <w:r w:rsidR="00787EC6">
        <w:rPr>
          <w:rFonts w:ascii="Museo Sans 300" w:eastAsia="Times New Roman" w:hAnsi="Museo Sans 300"/>
          <w:sz w:val="20"/>
          <w:szCs w:val="20"/>
          <w:lang w:val="es-ES" w:eastAsia="es-ES"/>
        </w:rPr>
        <w:t xml:space="preserve"> </w:t>
      </w:r>
      <w:r w:rsidR="0096757D" w:rsidRPr="00192C18">
        <w:rPr>
          <w:rFonts w:ascii="Museo Sans 300" w:eastAsia="Times New Roman" w:hAnsi="Museo Sans 300"/>
          <w:sz w:val="20"/>
          <w:szCs w:val="20"/>
          <w:lang w:val="es-ES" w:eastAsia="es-ES"/>
        </w:rPr>
        <w:t>Tener por resuelto a favor de</w:t>
      </w:r>
      <w:r w:rsidR="00494026">
        <w:rPr>
          <w:rFonts w:ascii="Museo Sans 300" w:eastAsia="Times New Roman" w:hAnsi="Museo Sans 300"/>
          <w:sz w:val="20"/>
          <w:szCs w:val="20"/>
          <w:lang w:val="es-ES" w:eastAsia="es-ES"/>
        </w:rPr>
        <w:t>l se</w:t>
      </w:r>
      <w:r w:rsidR="0096757D" w:rsidRPr="00192C18">
        <w:rPr>
          <w:rFonts w:ascii="Museo Sans 300" w:eastAsia="Times New Roman" w:hAnsi="Museo Sans 300"/>
          <w:sz w:val="20"/>
          <w:szCs w:val="20"/>
          <w:lang w:val="es-ES" w:eastAsia="es-ES"/>
        </w:rPr>
        <w:t>ñor</w:t>
      </w:r>
      <w:r w:rsidR="00494026">
        <w:rPr>
          <w:rFonts w:ascii="Museo Sans 300" w:eastAsia="Times New Roman" w:hAnsi="Museo Sans 300"/>
          <w:sz w:val="20"/>
          <w:szCs w:val="20"/>
          <w:lang w:val="es-ES" w:eastAsia="es-ES"/>
        </w:rPr>
        <w:t xml:space="preserve"> </w:t>
      </w:r>
      <w:r w:rsidR="00620C48">
        <w:rPr>
          <w:rFonts w:ascii="Museo Sans 300" w:eastAsia="Times New Roman" w:hAnsi="Museo Sans 300"/>
          <w:sz w:val="20"/>
          <w:szCs w:val="20"/>
          <w:lang w:val="es-ES" w:eastAsia="es-ES"/>
        </w:rPr>
        <w:t>XXX</w:t>
      </w:r>
      <w:r w:rsidR="0096757D" w:rsidRPr="00192C18">
        <w:rPr>
          <w:rFonts w:ascii="Museo Sans 300" w:eastAsia="Times New Roman" w:hAnsi="Museo Sans 300"/>
          <w:sz w:val="20"/>
          <w:szCs w:val="20"/>
          <w:lang w:val="es-ES" w:eastAsia="es-ES"/>
        </w:rPr>
        <w:t xml:space="preserve"> </w:t>
      </w:r>
      <w:r w:rsidR="00DB4852" w:rsidRPr="00192C18">
        <w:rPr>
          <w:rFonts w:ascii="Museo Sans 300" w:eastAsia="Times New Roman" w:hAnsi="Museo Sans 300"/>
          <w:sz w:val="20"/>
          <w:szCs w:val="20"/>
          <w:lang w:eastAsia="es-ES"/>
        </w:rPr>
        <w:t>el reclamo interpuesto</w:t>
      </w:r>
      <w:r w:rsidR="003F7E11" w:rsidRPr="00192C18">
        <w:rPr>
          <w:rFonts w:ascii="Museo Sans 300" w:eastAsia="Times New Roman" w:hAnsi="Museo Sans 300"/>
          <w:sz w:val="20"/>
          <w:szCs w:val="20"/>
          <w:lang w:eastAsia="es-ES"/>
        </w:rPr>
        <w:t xml:space="preserve"> </w:t>
      </w:r>
      <w:r>
        <w:rPr>
          <w:rFonts w:ascii="Museo Sans 300" w:eastAsia="Times New Roman" w:hAnsi="Museo Sans 300"/>
          <w:sz w:val="20"/>
          <w:szCs w:val="20"/>
          <w:lang w:eastAsia="es-ES"/>
        </w:rPr>
        <w:t>en contra de la sociedad DIGICEL, S.A. de C.V.</w:t>
      </w:r>
      <w:r w:rsidR="0073520B">
        <w:rPr>
          <w:rFonts w:ascii="Museo Sans 300" w:eastAsia="Times New Roman" w:hAnsi="Museo Sans 300"/>
          <w:sz w:val="20"/>
          <w:szCs w:val="20"/>
          <w:lang w:eastAsia="es-ES"/>
        </w:rPr>
        <w:t>,</w:t>
      </w:r>
      <w:r>
        <w:rPr>
          <w:rFonts w:ascii="Museo Sans 300" w:eastAsia="Times New Roman" w:hAnsi="Museo Sans 300"/>
          <w:sz w:val="20"/>
          <w:szCs w:val="20"/>
          <w:lang w:eastAsia="es-ES"/>
        </w:rPr>
        <w:t xml:space="preserve"> </w:t>
      </w:r>
      <w:r w:rsidR="00D30894">
        <w:rPr>
          <w:rFonts w:ascii="Museo Sans 300" w:hAnsi="Museo Sans 300"/>
          <w:sz w:val="20"/>
          <w:szCs w:val="20"/>
          <w:lang w:val="es-ES"/>
        </w:rPr>
        <w:t xml:space="preserve">al </w:t>
      </w:r>
      <w:r w:rsidR="0073520B">
        <w:rPr>
          <w:rFonts w:ascii="Museo Sans 300" w:hAnsi="Museo Sans 300"/>
          <w:sz w:val="20"/>
          <w:szCs w:val="20"/>
          <w:lang w:val="es-ES"/>
        </w:rPr>
        <w:t xml:space="preserve">haberse aplicado </w:t>
      </w:r>
      <w:r w:rsidR="00D30894">
        <w:rPr>
          <w:rFonts w:ascii="Museo Sans 300" w:hAnsi="Museo Sans 300"/>
          <w:sz w:val="20"/>
          <w:szCs w:val="20"/>
          <w:lang w:val="es-ES"/>
        </w:rPr>
        <w:t>un descuento del 75</w:t>
      </w:r>
      <w:r w:rsidR="0073520B">
        <w:rPr>
          <w:rFonts w:ascii="Museo Sans 300" w:hAnsi="Museo Sans 300"/>
          <w:sz w:val="20"/>
          <w:szCs w:val="20"/>
          <w:lang w:val="es-ES"/>
        </w:rPr>
        <w:t xml:space="preserve"> </w:t>
      </w:r>
      <w:r w:rsidR="00D30894">
        <w:rPr>
          <w:rFonts w:ascii="Museo Sans 300" w:hAnsi="Museo Sans 300"/>
          <w:sz w:val="20"/>
          <w:szCs w:val="20"/>
          <w:lang w:val="es-ES"/>
        </w:rPr>
        <w:t xml:space="preserve">% del cargo básico en las dos líneas telefónicas asociadas a los números telefónicos </w:t>
      </w:r>
      <w:r w:rsidR="00620C48">
        <w:rPr>
          <w:rFonts w:ascii="Museo Sans 300" w:hAnsi="Museo Sans 300"/>
          <w:sz w:val="20"/>
          <w:szCs w:val="20"/>
          <w:lang w:val="es-ES"/>
        </w:rPr>
        <w:t>XXX</w:t>
      </w:r>
      <w:r w:rsidR="00D30894">
        <w:rPr>
          <w:rFonts w:ascii="Museo Sans 300" w:hAnsi="Museo Sans 300"/>
          <w:sz w:val="20"/>
          <w:szCs w:val="20"/>
          <w:lang w:val="es-ES"/>
        </w:rPr>
        <w:t xml:space="preserve"> y </w:t>
      </w:r>
      <w:r w:rsidR="00620C48">
        <w:rPr>
          <w:rFonts w:ascii="Museo Sans 300" w:hAnsi="Museo Sans 300"/>
          <w:sz w:val="20"/>
          <w:szCs w:val="20"/>
          <w:lang w:val="es-ES"/>
        </w:rPr>
        <w:t>XXX</w:t>
      </w:r>
      <w:r w:rsidR="0073520B">
        <w:rPr>
          <w:rFonts w:ascii="Museo Sans 300" w:hAnsi="Museo Sans 300"/>
          <w:sz w:val="20"/>
          <w:szCs w:val="20"/>
          <w:lang w:val="es-ES"/>
        </w:rPr>
        <w:t>,</w:t>
      </w:r>
      <w:r w:rsidR="00D30894">
        <w:rPr>
          <w:rFonts w:ascii="Museo Sans 300" w:hAnsi="Museo Sans 300"/>
          <w:sz w:val="20"/>
          <w:szCs w:val="20"/>
          <w:lang w:val="es-ES"/>
        </w:rPr>
        <w:t xml:space="preserve"> y elimin</w:t>
      </w:r>
      <w:r w:rsidR="00880582">
        <w:rPr>
          <w:rFonts w:ascii="Museo Sans 300" w:hAnsi="Museo Sans 300"/>
          <w:sz w:val="20"/>
          <w:szCs w:val="20"/>
          <w:lang w:val="es-ES"/>
        </w:rPr>
        <w:t>ar</w:t>
      </w:r>
      <w:r w:rsidR="00D30894">
        <w:rPr>
          <w:rFonts w:ascii="Museo Sans 300" w:hAnsi="Museo Sans 300"/>
          <w:sz w:val="20"/>
          <w:szCs w:val="20"/>
          <w:lang w:val="es-ES"/>
        </w:rPr>
        <w:t xml:space="preserve"> el cobro por la cantidad de SEIS 00/100 DÓLARES DE LOS ESTADOS UNIDOS DE AMÉRICA (USD 6.00) en concepto de cargos tardíos correspondientes a los meses de diciembre dos mil veinte y enero </w:t>
      </w:r>
      <w:proofErr w:type="gramStart"/>
      <w:r w:rsidR="00D30894">
        <w:rPr>
          <w:rFonts w:ascii="Museo Sans 300" w:hAnsi="Museo Sans 300"/>
          <w:sz w:val="20"/>
          <w:szCs w:val="20"/>
          <w:lang w:val="es-ES"/>
        </w:rPr>
        <w:t>dos mil veintiuno</w:t>
      </w:r>
      <w:proofErr w:type="gramEnd"/>
      <w:r w:rsidR="00D30894">
        <w:rPr>
          <w:rFonts w:ascii="Museo Sans 300" w:hAnsi="Museo Sans 300"/>
          <w:sz w:val="20"/>
          <w:szCs w:val="20"/>
          <w:lang w:val="es-ES"/>
        </w:rPr>
        <w:t>.</w:t>
      </w:r>
    </w:p>
    <w:p w14:paraId="3FAE813A" w14:textId="7296A140" w:rsidR="00944431" w:rsidRDefault="00944431" w:rsidP="00944431">
      <w:pPr>
        <w:spacing w:after="0" w:line="240" w:lineRule="auto"/>
        <w:contextualSpacing/>
        <w:jc w:val="both"/>
        <w:rPr>
          <w:rFonts w:ascii="Museo Sans 300" w:hAnsi="Museo Sans 300"/>
          <w:sz w:val="20"/>
          <w:szCs w:val="20"/>
        </w:rPr>
      </w:pPr>
    </w:p>
    <w:p w14:paraId="079C7F2A" w14:textId="5BD16E80" w:rsidR="001B18F3" w:rsidRPr="00C76F6D" w:rsidRDefault="00E73A32" w:rsidP="00E07279">
      <w:pPr>
        <w:spacing w:after="0" w:line="240" w:lineRule="auto"/>
        <w:ind w:left="426" w:hanging="284"/>
        <w:contextualSpacing/>
        <w:jc w:val="both"/>
        <w:rPr>
          <w:rFonts w:ascii="Museo Sans 300" w:hAnsi="Museo Sans 300"/>
          <w:sz w:val="20"/>
          <w:szCs w:val="20"/>
        </w:rPr>
      </w:pPr>
      <w:r>
        <w:rPr>
          <w:rFonts w:ascii="Museo Sans 300" w:eastAsia="Times New Roman" w:hAnsi="Museo Sans 300"/>
          <w:sz w:val="20"/>
          <w:szCs w:val="20"/>
          <w:lang w:val="es-ES" w:eastAsia="es-ES"/>
        </w:rPr>
        <w:t xml:space="preserve">b) </w:t>
      </w:r>
      <w:r w:rsidR="001B18F3" w:rsidRPr="00C76F6D">
        <w:rPr>
          <w:rFonts w:ascii="Museo Sans 300" w:eastAsia="Times New Roman" w:hAnsi="Museo Sans 300"/>
          <w:sz w:val="20"/>
          <w:szCs w:val="20"/>
          <w:lang w:val="es-ES" w:eastAsia="es-ES"/>
        </w:rPr>
        <w:t xml:space="preserve">Notificar esta resolución </w:t>
      </w:r>
      <w:r w:rsidR="0096757D">
        <w:rPr>
          <w:rFonts w:ascii="Museo Sans 300" w:eastAsia="Times New Roman" w:hAnsi="Museo Sans 300"/>
          <w:sz w:val="20"/>
          <w:szCs w:val="20"/>
          <w:lang w:val="es-ES" w:eastAsia="es-ES"/>
        </w:rPr>
        <w:t>a</w:t>
      </w:r>
      <w:r w:rsidR="00494026">
        <w:rPr>
          <w:rFonts w:ascii="Museo Sans 300" w:eastAsia="Times New Roman" w:hAnsi="Museo Sans 300"/>
          <w:sz w:val="20"/>
          <w:szCs w:val="20"/>
          <w:lang w:val="es-ES" w:eastAsia="es-ES"/>
        </w:rPr>
        <w:t>l</w:t>
      </w:r>
      <w:r w:rsidR="0096757D">
        <w:rPr>
          <w:rFonts w:ascii="Museo Sans 300" w:eastAsia="Times New Roman" w:hAnsi="Museo Sans 300"/>
          <w:sz w:val="20"/>
          <w:szCs w:val="20"/>
          <w:lang w:val="es-ES" w:eastAsia="es-ES"/>
        </w:rPr>
        <w:t xml:space="preserve"> </w:t>
      </w:r>
      <w:r w:rsidR="00494026">
        <w:rPr>
          <w:rFonts w:ascii="Museo Sans 300" w:eastAsia="Times New Roman" w:hAnsi="Museo Sans 300"/>
          <w:sz w:val="20"/>
          <w:szCs w:val="20"/>
          <w:lang w:val="es-ES" w:eastAsia="es-ES"/>
        </w:rPr>
        <w:t>se</w:t>
      </w:r>
      <w:r w:rsidR="00494026" w:rsidRPr="00192C18">
        <w:rPr>
          <w:rFonts w:ascii="Museo Sans 300" w:eastAsia="Times New Roman" w:hAnsi="Museo Sans 300"/>
          <w:sz w:val="20"/>
          <w:szCs w:val="20"/>
          <w:lang w:val="es-ES" w:eastAsia="es-ES"/>
        </w:rPr>
        <w:t>ñor</w:t>
      </w:r>
      <w:r w:rsidR="00494026">
        <w:rPr>
          <w:rFonts w:ascii="Museo Sans 300" w:eastAsia="Times New Roman" w:hAnsi="Museo Sans 300"/>
          <w:sz w:val="20"/>
          <w:szCs w:val="20"/>
          <w:lang w:val="es-ES" w:eastAsia="es-ES"/>
        </w:rPr>
        <w:t xml:space="preserve"> </w:t>
      </w:r>
      <w:r w:rsidR="00620C48">
        <w:rPr>
          <w:rFonts w:ascii="Museo Sans 300" w:eastAsia="Times New Roman" w:hAnsi="Museo Sans 300"/>
          <w:sz w:val="20"/>
          <w:szCs w:val="20"/>
          <w:lang w:val="es-ES" w:eastAsia="es-ES"/>
        </w:rPr>
        <w:t>XXX</w:t>
      </w:r>
      <w:r w:rsidR="00494026" w:rsidRPr="00192C18">
        <w:rPr>
          <w:rFonts w:ascii="Museo Sans 300" w:eastAsia="Times New Roman" w:hAnsi="Museo Sans 300"/>
          <w:sz w:val="20"/>
          <w:szCs w:val="20"/>
          <w:lang w:val="es-ES" w:eastAsia="es-ES"/>
        </w:rPr>
        <w:t xml:space="preserve"> </w:t>
      </w:r>
      <w:r w:rsidR="007949EC" w:rsidRPr="00C76F6D">
        <w:rPr>
          <w:rFonts w:ascii="Museo Sans 300" w:eastAsia="Times New Roman" w:hAnsi="Museo Sans 300"/>
          <w:sz w:val="20"/>
          <w:szCs w:val="20"/>
          <w:lang w:val="es-ES" w:eastAsia="es-ES"/>
        </w:rPr>
        <w:t>y a la</w:t>
      </w:r>
      <w:r w:rsidR="00AB14DB" w:rsidRPr="00C76F6D">
        <w:rPr>
          <w:rFonts w:ascii="Museo Sans 300" w:eastAsia="Times New Roman" w:hAnsi="Museo Sans 300"/>
          <w:sz w:val="20"/>
          <w:szCs w:val="20"/>
          <w:lang w:val="es-ES" w:eastAsia="es-ES"/>
        </w:rPr>
        <w:t xml:space="preserve"> </w:t>
      </w:r>
      <w:r w:rsidR="007949EC" w:rsidRPr="00C76F6D">
        <w:rPr>
          <w:rFonts w:ascii="Museo Sans 300" w:eastAsia="Times New Roman" w:hAnsi="Museo Sans 300"/>
          <w:sz w:val="20"/>
          <w:szCs w:val="20"/>
          <w:lang w:val="es-ES" w:eastAsia="es-ES"/>
        </w:rPr>
        <w:t xml:space="preserve">sociedad </w:t>
      </w:r>
      <w:r w:rsidR="00EC225F">
        <w:rPr>
          <w:rFonts w:ascii="Museo Sans 300" w:eastAsia="Times New Roman" w:hAnsi="Museo Sans 300"/>
          <w:sz w:val="20"/>
          <w:szCs w:val="20"/>
          <w:lang w:val="es-ES" w:eastAsia="es-ES"/>
        </w:rPr>
        <w:t>DIGICEL</w:t>
      </w:r>
      <w:r w:rsidR="007949EC" w:rsidRPr="00C76F6D">
        <w:rPr>
          <w:rFonts w:ascii="Museo Sans 300" w:eastAsia="Times New Roman" w:hAnsi="Museo Sans 300"/>
          <w:sz w:val="20"/>
          <w:szCs w:val="20"/>
          <w:lang w:val="es-ES" w:eastAsia="es-ES"/>
        </w:rPr>
        <w:t xml:space="preserve">, S.A de C.V., </w:t>
      </w:r>
      <w:r w:rsidR="001B18F3" w:rsidRPr="00C76F6D">
        <w:rPr>
          <w:rFonts w:ascii="Museo Sans 300" w:eastAsia="Times New Roman" w:hAnsi="Museo Sans 300"/>
          <w:sz w:val="20"/>
          <w:szCs w:val="20"/>
          <w:lang w:val="es-ES" w:eastAsia="es-ES"/>
        </w:rPr>
        <w:t>para los efectos legales correspondientes</w:t>
      </w:r>
      <w:r w:rsidR="00A353D6" w:rsidRPr="00C76F6D">
        <w:rPr>
          <w:rFonts w:ascii="Museo Sans 300" w:eastAsia="Times New Roman" w:hAnsi="Museo Sans 300"/>
          <w:sz w:val="20"/>
          <w:szCs w:val="20"/>
          <w:lang w:val="es-ES" w:eastAsia="es-ES"/>
        </w:rPr>
        <w:t>.</w:t>
      </w:r>
    </w:p>
    <w:p w14:paraId="079C7F2B" w14:textId="77777777" w:rsidR="001B18F3" w:rsidRPr="00297D8D" w:rsidRDefault="001B18F3" w:rsidP="00CA13A3">
      <w:pPr>
        <w:spacing w:after="0" w:line="0" w:lineRule="atLeast"/>
        <w:ind w:left="2835"/>
        <w:jc w:val="both"/>
        <w:rPr>
          <w:rFonts w:ascii="Museo Sans 300" w:eastAsia="Times New Roman" w:hAnsi="Museo Sans 300"/>
          <w:sz w:val="20"/>
          <w:szCs w:val="20"/>
          <w:lang w:val="es-MX" w:eastAsia="es-ES"/>
        </w:rPr>
      </w:pPr>
    </w:p>
    <w:p w14:paraId="079C7F2C" w14:textId="77777777" w:rsidR="001B18F3" w:rsidRPr="00297D8D" w:rsidRDefault="001B18F3" w:rsidP="001B18F3">
      <w:pPr>
        <w:spacing w:after="0" w:line="0" w:lineRule="atLeast"/>
        <w:ind w:left="2835"/>
        <w:rPr>
          <w:rFonts w:ascii="Museo Sans 300" w:eastAsia="Times New Roman" w:hAnsi="Museo Sans 300"/>
          <w:sz w:val="20"/>
          <w:szCs w:val="20"/>
          <w:lang w:val="es-MX" w:eastAsia="es-ES"/>
        </w:rPr>
      </w:pPr>
    </w:p>
    <w:p w14:paraId="079C7F2D" w14:textId="3081676D" w:rsidR="00DF5B1B" w:rsidRPr="00297D8D" w:rsidRDefault="00DF5B1B" w:rsidP="001B18F3">
      <w:pPr>
        <w:spacing w:after="0" w:line="0" w:lineRule="atLeast"/>
        <w:ind w:left="2835"/>
        <w:rPr>
          <w:rFonts w:ascii="Museo Sans 300" w:eastAsia="Times New Roman" w:hAnsi="Museo Sans 300"/>
          <w:sz w:val="20"/>
          <w:szCs w:val="20"/>
          <w:lang w:val="es-MX" w:eastAsia="es-ES"/>
        </w:rPr>
      </w:pPr>
    </w:p>
    <w:p w14:paraId="6F698800" w14:textId="3E936C2D" w:rsidR="00952918" w:rsidRPr="00297D8D" w:rsidRDefault="00952918" w:rsidP="001B18F3">
      <w:pPr>
        <w:spacing w:after="0" w:line="0" w:lineRule="atLeast"/>
        <w:ind w:left="2835"/>
        <w:rPr>
          <w:rFonts w:ascii="Museo Sans 300" w:eastAsia="Times New Roman" w:hAnsi="Museo Sans 300"/>
          <w:sz w:val="20"/>
          <w:szCs w:val="20"/>
          <w:lang w:val="es-MX" w:eastAsia="es-ES"/>
        </w:rPr>
      </w:pPr>
    </w:p>
    <w:p w14:paraId="38A9BDB5" w14:textId="77777777" w:rsidR="00952918" w:rsidRPr="00297D8D" w:rsidRDefault="00952918" w:rsidP="001B18F3">
      <w:pPr>
        <w:spacing w:after="0" w:line="0" w:lineRule="atLeast"/>
        <w:ind w:left="2835"/>
        <w:rPr>
          <w:rFonts w:ascii="Museo Sans 300" w:eastAsia="Times New Roman" w:hAnsi="Museo Sans 300"/>
          <w:sz w:val="20"/>
          <w:szCs w:val="20"/>
          <w:lang w:val="es-MX" w:eastAsia="es-ES"/>
        </w:rPr>
      </w:pPr>
    </w:p>
    <w:p w14:paraId="079C7F2E" w14:textId="77777777" w:rsidR="001B18F3" w:rsidRPr="00297D8D" w:rsidRDefault="001B18F3" w:rsidP="001B18F3">
      <w:pPr>
        <w:spacing w:after="0" w:line="0" w:lineRule="atLeast"/>
        <w:ind w:left="2835"/>
        <w:rPr>
          <w:rFonts w:ascii="Museo Sans 300" w:eastAsia="Times New Roman" w:hAnsi="Museo Sans 300"/>
          <w:sz w:val="20"/>
          <w:szCs w:val="20"/>
          <w:lang w:val="es-MX" w:eastAsia="es-ES"/>
        </w:rPr>
      </w:pPr>
    </w:p>
    <w:p w14:paraId="079C7F2F" w14:textId="77777777" w:rsidR="001B18F3" w:rsidRPr="00297D8D" w:rsidRDefault="001B18F3" w:rsidP="00C64664">
      <w:pPr>
        <w:tabs>
          <w:tab w:val="left" w:pos="4962"/>
        </w:tabs>
        <w:spacing w:after="0" w:line="0" w:lineRule="atLeast"/>
        <w:ind w:left="4395" w:firstLine="567"/>
        <w:rPr>
          <w:rFonts w:ascii="Museo Sans 300" w:eastAsia="Times New Roman" w:hAnsi="Museo Sans 300"/>
          <w:sz w:val="20"/>
          <w:szCs w:val="20"/>
          <w:lang w:val="es-ES" w:eastAsia="es-ES"/>
        </w:rPr>
      </w:pPr>
      <w:r w:rsidRPr="00297D8D">
        <w:rPr>
          <w:rFonts w:ascii="Museo Sans 300" w:eastAsia="Times New Roman" w:hAnsi="Museo Sans 300"/>
          <w:sz w:val="20"/>
          <w:szCs w:val="20"/>
          <w:lang w:val="es-ES" w:eastAsia="es-ES"/>
        </w:rPr>
        <w:t>Manuel Ernesto Aguilar Flores</w:t>
      </w:r>
    </w:p>
    <w:p w14:paraId="079C7F31" w14:textId="0819694E" w:rsidR="003E7A1C" w:rsidRPr="00297D8D" w:rsidRDefault="001B18F3" w:rsidP="00CA13A3">
      <w:pPr>
        <w:tabs>
          <w:tab w:val="left" w:pos="4962"/>
        </w:tabs>
        <w:spacing w:after="0" w:line="0" w:lineRule="atLeast"/>
        <w:ind w:left="4395" w:firstLine="567"/>
        <w:rPr>
          <w:rFonts w:ascii="Museo Sans 300" w:hAnsi="Museo Sans 300"/>
          <w:b/>
          <w:bCs/>
          <w:sz w:val="20"/>
          <w:szCs w:val="20"/>
          <w:lang w:val="es-ES_tradnl"/>
        </w:rPr>
      </w:pPr>
      <w:r w:rsidRPr="00297D8D">
        <w:rPr>
          <w:rFonts w:ascii="Museo Sans 300" w:eastAsia="Times New Roman" w:hAnsi="Museo Sans 300"/>
          <w:sz w:val="20"/>
          <w:szCs w:val="20"/>
          <w:lang w:val="es-ES" w:eastAsia="es-ES"/>
        </w:rPr>
        <w:t>Superintendente</w:t>
      </w:r>
    </w:p>
    <w:sectPr w:rsidR="003E7A1C" w:rsidRPr="00297D8D" w:rsidSect="006A7F50">
      <w:headerReference w:type="even" r:id="rId11"/>
      <w:headerReference w:type="default" r:id="rId12"/>
      <w:footerReference w:type="even" r:id="rId13"/>
      <w:footerReference w:type="default" r:id="rId14"/>
      <w:headerReference w:type="first" r:id="rId15"/>
      <w:footerReference w:type="first" r:id="rId16"/>
      <w:pgSz w:w="12240" w:h="15840"/>
      <w:pgMar w:top="1985" w:right="1327" w:bottom="1418" w:left="1276"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DA264" w14:textId="77777777" w:rsidR="009228D0" w:rsidRDefault="009228D0">
      <w:pPr>
        <w:spacing w:after="0" w:line="240" w:lineRule="auto"/>
      </w:pPr>
      <w:r>
        <w:separator/>
      </w:r>
    </w:p>
  </w:endnote>
  <w:endnote w:type="continuationSeparator" w:id="0">
    <w:p w14:paraId="1C56ADA9" w14:textId="77777777" w:rsidR="009228D0" w:rsidRDefault="009228D0">
      <w:pPr>
        <w:spacing w:after="0" w:line="240" w:lineRule="auto"/>
      </w:pPr>
      <w:r>
        <w:continuationSeparator/>
      </w:r>
    </w:p>
  </w:endnote>
  <w:endnote w:type="continuationNotice" w:id="1">
    <w:p w14:paraId="71D96F71" w14:textId="77777777" w:rsidR="009228D0" w:rsidRDefault="00922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7F38" w14:textId="77777777" w:rsidR="0084102E" w:rsidRDefault="0084102E">
    <w:pPr>
      <w:pStyle w:val="Piedepgina"/>
      <w:jc w:val="right"/>
    </w:pPr>
    <w:r>
      <w:fldChar w:fldCharType="begin"/>
    </w:r>
    <w:r>
      <w:instrText>PAGE   \* MERGEFORMAT</w:instrText>
    </w:r>
    <w:r>
      <w:fldChar w:fldCharType="separate"/>
    </w:r>
    <w:r>
      <w:rPr>
        <w:lang w:val="es-ES"/>
      </w:rPr>
      <w:t>2</w:t>
    </w:r>
    <w:r>
      <w:fldChar w:fldCharType="end"/>
    </w:r>
  </w:p>
  <w:p w14:paraId="079C7F39" w14:textId="77777777" w:rsidR="0084102E" w:rsidRDefault="0084102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7F3A" w14:textId="5A394983" w:rsidR="0084102E" w:rsidRPr="00B57DAC" w:rsidRDefault="0084102E" w:rsidP="00B57DAC">
    <w:pPr>
      <w:pStyle w:val="Piedepgina"/>
      <w:jc w:val="center"/>
      <w:rPr>
        <w:rFonts w:ascii="Museo Sans 300" w:hAnsi="Museo Sans 300"/>
        <w:sz w:val="16"/>
        <w:szCs w:val="16"/>
      </w:rPr>
    </w:pPr>
    <w:r w:rsidRPr="00B57DAC">
      <w:rPr>
        <w:rFonts w:ascii="Museo Sans 300" w:hAnsi="Museo Sans 300"/>
        <w:sz w:val="16"/>
        <w:szCs w:val="16"/>
        <w:lang w:val="es-ES"/>
      </w:rPr>
      <w:t xml:space="preserve">Página </w:t>
    </w:r>
    <w:r w:rsidRPr="00B57DAC">
      <w:rPr>
        <w:rFonts w:ascii="Museo Sans 300" w:hAnsi="Museo Sans 300"/>
        <w:b/>
        <w:bCs/>
        <w:sz w:val="16"/>
        <w:szCs w:val="16"/>
      </w:rPr>
      <w:fldChar w:fldCharType="begin"/>
    </w:r>
    <w:r w:rsidRPr="00B57DAC">
      <w:rPr>
        <w:rFonts w:ascii="Museo Sans 300" w:hAnsi="Museo Sans 300"/>
        <w:b/>
        <w:bCs/>
        <w:sz w:val="16"/>
        <w:szCs w:val="16"/>
      </w:rPr>
      <w:instrText>PAGE  \* Arabic  \* MERGEFORMAT</w:instrText>
    </w:r>
    <w:r w:rsidRPr="00B57DAC">
      <w:rPr>
        <w:rFonts w:ascii="Museo Sans 300" w:hAnsi="Museo Sans 300"/>
        <w:b/>
        <w:bCs/>
        <w:sz w:val="16"/>
        <w:szCs w:val="16"/>
      </w:rPr>
      <w:fldChar w:fldCharType="separate"/>
    </w:r>
    <w:r w:rsidR="00620C48" w:rsidRPr="00620C48">
      <w:rPr>
        <w:rFonts w:ascii="Museo Sans 300" w:hAnsi="Museo Sans 300"/>
        <w:b/>
        <w:bCs/>
        <w:noProof/>
        <w:sz w:val="16"/>
        <w:szCs w:val="16"/>
        <w:lang w:val="es-ES"/>
      </w:rPr>
      <w:t>4</w:t>
    </w:r>
    <w:r w:rsidRPr="00B57DAC">
      <w:rPr>
        <w:rFonts w:ascii="Museo Sans 300" w:hAnsi="Museo Sans 300"/>
        <w:b/>
        <w:bCs/>
        <w:sz w:val="16"/>
        <w:szCs w:val="16"/>
      </w:rPr>
      <w:fldChar w:fldCharType="end"/>
    </w:r>
    <w:r w:rsidRPr="00B57DAC">
      <w:rPr>
        <w:rFonts w:ascii="Museo Sans 300" w:hAnsi="Museo Sans 300"/>
        <w:sz w:val="16"/>
        <w:szCs w:val="16"/>
        <w:lang w:val="es-ES"/>
      </w:rPr>
      <w:t xml:space="preserve"> de </w:t>
    </w:r>
    <w:r w:rsidRPr="00B57DAC">
      <w:rPr>
        <w:rFonts w:ascii="Museo Sans 300" w:hAnsi="Museo Sans 300"/>
        <w:b/>
        <w:bCs/>
        <w:sz w:val="16"/>
        <w:szCs w:val="16"/>
      </w:rPr>
      <w:fldChar w:fldCharType="begin"/>
    </w:r>
    <w:r w:rsidRPr="00B57DAC">
      <w:rPr>
        <w:rFonts w:ascii="Museo Sans 300" w:hAnsi="Museo Sans 300"/>
        <w:b/>
        <w:bCs/>
        <w:sz w:val="16"/>
        <w:szCs w:val="16"/>
      </w:rPr>
      <w:instrText>NUMPAGES  \* Arabic  \* MERGEFORMAT</w:instrText>
    </w:r>
    <w:r w:rsidRPr="00B57DAC">
      <w:rPr>
        <w:rFonts w:ascii="Museo Sans 300" w:hAnsi="Museo Sans 300"/>
        <w:b/>
        <w:bCs/>
        <w:sz w:val="16"/>
        <w:szCs w:val="16"/>
      </w:rPr>
      <w:fldChar w:fldCharType="separate"/>
    </w:r>
    <w:r w:rsidR="00620C48" w:rsidRPr="00620C48">
      <w:rPr>
        <w:rFonts w:ascii="Museo Sans 300" w:hAnsi="Museo Sans 300"/>
        <w:b/>
        <w:bCs/>
        <w:noProof/>
        <w:sz w:val="16"/>
        <w:szCs w:val="16"/>
        <w:lang w:val="es-ES"/>
      </w:rPr>
      <w:t>4</w:t>
    </w:r>
    <w:r w:rsidRPr="00B57DAC">
      <w:rPr>
        <w:rFonts w:ascii="Museo Sans 300" w:hAnsi="Museo Sans 300"/>
        <w:b/>
        <w:bCs/>
        <w:sz w:val="16"/>
        <w:szCs w:val="16"/>
      </w:rPr>
      <w:fldChar w:fldCharType="end"/>
    </w:r>
  </w:p>
  <w:p w14:paraId="4A5A7BB3" w14:textId="73646B9E" w:rsidR="00C962D4" w:rsidRDefault="00620C48" w:rsidP="00C962D4">
    <w:pPr>
      <w:shd w:val="clear" w:color="auto" w:fill="FFFFFF"/>
      <w:tabs>
        <w:tab w:val="left" w:pos="2598"/>
        <w:tab w:val="center" w:pos="4419"/>
        <w:tab w:val="right" w:pos="8838"/>
      </w:tabs>
      <w:spacing w:after="0" w:line="240" w:lineRule="auto"/>
      <w:jc w:val="right"/>
      <w:rPr>
        <w:rFonts w:ascii="Museo Sans 300" w:hAnsi="Museo Sans 300"/>
        <w:b/>
        <w:color w:val="000000"/>
        <w:sz w:val="14"/>
        <w:szCs w:val="14"/>
      </w:rPr>
    </w:pPr>
    <w:r>
      <w:rPr>
        <w:rFonts w:ascii="Museo Sans 300" w:hAnsi="Museo Sans 300"/>
        <w:b/>
        <w:color w:val="000000"/>
        <w:sz w:val="14"/>
        <w:szCs w:val="14"/>
      </w:rPr>
      <w:t>XXX</w:t>
    </w:r>
  </w:p>
  <w:p w14:paraId="788B6162" w14:textId="127EA5D5" w:rsidR="0096757D" w:rsidRPr="00772E0B" w:rsidRDefault="0096757D" w:rsidP="00C962D4">
    <w:pPr>
      <w:shd w:val="clear" w:color="auto" w:fill="FFFFFF"/>
      <w:tabs>
        <w:tab w:val="left" w:pos="2598"/>
        <w:tab w:val="center" w:pos="4419"/>
        <w:tab w:val="right" w:pos="8838"/>
      </w:tabs>
      <w:spacing w:after="0" w:line="240" w:lineRule="auto"/>
      <w:jc w:val="right"/>
      <w:rPr>
        <w:rFonts w:ascii="Museo Sans 300" w:hAnsi="Museo Sans 300"/>
        <w:b/>
        <w:color w:val="000000"/>
        <w:sz w:val="14"/>
        <w:szCs w:val="14"/>
      </w:rPr>
    </w:pPr>
  </w:p>
  <w:p w14:paraId="079C7F3B" w14:textId="77777777" w:rsidR="0084102E" w:rsidRDefault="0084102E" w:rsidP="0096757D">
    <w:pPr>
      <w:pStyle w:val="Piedepgin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7F3D" w14:textId="77777777" w:rsidR="0084102E" w:rsidRPr="00B57DAC" w:rsidRDefault="0084102E" w:rsidP="00482C6B">
    <w:pPr>
      <w:shd w:val="clear" w:color="auto" w:fill="FFFFFF"/>
      <w:tabs>
        <w:tab w:val="left" w:pos="2598"/>
        <w:tab w:val="center" w:pos="4419"/>
        <w:tab w:val="right" w:pos="8838"/>
      </w:tabs>
      <w:spacing w:after="0" w:line="240" w:lineRule="auto"/>
      <w:jc w:val="center"/>
      <w:rPr>
        <w:rFonts w:ascii="Museo Sans 300" w:hAnsi="Museo Sans 300"/>
        <w:b/>
        <w:color w:val="000000"/>
        <w:sz w:val="18"/>
        <w:szCs w:val="18"/>
      </w:rPr>
    </w:pPr>
    <w:r w:rsidRPr="00B57DAC">
      <w:rPr>
        <w:rFonts w:ascii="Museo Sans 300" w:hAnsi="Museo Sans 300"/>
        <w:b/>
        <w:color w:val="000000"/>
        <w:sz w:val="18"/>
        <w:szCs w:val="18"/>
      </w:rPr>
      <w:t xml:space="preserve">Sexta décima calle poniente y 37 Av. sur #2001, Col. Flor Blanca, San Salvador, El Salvador, C.A. </w:t>
    </w:r>
  </w:p>
  <w:p w14:paraId="079C7F3E" w14:textId="5F648920" w:rsidR="0084102E" w:rsidRDefault="0084102E" w:rsidP="00482C6B">
    <w:pPr>
      <w:shd w:val="clear" w:color="auto" w:fill="FFFFFF"/>
      <w:tabs>
        <w:tab w:val="left" w:pos="2598"/>
        <w:tab w:val="center" w:pos="4419"/>
        <w:tab w:val="right" w:pos="8838"/>
      </w:tabs>
      <w:spacing w:after="0" w:line="240" w:lineRule="auto"/>
      <w:jc w:val="center"/>
      <w:rPr>
        <w:rFonts w:ascii="Museo Sans 300" w:hAnsi="Museo Sans 300"/>
        <w:b/>
        <w:color w:val="000000"/>
        <w:sz w:val="18"/>
        <w:szCs w:val="18"/>
      </w:rPr>
    </w:pPr>
    <w:r w:rsidRPr="00B57DAC">
      <w:rPr>
        <w:rFonts w:ascii="Museo Sans 300" w:hAnsi="Museo Sans 300"/>
        <w:b/>
        <w:color w:val="000000"/>
        <w:sz w:val="18"/>
        <w:szCs w:val="18"/>
      </w:rPr>
      <w:t>PBX: (503) 2257-4438; Fax: (503) 2257-4499</w:t>
    </w:r>
  </w:p>
  <w:p w14:paraId="2EED690B" w14:textId="1ADB6EFF" w:rsidR="0096757D" w:rsidRDefault="0096757D" w:rsidP="00482C6B">
    <w:pPr>
      <w:shd w:val="clear" w:color="auto" w:fill="FFFFFF"/>
      <w:tabs>
        <w:tab w:val="left" w:pos="2598"/>
        <w:tab w:val="center" w:pos="4419"/>
        <w:tab w:val="right" w:pos="8838"/>
      </w:tabs>
      <w:spacing w:after="0" w:line="240" w:lineRule="auto"/>
      <w:jc w:val="center"/>
      <w:rPr>
        <w:rFonts w:ascii="Museo Sans 300" w:hAnsi="Museo Sans 300"/>
        <w:b/>
        <w:color w:val="000000"/>
        <w:sz w:val="18"/>
        <w:szCs w:val="18"/>
      </w:rPr>
    </w:pPr>
  </w:p>
  <w:p w14:paraId="6F3DFCA8" w14:textId="77777777" w:rsidR="0096757D" w:rsidRPr="0096757D" w:rsidRDefault="0096757D" w:rsidP="0096757D">
    <w:pPr>
      <w:shd w:val="clear" w:color="auto" w:fill="FFFFFF"/>
      <w:tabs>
        <w:tab w:val="left" w:pos="2598"/>
        <w:tab w:val="center" w:pos="4419"/>
        <w:tab w:val="right" w:pos="8838"/>
      </w:tabs>
      <w:spacing w:after="0" w:line="240" w:lineRule="auto"/>
      <w:jc w:val="right"/>
      <w:rPr>
        <w:rFonts w:ascii="Museo Sans 300" w:hAnsi="Museo Sans 300"/>
        <w:b/>
        <w:color w:val="00000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D885" w14:textId="77777777" w:rsidR="009228D0" w:rsidRDefault="009228D0">
      <w:pPr>
        <w:spacing w:after="0" w:line="240" w:lineRule="auto"/>
      </w:pPr>
      <w:r>
        <w:separator/>
      </w:r>
    </w:p>
  </w:footnote>
  <w:footnote w:type="continuationSeparator" w:id="0">
    <w:p w14:paraId="3559FA7A" w14:textId="77777777" w:rsidR="009228D0" w:rsidRDefault="009228D0">
      <w:pPr>
        <w:spacing w:after="0" w:line="240" w:lineRule="auto"/>
      </w:pPr>
      <w:r>
        <w:continuationSeparator/>
      </w:r>
    </w:p>
  </w:footnote>
  <w:footnote w:type="continuationNotice" w:id="1">
    <w:p w14:paraId="6B4F5E72" w14:textId="77777777" w:rsidR="009228D0" w:rsidRDefault="009228D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7F36" w14:textId="77777777" w:rsidR="0084102E" w:rsidRDefault="0084102E">
    <w:pPr>
      <w:pStyle w:val="Encabezado"/>
    </w:pPr>
    <w:r>
      <w:rPr>
        <w:noProof/>
        <w:lang w:eastAsia="es-SV"/>
      </w:rPr>
      <w:drawing>
        <wp:anchor distT="36576" distB="36576" distL="36576" distR="36576" simplePos="0" relativeHeight="251658241" behindDoc="0" locked="0" layoutInCell="1" allowOverlap="1" wp14:anchorId="079C7F3F" wp14:editId="079C7F40">
          <wp:simplePos x="0" y="0"/>
          <wp:positionH relativeFrom="page">
            <wp:align>right</wp:align>
          </wp:positionH>
          <wp:positionV relativeFrom="paragraph">
            <wp:posOffset>984885</wp:posOffset>
          </wp:positionV>
          <wp:extent cx="7736840" cy="6718935"/>
          <wp:effectExtent l="0" t="0" r="0" b="0"/>
          <wp:wrapNone/>
          <wp:docPr id="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840" cy="6718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7F37" w14:textId="77777777" w:rsidR="0084102E" w:rsidRDefault="0084102E" w:rsidP="00754E7A">
    <w:pPr>
      <w:outlineLvl w:val="1"/>
    </w:pPr>
    <w:r w:rsidRPr="007C3EED">
      <w:rPr>
        <w:noProof/>
        <w:lang w:eastAsia="es-SV"/>
      </w:rPr>
      <w:drawing>
        <wp:inline distT="0" distB="0" distL="0" distR="0" wp14:anchorId="079C7F41" wp14:editId="079C7F42">
          <wp:extent cx="1916430" cy="624840"/>
          <wp:effectExtent l="0" t="0" r="0" b="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624840"/>
                  </a:xfrm>
                  <a:prstGeom prst="rect">
                    <a:avLst/>
                  </a:prstGeom>
                  <a:noFill/>
                  <a:ln>
                    <a:noFill/>
                  </a:ln>
                </pic:spPr>
              </pic:pic>
            </a:graphicData>
          </a:graphic>
        </wp:inline>
      </w:drawing>
    </w:r>
    <w:r>
      <w:rPr>
        <w:noProof/>
        <w:lang w:eastAsia="es-SV"/>
      </w:rPr>
      <w:drawing>
        <wp:anchor distT="36576" distB="36576" distL="36576" distR="36576" simplePos="0" relativeHeight="251658240" behindDoc="0" locked="0" layoutInCell="1" allowOverlap="1" wp14:anchorId="079C7F43" wp14:editId="079C7F44">
          <wp:simplePos x="0" y="0"/>
          <wp:positionH relativeFrom="page">
            <wp:align>right</wp:align>
          </wp:positionH>
          <wp:positionV relativeFrom="paragraph">
            <wp:posOffset>1507490</wp:posOffset>
          </wp:positionV>
          <wp:extent cx="7736840" cy="6718935"/>
          <wp:effectExtent l="0" t="0" r="0" b="0"/>
          <wp:wrapNone/>
          <wp:docPr id="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6840" cy="6718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7F3C" w14:textId="77777777" w:rsidR="0084102E" w:rsidRPr="00754E7A" w:rsidRDefault="0084102E" w:rsidP="004F15AC">
    <w:pPr>
      <w:pStyle w:val="Encabezado"/>
      <w:jc w:val="center"/>
    </w:pPr>
    <w:r>
      <w:rPr>
        <w:noProof/>
        <w:lang w:eastAsia="es-SV"/>
      </w:rPr>
      <w:drawing>
        <wp:anchor distT="0" distB="0" distL="114300" distR="114300" simplePos="0" relativeHeight="251658243" behindDoc="1" locked="0" layoutInCell="1" allowOverlap="1" wp14:anchorId="079C7F45" wp14:editId="079C7F46">
          <wp:simplePos x="0" y="0"/>
          <wp:positionH relativeFrom="page">
            <wp:posOffset>10795</wp:posOffset>
          </wp:positionH>
          <wp:positionV relativeFrom="line">
            <wp:posOffset>-369570</wp:posOffset>
          </wp:positionV>
          <wp:extent cx="7772400" cy="10057765"/>
          <wp:effectExtent l="0" t="0" r="0" b="0"/>
          <wp:wrapNone/>
          <wp:docPr id="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SV"/>
      </w:rPr>
      <w:drawing>
        <wp:anchor distT="36576" distB="36576" distL="36576" distR="36576" simplePos="0" relativeHeight="251658242" behindDoc="1" locked="0" layoutInCell="1" allowOverlap="1" wp14:anchorId="079C7F47" wp14:editId="079C7F48">
          <wp:simplePos x="0" y="0"/>
          <wp:positionH relativeFrom="page">
            <wp:align>right</wp:align>
          </wp:positionH>
          <wp:positionV relativeFrom="paragraph">
            <wp:posOffset>1489075</wp:posOffset>
          </wp:positionV>
          <wp:extent cx="7762875" cy="7355205"/>
          <wp:effectExtent l="0" t="0" r="0" b="0"/>
          <wp:wrapNone/>
          <wp:docPr id="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2875" cy="7355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987"/>
    <w:multiLevelType w:val="hybridMultilevel"/>
    <w:tmpl w:val="40D0F48C"/>
    <w:lvl w:ilvl="0" w:tplc="FD78AE54">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 w15:restartNumberingAfterBreak="0">
    <w:nsid w:val="05F1112E"/>
    <w:multiLevelType w:val="hybridMultilevel"/>
    <w:tmpl w:val="82346236"/>
    <w:lvl w:ilvl="0" w:tplc="311A15DA">
      <w:start w:val="1"/>
      <w:numFmt w:val="lowerLetter"/>
      <w:lvlText w:val="%1)"/>
      <w:lvlJc w:val="left"/>
      <w:pPr>
        <w:ind w:left="720" w:hanging="360"/>
      </w:pPr>
      <w:rPr>
        <w:rFonts w:ascii="Museo Sans 300" w:eastAsia="Calibri" w:hAnsi="Museo Sans 300"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61B68C5"/>
    <w:multiLevelType w:val="hybridMultilevel"/>
    <w:tmpl w:val="92D2ED7E"/>
    <w:lvl w:ilvl="0" w:tplc="B0A081F2">
      <w:start w:val="1"/>
      <w:numFmt w:val="decimal"/>
      <w:lvlText w:val="%1."/>
      <w:lvlJc w:val="left"/>
      <w:pPr>
        <w:ind w:left="360" w:hanging="360"/>
      </w:pPr>
      <w:rPr>
        <w:rFonts w:hint="default"/>
        <w:b/>
        <w:sz w:val="20"/>
        <w:szCs w:val="20"/>
      </w:rPr>
    </w:lvl>
    <w:lvl w:ilvl="1" w:tplc="440A0019" w:tentative="1">
      <w:start w:val="1"/>
      <w:numFmt w:val="lowerLetter"/>
      <w:lvlText w:val="%2."/>
      <w:lvlJc w:val="left"/>
      <w:pPr>
        <w:ind w:left="1080" w:hanging="360"/>
      </w:pPr>
      <w:rPr>
        <w:rFonts w:cs="Times New Roman"/>
      </w:rPr>
    </w:lvl>
    <w:lvl w:ilvl="2" w:tplc="440A001B" w:tentative="1">
      <w:start w:val="1"/>
      <w:numFmt w:val="lowerRoman"/>
      <w:lvlText w:val="%3."/>
      <w:lvlJc w:val="right"/>
      <w:pPr>
        <w:ind w:left="1800" w:hanging="180"/>
      </w:pPr>
      <w:rPr>
        <w:rFonts w:cs="Times New Roman"/>
      </w:rPr>
    </w:lvl>
    <w:lvl w:ilvl="3" w:tplc="440A000F" w:tentative="1">
      <w:start w:val="1"/>
      <w:numFmt w:val="decimal"/>
      <w:lvlText w:val="%4."/>
      <w:lvlJc w:val="left"/>
      <w:pPr>
        <w:ind w:left="2520" w:hanging="360"/>
      </w:pPr>
      <w:rPr>
        <w:rFonts w:cs="Times New Roman"/>
      </w:rPr>
    </w:lvl>
    <w:lvl w:ilvl="4" w:tplc="440A0019" w:tentative="1">
      <w:start w:val="1"/>
      <w:numFmt w:val="lowerLetter"/>
      <w:lvlText w:val="%5."/>
      <w:lvlJc w:val="left"/>
      <w:pPr>
        <w:ind w:left="3240" w:hanging="360"/>
      </w:pPr>
      <w:rPr>
        <w:rFonts w:cs="Times New Roman"/>
      </w:rPr>
    </w:lvl>
    <w:lvl w:ilvl="5" w:tplc="440A001B" w:tentative="1">
      <w:start w:val="1"/>
      <w:numFmt w:val="lowerRoman"/>
      <w:lvlText w:val="%6."/>
      <w:lvlJc w:val="right"/>
      <w:pPr>
        <w:ind w:left="3960" w:hanging="180"/>
      </w:pPr>
      <w:rPr>
        <w:rFonts w:cs="Times New Roman"/>
      </w:rPr>
    </w:lvl>
    <w:lvl w:ilvl="6" w:tplc="440A000F" w:tentative="1">
      <w:start w:val="1"/>
      <w:numFmt w:val="decimal"/>
      <w:lvlText w:val="%7."/>
      <w:lvlJc w:val="left"/>
      <w:pPr>
        <w:ind w:left="4680" w:hanging="360"/>
      </w:pPr>
      <w:rPr>
        <w:rFonts w:cs="Times New Roman"/>
      </w:rPr>
    </w:lvl>
    <w:lvl w:ilvl="7" w:tplc="440A0019" w:tentative="1">
      <w:start w:val="1"/>
      <w:numFmt w:val="lowerLetter"/>
      <w:lvlText w:val="%8."/>
      <w:lvlJc w:val="left"/>
      <w:pPr>
        <w:ind w:left="5400" w:hanging="360"/>
      </w:pPr>
      <w:rPr>
        <w:rFonts w:cs="Times New Roman"/>
      </w:rPr>
    </w:lvl>
    <w:lvl w:ilvl="8" w:tplc="440A001B" w:tentative="1">
      <w:start w:val="1"/>
      <w:numFmt w:val="lowerRoman"/>
      <w:lvlText w:val="%9."/>
      <w:lvlJc w:val="right"/>
      <w:pPr>
        <w:ind w:left="6120" w:hanging="180"/>
      </w:pPr>
      <w:rPr>
        <w:rFonts w:cs="Times New Roman"/>
      </w:rPr>
    </w:lvl>
  </w:abstractNum>
  <w:abstractNum w:abstractNumId="3" w15:restartNumberingAfterBreak="0">
    <w:nsid w:val="071F6111"/>
    <w:multiLevelType w:val="hybridMultilevel"/>
    <w:tmpl w:val="4734F79C"/>
    <w:lvl w:ilvl="0" w:tplc="A4E698CE">
      <w:start w:val="1"/>
      <w:numFmt w:val="bullet"/>
      <w:lvlText w:val=""/>
      <w:lvlJc w:val="left"/>
      <w:pPr>
        <w:ind w:left="720" w:hanging="360"/>
      </w:pPr>
      <w:rPr>
        <w:rFonts w:ascii="Symbol" w:hAnsi="Symbol" w:hint="default"/>
      </w:rPr>
    </w:lvl>
    <w:lvl w:ilvl="1" w:tplc="8B443136">
      <w:start w:val="1"/>
      <w:numFmt w:val="bullet"/>
      <w:lvlText w:val="o"/>
      <w:lvlJc w:val="left"/>
      <w:pPr>
        <w:ind w:left="1440" w:hanging="360"/>
      </w:pPr>
      <w:rPr>
        <w:rFonts w:ascii="Courier New" w:hAnsi="Courier New" w:hint="default"/>
      </w:rPr>
    </w:lvl>
    <w:lvl w:ilvl="2" w:tplc="58287382">
      <w:start w:val="1"/>
      <w:numFmt w:val="bullet"/>
      <w:lvlText w:val=""/>
      <w:lvlJc w:val="left"/>
      <w:pPr>
        <w:ind w:left="2160" w:hanging="360"/>
      </w:pPr>
      <w:rPr>
        <w:rFonts w:ascii="Wingdings" w:hAnsi="Wingdings" w:hint="default"/>
      </w:rPr>
    </w:lvl>
    <w:lvl w:ilvl="3" w:tplc="E4F8B5CA">
      <w:start w:val="1"/>
      <w:numFmt w:val="bullet"/>
      <w:lvlText w:val=""/>
      <w:lvlJc w:val="left"/>
      <w:pPr>
        <w:ind w:left="2880" w:hanging="360"/>
      </w:pPr>
      <w:rPr>
        <w:rFonts w:ascii="Symbol" w:hAnsi="Symbol" w:hint="default"/>
      </w:rPr>
    </w:lvl>
    <w:lvl w:ilvl="4" w:tplc="A67A12E2">
      <w:start w:val="1"/>
      <w:numFmt w:val="bullet"/>
      <w:lvlText w:val="o"/>
      <w:lvlJc w:val="left"/>
      <w:pPr>
        <w:ind w:left="3600" w:hanging="360"/>
      </w:pPr>
      <w:rPr>
        <w:rFonts w:ascii="Courier New" w:hAnsi="Courier New" w:hint="default"/>
      </w:rPr>
    </w:lvl>
    <w:lvl w:ilvl="5" w:tplc="C0AAF31A">
      <w:start w:val="1"/>
      <w:numFmt w:val="bullet"/>
      <w:lvlText w:val=""/>
      <w:lvlJc w:val="left"/>
      <w:pPr>
        <w:ind w:left="4320" w:hanging="360"/>
      </w:pPr>
      <w:rPr>
        <w:rFonts w:ascii="Wingdings" w:hAnsi="Wingdings" w:hint="default"/>
      </w:rPr>
    </w:lvl>
    <w:lvl w:ilvl="6" w:tplc="B2B8CE28">
      <w:start w:val="1"/>
      <w:numFmt w:val="bullet"/>
      <w:lvlText w:val=""/>
      <w:lvlJc w:val="left"/>
      <w:pPr>
        <w:ind w:left="5040" w:hanging="360"/>
      </w:pPr>
      <w:rPr>
        <w:rFonts w:ascii="Symbol" w:hAnsi="Symbol" w:hint="default"/>
      </w:rPr>
    </w:lvl>
    <w:lvl w:ilvl="7" w:tplc="4F7836B4">
      <w:start w:val="1"/>
      <w:numFmt w:val="bullet"/>
      <w:lvlText w:val="o"/>
      <w:lvlJc w:val="left"/>
      <w:pPr>
        <w:ind w:left="5760" w:hanging="360"/>
      </w:pPr>
      <w:rPr>
        <w:rFonts w:ascii="Courier New" w:hAnsi="Courier New" w:hint="default"/>
      </w:rPr>
    </w:lvl>
    <w:lvl w:ilvl="8" w:tplc="FF38AE50">
      <w:start w:val="1"/>
      <w:numFmt w:val="bullet"/>
      <w:lvlText w:val=""/>
      <w:lvlJc w:val="left"/>
      <w:pPr>
        <w:ind w:left="6480" w:hanging="360"/>
      </w:pPr>
      <w:rPr>
        <w:rFonts w:ascii="Wingdings" w:hAnsi="Wingdings" w:hint="default"/>
      </w:rPr>
    </w:lvl>
  </w:abstractNum>
  <w:abstractNum w:abstractNumId="4" w15:restartNumberingAfterBreak="0">
    <w:nsid w:val="096C1924"/>
    <w:multiLevelType w:val="hybridMultilevel"/>
    <w:tmpl w:val="9568472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5" w15:restartNumberingAfterBreak="0">
    <w:nsid w:val="09D86511"/>
    <w:multiLevelType w:val="hybridMultilevel"/>
    <w:tmpl w:val="7A548CCC"/>
    <w:lvl w:ilvl="0" w:tplc="F044E9D0">
      <w:start w:val="1"/>
      <w:numFmt w:val="upperRoman"/>
      <w:lvlText w:val="%1."/>
      <w:lvlJc w:val="left"/>
      <w:pPr>
        <w:ind w:left="1288"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D9F3632"/>
    <w:multiLevelType w:val="hybridMultilevel"/>
    <w:tmpl w:val="6B3C75BA"/>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rPr>
        <w:rFonts w:cs="Times New Roman"/>
      </w:rPr>
    </w:lvl>
    <w:lvl w:ilvl="2" w:tplc="440A001B" w:tentative="1">
      <w:start w:val="1"/>
      <w:numFmt w:val="lowerRoman"/>
      <w:lvlText w:val="%3."/>
      <w:lvlJc w:val="right"/>
      <w:pPr>
        <w:ind w:left="1800" w:hanging="180"/>
      </w:pPr>
      <w:rPr>
        <w:rFonts w:cs="Times New Roman"/>
      </w:rPr>
    </w:lvl>
    <w:lvl w:ilvl="3" w:tplc="440A000F" w:tentative="1">
      <w:start w:val="1"/>
      <w:numFmt w:val="decimal"/>
      <w:lvlText w:val="%4."/>
      <w:lvlJc w:val="left"/>
      <w:pPr>
        <w:ind w:left="2520" w:hanging="360"/>
      </w:pPr>
      <w:rPr>
        <w:rFonts w:cs="Times New Roman"/>
      </w:rPr>
    </w:lvl>
    <w:lvl w:ilvl="4" w:tplc="440A0019" w:tentative="1">
      <w:start w:val="1"/>
      <w:numFmt w:val="lowerLetter"/>
      <w:lvlText w:val="%5."/>
      <w:lvlJc w:val="left"/>
      <w:pPr>
        <w:ind w:left="3240" w:hanging="360"/>
      </w:pPr>
      <w:rPr>
        <w:rFonts w:cs="Times New Roman"/>
      </w:rPr>
    </w:lvl>
    <w:lvl w:ilvl="5" w:tplc="440A001B" w:tentative="1">
      <w:start w:val="1"/>
      <w:numFmt w:val="lowerRoman"/>
      <w:lvlText w:val="%6."/>
      <w:lvlJc w:val="right"/>
      <w:pPr>
        <w:ind w:left="3960" w:hanging="180"/>
      </w:pPr>
      <w:rPr>
        <w:rFonts w:cs="Times New Roman"/>
      </w:rPr>
    </w:lvl>
    <w:lvl w:ilvl="6" w:tplc="440A000F" w:tentative="1">
      <w:start w:val="1"/>
      <w:numFmt w:val="decimal"/>
      <w:lvlText w:val="%7."/>
      <w:lvlJc w:val="left"/>
      <w:pPr>
        <w:ind w:left="4680" w:hanging="360"/>
      </w:pPr>
      <w:rPr>
        <w:rFonts w:cs="Times New Roman"/>
      </w:rPr>
    </w:lvl>
    <w:lvl w:ilvl="7" w:tplc="440A0019" w:tentative="1">
      <w:start w:val="1"/>
      <w:numFmt w:val="lowerLetter"/>
      <w:lvlText w:val="%8."/>
      <w:lvlJc w:val="left"/>
      <w:pPr>
        <w:ind w:left="5400" w:hanging="360"/>
      </w:pPr>
      <w:rPr>
        <w:rFonts w:cs="Times New Roman"/>
      </w:rPr>
    </w:lvl>
    <w:lvl w:ilvl="8" w:tplc="440A001B" w:tentative="1">
      <w:start w:val="1"/>
      <w:numFmt w:val="lowerRoman"/>
      <w:lvlText w:val="%9."/>
      <w:lvlJc w:val="right"/>
      <w:pPr>
        <w:ind w:left="6120" w:hanging="180"/>
      </w:pPr>
      <w:rPr>
        <w:rFonts w:cs="Times New Roman"/>
      </w:rPr>
    </w:lvl>
  </w:abstractNum>
  <w:abstractNum w:abstractNumId="7" w15:restartNumberingAfterBreak="0">
    <w:nsid w:val="0FB70A39"/>
    <w:multiLevelType w:val="multilevel"/>
    <w:tmpl w:val="AFD8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5649A4"/>
    <w:multiLevelType w:val="hybridMultilevel"/>
    <w:tmpl w:val="A0CC491A"/>
    <w:lvl w:ilvl="0" w:tplc="5EF2E624">
      <w:start w:val="1"/>
      <w:numFmt w:val="decimal"/>
      <w:lvlText w:val="%1)"/>
      <w:lvlJc w:val="left"/>
      <w:pPr>
        <w:ind w:left="644" w:hanging="36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9" w15:restartNumberingAfterBreak="0">
    <w:nsid w:val="14360C4E"/>
    <w:multiLevelType w:val="hybridMultilevel"/>
    <w:tmpl w:val="7C123274"/>
    <w:lvl w:ilvl="0" w:tplc="19CCEC0C">
      <w:start w:val="3"/>
      <w:numFmt w:val="upperRoman"/>
      <w:lvlText w:val="%1."/>
      <w:lvlJc w:val="righ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5C8546B"/>
    <w:multiLevelType w:val="hybridMultilevel"/>
    <w:tmpl w:val="70665FBC"/>
    <w:lvl w:ilvl="0" w:tplc="440A0017">
      <w:start w:val="2"/>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 w15:restartNumberingAfterBreak="0">
    <w:nsid w:val="17FE2095"/>
    <w:multiLevelType w:val="hybridMultilevel"/>
    <w:tmpl w:val="7CD46E76"/>
    <w:lvl w:ilvl="0" w:tplc="3BAE0CCC">
      <w:start w:val="3"/>
      <w:numFmt w:val="decimal"/>
      <w:lvlText w:val="%1."/>
      <w:lvlJc w:val="left"/>
      <w:pPr>
        <w:ind w:left="360" w:hanging="360"/>
      </w:pPr>
      <w:rPr>
        <w:rFonts w:hint="default"/>
        <w:b/>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8E3014A"/>
    <w:multiLevelType w:val="multilevel"/>
    <w:tmpl w:val="9DC4DE7A"/>
    <w:lvl w:ilvl="0">
      <w:start w:val="1"/>
      <w:numFmt w:val="decimal"/>
      <w:lvlText w:val="%1."/>
      <w:lvlJc w:val="left"/>
      <w:pPr>
        <w:tabs>
          <w:tab w:val="num" w:pos="1588"/>
        </w:tabs>
        <w:ind w:left="1588" w:hanging="454"/>
      </w:pPr>
      <w:rPr>
        <w:rFonts w:hint="default"/>
      </w:rPr>
    </w:lvl>
    <w:lvl w:ilvl="1">
      <w:start w:val="1"/>
      <w:numFmt w:val="decimal"/>
      <w:lvlText w:val="%1.%2."/>
      <w:lvlJc w:val="left"/>
      <w:pPr>
        <w:tabs>
          <w:tab w:val="num" w:pos="792"/>
        </w:tabs>
        <w:ind w:left="792" w:hanging="432"/>
      </w:pPr>
      <w:rPr>
        <w:rFonts w:hint="default"/>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BD57223"/>
    <w:multiLevelType w:val="hybridMultilevel"/>
    <w:tmpl w:val="5614AC2C"/>
    <w:lvl w:ilvl="0" w:tplc="D7A0970C">
      <w:start w:val="2"/>
      <w:numFmt w:val="bullet"/>
      <w:lvlText w:val="-"/>
      <w:lvlJc w:val="left"/>
      <w:pPr>
        <w:ind w:left="927" w:hanging="360"/>
      </w:pPr>
      <w:rPr>
        <w:rFonts w:ascii="Museo Sans 300" w:eastAsia="Calibri" w:hAnsi="Museo Sans 300" w:cs="Times New Roman" w:hint="default"/>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14" w15:restartNumberingAfterBreak="0">
    <w:nsid w:val="1C12193C"/>
    <w:multiLevelType w:val="hybridMultilevel"/>
    <w:tmpl w:val="6FF6BE90"/>
    <w:lvl w:ilvl="0" w:tplc="7F488C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5C3D6E"/>
    <w:multiLevelType w:val="hybridMultilevel"/>
    <w:tmpl w:val="2F8A1DAE"/>
    <w:lvl w:ilvl="0" w:tplc="7F729C00">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 w15:restartNumberingAfterBreak="0">
    <w:nsid w:val="20C43985"/>
    <w:multiLevelType w:val="hybridMultilevel"/>
    <w:tmpl w:val="E2CE77D4"/>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231D4478"/>
    <w:multiLevelType w:val="hybridMultilevel"/>
    <w:tmpl w:val="AD3A2340"/>
    <w:lvl w:ilvl="0" w:tplc="C9A65D1A">
      <w:start w:val="1"/>
      <w:numFmt w:val="upperRoman"/>
      <w:lvlText w:val="%1."/>
      <w:lvlJc w:val="left"/>
      <w:pPr>
        <w:tabs>
          <w:tab w:val="num" w:pos="720"/>
        </w:tabs>
        <w:ind w:left="720" w:hanging="720"/>
      </w:pPr>
      <w:rPr>
        <w:rFonts w:ascii="Museo Sans 300" w:hAnsi="Museo Sans 300"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29C059AB"/>
    <w:multiLevelType w:val="hybridMultilevel"/>
    <w:tmpl w:val="A72E00E8"/>
    <w:lvl w:ilvl="0" w:tplc="2C3AFB2E">
      <w:start w:val="1"/>
      <w:numFmt w:val="lowerLetter"/>
      <w:lvlText w:val="%1)"/>
      <w:lvlJc w:val="left"/>
      <w:pPr>
        <w:tabs>
          <w:tab w:val="num" w:pos="720"/>
        </w:tabs>
        <w:ind w:left="720" w:hanging="360"/>
      </w:pPr>
      <w:rPr>
        <w:rFonts w:hint="default"/>
        <w:sz w:val="23"/>
        <w:szCs w:val="23"/>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CAA1E91"/>
    <w:multiLevelType w:val="hybridMultilevel"/>
    <w:tmpl w:val="CA5496F4"/>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18325A4"/>
    <w:multiLevelType w:val="hybridMultilevel"/>
    <w:tmpl w:val="69B2395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25B7F06"/>
    <w:multiLevelType w:val="hybridMultilevel"/>
    <w:tmpl w:val="CCBAB496"/>
    <w:lvl w:ilvl="0" w:tplc="7222FA66">
      <w:numFmt w:val="bullet"/>
      <w:lvlText w:val="-"/>
      <w:lvlJc w:val="left"/>
      <w:pPr>
        <w:ind w:left="1281" w:hanging="360"/>
      </w:pPr>
      <w:rPr>
        <w:rFonts w:ascii="Museo Sans 300" w:eastAsia="Calibri" w:hAnsi="Museo Sans 300" w:cs="Times New Roman" w:hint="default"/>
      </w:rPr>
    </w:lvl>
    <w:lvl w:ilvl="1" w:tplc="440A0003" w:tentative="1">
      <w:start w:val="1"/>
      <w:numFmt w:val="bullet"/>
      <w:lvlText w:val="o"/>
      <w:lvlJc w:val="left"/>
      <w:pPr>
        <w:ind w:left="2001" w:hanging="360"/>
      </w:pPr>
      <w:rPr>
        <w:rFonts w:ascii="Courier New" w:hAnsi="Courier New" w:cs="Courier New" w:hint="default"/>
      </w:rPr>
    </w:lvl>
    <w:lvl w:ilvl="2" w:tplc="440A0005" w:tentative="1">
      <w:start w:val="1"/>
      <w:numFmt w:val="bullet"/>
      <w:lvlText w:val=""/>
      <w:lvlJc w:val="left"/>
      <w:pPr>
        <w:ind w:left="2721" w:hanging="360"/>
      </w:pPr>
      <w:rPr>
        <w:rFonts w:ascii="Wingdings" w:hAnsi="Wingdings" w:hint="default"/>
      </w:rPr>
    </w:lvl>
    <w:lvl w:ilvl="3" w:tplc="440A0001" w:tentative="1">
      <w:start w:val="1"/>
      <w:numFmt w:val="bullet"/>
      <w:lvlText w:val=""/>
      <w:lvlJc w:val="left"/>
      <w:pPr>
        <w:ind w:left="3441" w:hanging="360"/>
      </w:pPr>
      <w:rPr>
        <w:rFonts w:ascii="Symbol" w:hAnsi="Symbol" w:hint="default"/>
      </w:rPr>
    </w:lvl>
    <w:lvl w:ilvl="4" w:tplc="440A0003" w:tentative="1">
      <w:start w:val="1"/>
      <w:numFmt w:val="bullet"/>
      <w:lvlText w:val="o"/>
      <w:lvlJc w:val="left"/>
      <w:pPr>
        <w:ind w:left="4161" w:hanging="360"/>
      </w:pPr>
      <w:rPr>
        <w:rFonts w:ascii="Courier New" w:hAnsi="Courier New" w:cs="Courier New" w:hint="default"/>
      </w:rPr>
    </w:lvl>
    <w:lvl w:ilvl="5" w:tplc="440A0005" w:tentative="1">
      <w:start w:val="1"/>
      <w:numFmt w:val="bullet"/>
      <w:lvlText w:val=""/>
      <w:lvlJc w:val="left"/>
      <w:pPr>
        <w:ind w:left="4881" w:hanging="360"/>
      </w:pPr>
      <w:rPr>
        <w:rFonts w:ascii="Wingdings" w:hAnsi="Wingdings" w:hint="default"/>
      </w:rPr>
    </w:lvl>
    <w:lvl w:ilvl="6" w:tplc="440A0001" w:tentative="1">
      <w:start w:val="1"/>
      <w:numFmt w:val="bullet"/>
      <w:lvlText w:val=""/>
      <w:lvlJc w:val="left"/>
      <w:pPr>
        <w:ind w:left="5601" w:hanging="360"/>
      </w:pPr>
      <w:rPr>
        <w:rFonts w:ascii="Symbol" w:hAnsi="Symbol" w:hint="default"/>
      </w:rPr>
    </w:lvl>
    <w:lvl w:ilvl="7" w:tplc="440A0003" w:tentative="1">
      <w:start w:val="1"/>
      <w:numFmt w:val="bullet"/>
      <w:lvlText w:val="o"/>
      <w:lvlJc w:val="left"/>
      <w:pPr>
        <w:ind w:left="6321" w:hanging="360"/>
      </w:pPr>
      <w:rPr>
        <w:rFonts w:ascii="Courier New" w:hAnsi="Courier New" w:cs="Courier New" w:hint="default"/>
      </w:rPr>
    </w:lvl>
    <w:lvl w:ilvl="8" w:tplc="440A0005" w:tentative="1">
      <w:start w:val="1"/>
      <w:numFmt w:val="bullet"/>
      <w:lvlText w:val=""/>
      <w:lvlJc w:val="left"/>
      <w:pPr>
        <w:ind w:left="7041" w:hanging="360"/>
      </w:pPr>
      <w:rPr>
        <w:rFonts w:ascii="Wingdings" w:hAnsi="Wingdings" w:hint="default"/>
      </w:rPr>
    </w:lvl>
  </w:abstractNum>
  <w:abstractNum w:abstractNumId="22" w15:restartNumberingAfterBreak="0">
    <w:nsid w:val="32CA348D"/>
    <w:multiLevelType w:val="hybridMultilevel"/>
    <w:tmpl w:val="10529390"/>
    <w:lvl w:ilvl="0" w:tplc="8078D90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32FD5248"/>
    <w:multiLevelType w:val="hybridMultilevel"/>
    <w:tmpl w:val="3A82DB82"/>
    <w:lvl w:ilvl="0" w:tplc="585E9E02">
      <w:start w:val="1"/>
      <w:numFmt w:val="upperRoman"/>
      <w:lvlText w:val="%1."/>
      <w:lvlJc w:val="left"/>
      <w:pPr>
        <w:ind w:left="1287" w:hanging="720"/>
      </w:pPr>
      <w:rPr>
        <w:rFonts w:eastAsia="Times New Roman"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24" w15:restartNumberingAfterBreak="0">
    <w:nsid w:val="33810C22"/>
    <w:multiLevelType w:val="hybridMultilevel"/>
    <w:tmpl w:val="68E0C6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41B87C10"/>
    <w:multiLevelType w:val="hybridMultilevel"/>
    <w:tmpl w:val="097C2888"/>
    <w:lvl w:ilvl="0" w:tplc="7596989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44BC1B58"/>
    <w:multiLevelType w:val="hybridMultilevel"/>
    <w:tmpl w:val="85E055D8"/>
    <w:lvl w:ilvl="0" w:tplc="440A0017">
      <w:start w:val="1"/>
      <w:numFmt w:val="lowerLetter"/>
      <w:lvlText w:val="%1)"/>
      <w:lvlJc w:val="left"/>
      <w:pPr>
        <w:ind w:left="720" w:hanging="360"/>
      </w:pPr>
    </w:lvl>
    <w:lvl w:ilvl="1" w:tplc="440A0019">
      <w:start w:val="1"/>
      <w:numFmt w:val="decimal"/>
      <w:lvlText w:val="%2."/>
      <w:lvlJc w:val="left"/>
      <w:pPr>
        <w:tabs>
          <w:tab w:val="num" w:pos="1440"/>
        </w:tabs>
        <w:ind w:left="1440" w:hanging="360"/>
      </w:pPr>
    </w:lvl>
    <w:lvl w:ilvl="2" w:tplc="440A001B">
      <w:start w:val="1"/>
      <w:numFmt w:val="decimal"/>
      <w:lvlText w:val="%3."/>
      <w:lvlJc w:val="left"/>
      <w:pPr>
        <w:tabs>
          <w:tab w:val="num" w:pos="2160"/>
        </w:tabs>
        <w:ind w:left="2160" w:hanging="360"/>
      </w:pPr>
    </w:lvl>
    <w:lvl w:ilvl="3" w:tplc="440A000F">
      <w:start w:val="1"/>
      <w:numFmt w:val="decimal"/>
      <w:lvlText w:val="%4."/>
      <w:lvlJc w:val="left"/>
      <w:pPr>
        <w:tabs>
          <w:tab w:val="num" w:pos="2880"/>
        </w:tabs>
        <w:ind w:left="2880" w:hanging="360"/>
      </w:pPr>
    </w:lvl>
    <w:lvl w:ilvl="4" w:tplc="440A0019">
      <w:start w:val="1"/>
      <w:numFmt w:val="decimal"/>
      <w:lvlText w:val="%5."/>
      <w:lvlJc w:val="left"/>
      <w:pPr>
        <w:tabs>
          <w:tab w:val="num" w:pos="3600"/>
        </w:tabs>
        <w:ind w:left="3600" w:hanging="360"/>
      </w:pPr>
    </w:lvl>
    <w:lvl w:ilvl="5" w:tplc="440A001B">
      <w:start w:val="1"/>
      <w:numFmt w:val="decimal"/>
      <w:lvlText w:val="%6."/>
      <w:lvlJc w:val="left"/>
      <w:pPr>
        <w:tabs>
          <w:tab w:val="num" w:pos="4320"/>
        </w:tabs>
        <w:ind w:left="4320" w:hanging="360"/>
      </w:pPr>
    </w:lvl>
    <w:lvl w:ilvl="6" w:tplc="440A000F">
      <w:start w:val="1"/>
      <w:numFmt w:val="decimal"/>
      <w:lvlText w:val="%7."/>
      <w:lvlJc w:val="left"/>
      <w:pPr>
        <w:tabs>
          <w:tab w:val="num" w:pos="5040"/>
        </w:tabs>
        <w:ind w:left="5040" w:hanging="360"/>
      </w:pPr>
    </w:lvl>
    <w:lvl w:ilvl="7" w:tplc="440A0019">
      <w:start w:val="1"/>
      <w:numFmt w:val="decimal"/>
      <w:lvlText w:val="%8."/>
      <w:lvlJc w:val="left"/>
      <w:pPr>
        <w:tabs>
          <w:tab w:val="num" w:pos="5760"/>
        </w:tabs>
        <w:ind w:left="5760" w:hanging="360"/>
      </w:pPr>
    </w:lvl>
    <w:lvl w:ilvl="8" w:tplc="440A001B">
      <w:start w:val="1"/>
      <w:numFmt w:val="decimal"/>
      <w:lvlText w:val="%9."/>
      <w:lvlJc w:val="left"/>
      <w:pPr>
        <w:tabs>
          <w:tab w:val="num" w:pos="6480"/>
        </w:tabs>
        <w:ind w:left="6480" w:hanging="360"/>
      </w:pPr>
    </w:lvl>
  </w:abstractNum>
  <w:abstractNum w:abstractNumId="27" w15:restartNumberingAfterBreak="0">
    <w:nsid w:val="46100CF7"/>
    <w:multiLevelType w:val="hybridMultilevel"/>
    <w:tmpl w:val="13B421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6D056A0"/>
    <w:multiLevelType w:val="hybridMultilevel"/>
    <w:tmpl w:val="264A5642"/>
    <w:lvl w:ilvl="0" w:tplc="88E4F9E4">
      <w:start w:val="1"/>
      <w:numFmt w:val="upperRoman"/>
      <w:lvlText w:val="%1."/>
      <w:lvlJc w:val="right"/>
      <w:pPr>
        <w:ind w:left="720" w:hanging="360"/>
      </w:pPr>
      <w:rPr>
        <w:b w:val="0"/>
        <w:color w:val="auto"/>
        <w:sz w:val="23"/>
        <w:szCs w:val="23"/>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9" w15:restartNumberingAfterBreak="0">
    <w:nsid w:val="476362CC"/>
    <w:multiLevelType w:val="hybridMultilevel"/>
    <w:tmpl w:val="6AB07F2E"/>
    <w:lvl w:ilvl="0" w:tplc="81D8DA74">
      <w:start w:val="1"/>
      <w:numFmt w:val="lowerLetter"/>
      <w:lvlText w:val="%1)"/>
      <w:lvlJc w:val="left"/>
      <w:pPr>
        <w:ind w:left="720" w:hanging="360"/>
      </w:pPr>
      <w:rPr>
        <w:rFonts w:ascii="Museo Sans 300" w:hAnsi="Museo Sans 300"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4E1D792F"/>
    <w:multiLevelType w:val="hybridMultilevel"/>
    <w:tmpl w:val="5090169A"/>
    <w:lvl w:ilvl="0" w:tplc="719A98E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1" w15:restartNumberingAfterBreak="0">
    <w:nsid w:val="4E8345C0"/>
    <w:multiLevelType w:val="multilevel"/>
    <w:tmpl w:val="39C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5F0C37"/>
    <w:multiLevelType w:val="hybridMultilevel"/>
    <w:tmpl w:val="8BE686A6"/>
    <w:lvl w:ilvl="0" w:tplc="C78844B0">
      <w:start w:val="1"/>
      <w:numFmt w:val="decimal"/>
      <w:lvlText w:val="%1."/>
      <w:lvlJc w:val="left"/>
      <w:pPr>
        <w:ind w:left="1353" w:hanging="360"/>
      </w:pPr>
      <w:rPr>
        <w:rFonts w:hint="default"/>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33" w15:restartNumberingAfterBreak="0">
    <w:nsid w:val="525D73F7"/>
    <w:multiLevelType w:val="hybridMultilevel"/>
    <w:tmpl w:val="9BD4ACA4"/>
    <w:lvl w:ilvl="0" w:tplc="8EF617BC">
      <w:start w:val="1"/>
      <w:numFmt w:val="upperLetter"/>
      <w:lvlText w:val="%1."/>
      <w:lvlJc w:val="left"/>
      <w:pPr>
        <w:ind w:left="1068" w:hanging="360"/>
      </w:pPr>
      <w:rPr>
        <w:rFonts w:ascii="Times New Roman" w:eastAsia="Calibri" w:hAnsi="Times New Roman" w:cs="Times New Roman" w:hint="default"/>
        <w:b w:val="0"/>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 w15:restartNumberingAfterBreak="0">
    <w:nsid w:val="5B307C0C"/>
    <w:multiLevelType w:val="hybridMultilevel"/>
    <w:tmpl w:val="29AC20B2"/>
    <w:lvl w:ilvl="0" w:tplc="F028CB6A">
      <w:numFmt w:val="bullet"/>
      <w:lvlText w:val="-"/>
      <w:lvlJc w:val="left"/>
      <w:pPr>
        <w:ind w:left="927" w:hanging="360"/>
      </w:pPr>
      <w:rPr>
        <w:rFonts w:ascii="Museo Sans 300" w:eastAsia="Calibri" w:hAnsi="Museo Sans 300" w:cs="Times New Roman" w:hint="default"/>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35" w15:restartNumberingAfterBreak="0">
    <w:nsid w:val="5BC023AD"/>
    <w:multiLevelType w:val="hybridMultilevel"/>
    <w:tmpl w:val="8C448C88"/>
    <w:lvl w:ilvl="0" w:tplc="2E3C3CEC">
      <w:start w:val="1"/>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7C00E6"/>
    <w:multiLevelType w:val="hybridMultilevel"/>
    <w:tmpl w:val="36141D82"/>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5EAF20CA"/>
    <w:multiLevelType w:val="hybridMultilevel"/>
    <w:tmpl w:val="6AF6D452"/>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8" w15:restartNumberingAfterBreak="0">
    <w:nsid w:val="622F00D3"/>
    <w:multiLevelType w:val="hybridMultilevel"/>
    <w:tmpl w:val="91887B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63C24959"/>
    <w:multiLevelType w:val="hybridMultilevel"/>
    <w:tmpl w:val="268A051E"/>
    <w:lvl w:ilvl="0" w:tplc="3F4256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66504979"/>
    <w:multiLevelType w:val="hybridMultilevel"/>
    <w:tmpl w:val="63D42DF4"/>
    <w:lvl w:ilvl="0" w:tplc="92D80BF0">
      <w:start w:val="1"/>
      <w:numFmt w:val="upp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1" w15:restartNumberingAfterBreak="0">
    <w:nsid w:val="69076C9D"/>
    <w:multiLevelType w:val="hybridMultilevel"/>
    <w:tmpl w:val="1316B990"/>
    <w:lvl w:ilvl="0" w:tplc="440A0001">
      <w:start w:val="1"/>
      <w:numFmt w:val="bullet"/>
      <w:lvlText w:val=""/>
      <w:lvlJc w:val="left"/>
      <w:pPr>
        <w:ind w:left="1287" w:hanging="360"/>
      </w:pPr>
      <w:rPr>
        <w:rFonts w:ascii="Symbol" w:hAnsi="Symbol" w:hint="default"/>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42" w15:restartNumberingAfterBreak="0">
    <w:nsid w:val="713A1BB6"/>
    <w:multiLevelType w:val="hybridMultilevel"/>
    <w:tmpl w:val="E30868CC"/>
    <w:lvl w:ilvl="0" w:tplc="76DEC58A">
      <w:start w:val="1"/>
      <w:numFmt w:val="decimal"/>
      <w:lvlText w:val="%1."/>
      <w:lvlJc w:val="left"/>
      <w:pPr>
        <w:ind w:left="107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3" w15:restartNumberingAfterBreak="0">
    <w:nsid w:val="72F02499"/>
    <w:multiLevelType w:val="hybridMultilevel"/>
    <w:tmpl w:val="E8FE1202"/>
    <w:lvl w:ilvl="0" w:tplc="080A0013">
      <w:start w:val="1"/>
      <w:numFmt w:val="upperRoman"/>
      <w:lvlText w:val="%1."/>
      <w:lvlJc w:val="righ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4FC6E680">
      <w:start w:val="1"/>
      <w:numFmt w:val="decimal"/>
      <w:lvlText w:val="%4."/>
      <w:lvlJc w:val="left"/>
      <w:pPr>
        <w:ind w:left="3164" w:hanging="360"/>
      </w:pPr>
      <w:rPr>
        <w:rFonts w:ascii="Museo Sans 500" w:hAnsi="Museo Sans 500" w:hint="default"/>
        <w:b/>
        <w:bCs/>
      </w:r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44" w15:restartNumberingAfterBreak="0">
    <w:nsid w:val="77A84962"/>
    <w:multiLevelType w:val="hybridMultilevel"/>
    <w:tmpl w:val="B46AEE8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7D7567B"/>
    <w:multiLevelType w:val="hybridMultilevel"/>
    <w:tmpl w:val="0B307BC4"/>
    <w:lvl w:ilvl="0" w:tplc="31D63ECE">
      <w:start w:val="2"/>
      <w:numFmt w:val="upperRoman"/>
      <w:lvlText w:val="%1."/>
      <w:lvlJc w:val="righ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7AC64B90"/>
    <w:multiLevelType w:val="hybridMultilevel"/>
    <w:tmpl w:val="E6FA8818"/>
    <w:lvl w:ilvl="0" w:tplc="60C6FE72">
      <w:start w:val="1"/>
      <w:numFmt w:val="upperRoman"/>
      <w:lvlText w:val="%1."/>
      <w:lvlJc w:val="left"/>
      <w:pPr>
        <w:ind w:left="1080" w:hanging="72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7CD544DC"/>
    <w:multiLevelType w:val="hybridMultilevel"/>
    <w:tmpl w:val="E5BA8CC2"/>
    <w:lvl w:ilvl="0" w:tplc="1A766B40">
      <w:start w:val="2"/>
      <w:numFmt w:val="upperRoman"/>
      <w:lvlText w:val="%1."/>
      <w:lvlJc w:val="righ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28"/>
  </w:num>
  <w:num w:numId="5">
    <w:abstractNumId w:val="15"/>
  </w:num>
  <w:num w:numId="6">
    <w:abstractNumId w:val="16"/>
  </w:num>
  <w:num w:numId="7">
    <w:abstractNumId w:val="10"/>
  </w:num>
  <w:num w:numId="8">
    <w:abstractNumId w:val="19"/>
  </w:num>
  <w:num w:numId="9">
    <w:abstractNumId w:val="24"/>
  </w:num>
  <w:num w:numId="10">
    <w:abstractNumId w:val="32"/>
  </w:num>
  <w:num w:numId="11">
    <w:abstractNumId w:val="17"/>
  </w:num>
  <w:num w:numId="12">
    <w:abstractNumId w:val="2"/>
  </w:num>
  <w:num w:numId="13">
    <w:abstractNumId w:val="6"/>
  </w:num>
  <w:num w:numId="14">
    <w:abstractNumId w:val="14"/>
  </w:num>
  <w:num w:numId="15">
    <w:abstractNumId w:val="45"/>
  </w:num>
  <w:num w:numId="16">
    <w:abstractNumId w:val="11"/>
  </w:num>
  <w:num w:numId="17">
    <w:abstractNumId w:val="47"/>
  </w:num>
  <w:num w:numId="18">
    <w:abstractNumId w:val="40"/>
  </w:num>
  <w:num w:numId="19">
    <w:abstractNumId w:val="44"/>
  </w:num>
  <w:num w:numId="20">
    <w:abstractNumId w:val="9"/>
  </w:num>
  <w:num w:numId="21">
    <w:abstractNumId w:val="20"/>
  </w:num>
  <w:num w:numId="22">
    <w:abstractNumId w:val="46"/>
  </w:num>
  <w:num w:numId="23">
    <w:abstractNumId w:val="35"/>
  </w:num>
  <w:num w:numId="24">
    <w:abstractNumId w:val="5"/>
  </w:num>
  <w:num w:numId="25">
    <w:abstractNumId w:val="33"/>
  </w:num>
  <w:num w:numId="26">
    <w:abstractNumId w:val="38"/>
  </w:num>
  <w:num w:numId="27">
    <w:abstractNumId w:val="3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7"/>
  </w:num>
  <w:num w:numId="31">
    <w:abstractNumId w:val="29"/>
  </w:num>
  <w:num w:numId="32">
    <w:abstractNumId w:val="25"/>
  </w:num>
  <w:num w:numId="33">
    <w:abstractNumId w:val="36"/>
  </w:num>
  <w:num w:numId="34">
    <w:abstractNumId w:val="0"/>
  </w:num>
  <w:num w:numId="35">
    <w:abstractNumId w:val="41"/>
  </w:num>
  <w:num w:numId="36">
    <w:abstractNumId w:val="30"/>
  </w:num>
  <w:num w:numId="37">
    <w:abstractNumId w:val="34"/>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42"/>
  </w:num>
  <w:num w:numId="42">
    <w:abstractNumId w:val="22"/>
  </w:num>
  <w:num w:numId="43">
    <w:abstractNumId w:val="7"/>
  </w:num>
  <w:num w:numId="44">
    <w:abstractNumId w:val="31"/>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ocumentProtection w:edit="readOnly"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F3"/>
    <w:rsid w:val="000045D4"/>
    <w:rsid w:val="00004D94"/>
    <w:rsid w:val="000052EB"/>
    <w:rsid w:val="000061D2"/>
    <w:rsid w:val="000062F4"/>
    <w:rsid w:val="00016D3F"/>
    <w:rsid w:val="0003699F"/>
    <w:rsid w:val="000437DE"/>
    <w:rsid w:val="00043F06"/>
    <w:rsid w:val="000470A4"/>
    <w:rsid w:val="000470D5"/>
    <w:rsid w:val="00054158"/>
    <w:rsid w:val="0005519C"/>
    <w:rsid w:val="00062514"/>
    <w:rsid w:val="00071ED6"/>
    <w:rsid w:val="00076E30"/>
    <w:rsid w:val="0008240C"/>
    <w:rsid w:val="00091345"/>
    <w:rsid w:val="00093FBF"/>
    <w:rsid w:val="0009435F"/>
    <w:rsid w:val="000B5EA5"/>
    <w:rsid w:val="000B70AF"/>
    <w:rsid w:val="000B7ECD"/>
    <w:rsid w:val="000C0DE9"/>
    <w:rsid w:val="000C22E5"/>
    <w:rsid w:val="000C42D0"/>
    <w:rsid w:val="000C5E0F"/>
    <w:rsid w:val="000C7198"/>
    <w:rsid w:val="000D14EB"/>
    <w:rsid w:val="000D32D2"/>
    <w:rsid w:val="000D4348"/>
    <w:rsid w:val="000D4617"/>
    <w:rsid w:val="000D68A9"/>
    <w:rsid w:val="000D784B"/>
    <w:rsid w:val="000E2DE4"/>
    <w:rsid w:val="000E7434"/>
    <w:rsid w:val="000F1DCE"/>
    <w:rsid w:val="000F234D"/>
    <w:rsid w:val="001018B7"/>
    <w:rsid w:val="0010412F"/>
    <w:rsid w:val="00120458"/>
    <w:rsid w:val="0012053C"/>
    <w:rsid w:val="00125672"/>
    <w:rsid w:val="00135C8B"/>
    <w:rsid w:val="00140A44"/>
    <w:rsid w:val="00141BE3"/>
    <w:rsid w:val="00146644"/>
    <w:rsid w:val="001520B0"/>
    <w:rsid w:val="001566AA"/>
    <w:rsid w:val="00156E9E"/>
    <w:rsid w:val="00161C82"/>
    <w:rsid w:val="001669BB"/>
    <w:rsid w:val="00167876"/>
    <w:rsid w:val="0017556F"/>
    <w:rsid w:val="00175D5A"/>
    <w:rsid w:val="00181D6C"/>
    <w:rsid w:val="00183A56"/>
    <w:rsid w:val="001865F3"/>
    <w:rsid w:val="00186AF3"/>
    <w:rsid w:val="00186F6F"/>
    <w:rsid w:val="00187B66"/>
    <w:rsid w:val="00192C18"/>
    <w:rsid w:val="00193F42"/>
    <w:rsid w:val="00195212"/>
    <w:rsid w:val="0019574B"/>
    <w:rsid w:val="00197460"/>
    <w:rsid w:val="00197AAF"/>
    <w:rsid w:val="001A320F"/>
    <w:rsid w:val="001A39D3"/>
    <w:rsid w:val="001B18F3"/>
    <w:rsid w:val="001B6D32"/>
    <w:rsid w:val="001B7A4B"/>
    <w:rsid w:val="001C179C"/>
    <w:rsid w:val="001C2E52"/>
    <w:rsid w:val="001C540F"/>
    <w:rsid w:val="001D3453"/>
    <w:rsid w:val="001E3407"/>
    <w:rsid w:val="001E4543"/>
    <w:rsid w:val="00200BB4"/>
    <w:rsid w:val="00204A19"/>
    <w:rsid w:val="00207135"/>
    <w:rsid w:val="002110C8"/>
    <w:rsid w:val="002155EB"/>
    <w:rsid w:val="00217BB5"/>
    <w:rsid w:val="00222FD0"/>
    <w:rsid w:val="00225620"/>
    <w:rsid w:val="00233F92"/>
    <w:rsid w:val="002351B1"/>
    <w:rsid w:val="00235385"/>
    <w:rsid w:val="002357D9"/>
    <w:rsid w:val="00235A77"/>
    <w:rsid w:val="00235FB7"/>
    <w:rsid w:val="00236FA9"/>
    <w:rsid w:val="0024459A"/>
    <w:rsid w:val="00245A6F"/>
    <w:rsid w:val="00257F7E"/>
    <w:rsid w:val="00262D7B"/>
    <w:rsid w:val="00264A8C"/>
    <w:rsid w:val="002669BD"/>
    <w:rsid w:val="00266AA2"/>
    <w:rsid w:val="00270DEC"/>
    <w:rsid w:val="002833A1"/>
    <w:rsid w:val="00283D4C"/>
    <w:rsid w:val="00285457"/>
    <w:rsid w:val="00297D8D"/>
    <w:rsid w:val="002A54E1"/>
    <w:rsid w:val="002B072E"/>
    <w:rsid w:val="002B0BAC"/>
    <w:rsid w:val="002B1FDB"/>
    <w:rsid w:val="002B3660"/>
    <w:rsid w:val="002B5986"/>
    <w:rsid w:val="002C1E44"/>
    <w:rsid w:val="002C1F13"/>
    <w:rsid w:val="002D1D2A"/>
    <w:rsid w:val="002D20F2"/>
    <w:rsid w:val="002D53B2"/>
    <w:rsid w:val="002D75EA"/>
    <w:rsid w:val="002E221E"/>
    <w:rsid w:val="002E6BA7"/>
    <w:rsid w:val="002F178F"/>
    <w:rsid w:val="002F1F5F"/>
    <w:rsid w:val="002F3BB0"/>
    <w:rsid w:val="002F5E3F"/>
    <w:rsid w:val="00303B4C"/>
    <w:rsid w:val="003052DD"/>
    <w:rsid w:val="003065D3"/>
    <w:rsid w:val="0031162A"/>
    <w:rsid w:val="00311778"/>
    <w:rsid w:val="00315238"/>
    <w:rsid w:val="00317D4E"/>
    <w:rsid w:val="0033224A"/>
    <w:rsid w:val="00332A1C"/>
    <w:rsid w:val="00335C51"/>
    <w:rsid w:val="00337BC3"/>
    <w:rsid w:val="00342D0C"/>
    <w:rsid w:val="00353AA4"/>
    <w:rsid w:val="00363DF4"/>
    <w:rsid w:val="00372007"/>
    <w:rsid w:val="00377175"/>
    <w:rsid w:val="00377673"/>
    <w:rsid w:val="00385ABE"/>
    <w:rsid w:val="003861C1"/>
    <w:rsid w:val="00394C36"/>
    <w:rsid w:val="003A37FE"/>
    <w:rsid w:val="003A4695"/>
    <w:rsid w:val="003A4FE9"/>
    <w:rsid w:val="003A6EAD"/>
    <w:rsid w:val="003B332D"/>
    <w:rsid w:val="003B4513"/>
    <w:rsid w:val="003C0292"/>
    <w:rsid w:val="003C1584"/>
    <w:rsid w:val="003C175C"/>
    <w:rsid w:val="003C1E01"/>
    <w:rsid w:val="003C3C51"/>
    <w:rsid w:val="003E2EC5"/>
    <w:rsid w:val="003E6058"/>
    <w:rsid w:val="003E7A1C"/>
    <w:rsid w:val="003F1E6A"/>
    <w:rsid w:val="003F45D7"/>
    <w:rsid w:val="003F7E11"/>
    <w:rsid w:val="003F7FD9"/>
    <w:rsid w:val="00402367"/>
    <w:rsid w:val="004067FA"/>
    <w:rsid w:val="00421EFD"/>
    <w:rsid w:val="00422EC5"/>
    <w:rsid w:val="0042486E"/>
    <w:rsid w:val="00427690"/>
    <w:rsid w:val="004436F7"/>
    <w:rsid w:val="00445A0A"/>
    <w:rsid w:val="00450A6D"/>
    <w:rsid w:val="00451298"/>
    <w:rsid w:val="0045432D"/>
    <w:rsid w:val="00455216"/>
    <w:rsid w:val="004603B2"/>
    <w:rsid w:val="0046478A"/>
    <w:rsid w:val="0046771C"/>
    <w:rsid w:val="00470F43"/>
    <w:rsid w:val="004713AA"/>
    <w:rsid w:val="00471C12"/>
    <w:rsid w:val="00473241"/>
    <w:rsid w:val="00475669"/>
    <w:rsid w:val="00477C2E"/>
    <w:rsid w:val="00482C6B"/>
    <w:rsid w:val="0049021E"/>
    <w:rsid w:val="0049122B"/>
    <w:rsid w:val="004930F4"/>
    <w:rsid w:val="00494026"/>
    <w:rsid w:val="00494AE7"/>
    <w:rsid w:val="004A525E"/>
    <w:rsid w:val="004A5B66"/>
    <w:rsid w:val="004B3C5E"/>
    <w:rsid w:val="004B70D2"/>
    <w:rsid w:val="004C034D"/>
    <w:rsid w:val="004D6ADD"/>
    <w:rsid w:val="004E03BD"/>
    <w:rsid w:val="004E4D00"/>
    <w:rsid w:val="004E4FC9"/>
    <w:rsid w:val="004F1527"/>
    <w:rsid w:val="004F15AC"/>
    <w:rsid w:val="004F2E27"/>
    <w:rsid w:val="004F79DB"/>
    <w:rsid w:val="00504682"/>
    <w:rsid w:val="005107C4"/>
    <w:rsid w:val="005122F3"/>
    <w:rsid w:val="00515A82"/>
    <w:rsid w:val="005273F1"/>
    <w:rsid w:val="00527A6F"/>
    <w:rsid w:val="005322D9"/>
    <w:rsid w:val="00532B6F"/>
    <w:rsid w:val="00533602"/>
    <w:rsid w:val="005338DD"/>
    <w:rsid w:val="00543ACF"/>
    <w:rsid w:val="005645CA"/>
    <w:rsid w:val="00581CE4"/>
    <w:rsid w:val="005859A7"/>
    <w:rsid w:val="00586AA7"/>
    <w:rsid w:val="00587D09"/>
    <w:rsid w:val="00593D08"/>
    <w:rsid w:val="00594CC5"/>
    <w:rsid w:val="005973D7"/>
    <w:rsid w:val="00597B08"/>
    <w:rsid w:val="005A6C3F"/>
    <w:rsid w:val="005B20A4"/>
    <w:rsid w:val="005B2E73"/>
    <w:rsid w:val="005B7CBD"/>
    <w:rsid w:val="005C1F86"/>
    <w:rsid w:val="005D0A65"/>
    <w:rsid w:val="005D0BD9"/>
    <w:rsid w:val="005D1188"/>
    <w:rsid w:val="005D18F6"/>
    <w:rsid w:val="005D3067"/>
    <w:rsid w:val="005D37E1"/>
    <w:rsid w:val="005E1268"/>
    <w:rsid w:val="005E2EB4"/>
    <w:rsid w:val="005E48BC"/>
    <w:rsid w:val="005F6D1B"/>
    <w:rsid w:val="006015D3"/>
    <w:rsid w:val="00603356"/>
    <w:rsid w:val="00611641"/>
    <w:rsid w:val="0061358E"/>
    <w:rsid w:val="00613CD1"/>
    <w:rsid w:val="00620C48"/>
    <w:rsid w:val="00621D08"/>
    <w:rsid w:val="00625029"/>
    <w:rsid w:val="00625E50"/>
    <w:rsid w:val="00636F19"/>
    <w:rsid w:val="00637872"/>
    <w:rsid w:val="0064230F"/>
    <w:rsid w:val="006473E4"/>
    <w:rsid w:val="00647869"/>
    <w:rsid w:val="00661FFF"/>
    <w:rsid w:val="00664B7E"/>
    <w:rsid w:val="00666BBC"/>
    <w:rsid w:val="00670027"/>
    <w:rsid w:val="006707A8"/>
    <w:rsid w:val="00676757"/>
    <w:rsid w:val="0067779D"/>
    <w:rsid w:val="00680FDA"/>
    <w:rsid w:val="006909C4"/>
    <w:rsid w:val="006941DC"/>
    <w:rsid w:val="006A38E9"/>
    <w:rsid w:val="006A54F8"/>
    <w:rsid w:val="006A7F50"/>
    <w:rsid w:val="006B2824"/>
    <w:rsid w:val="006B652A"/>
    <w:rsid w:val="006C1686"/>
    <w:rsid w:val="006C4A34"/>
    <w:rsid w:val="006D049B"/>
    <w:rsid w:val="006D3A1D"/>
    <w:rsid w:val="006D3A4A"/>
    <w:rsid w:val="006D4E5D"/>
    <w:rsid w:val="006E514D"/>
    <w:rsid w:val="006E75A3"/>
    <w:rsid w:val="006F1487"/>
    <w:rsid w:val="006F297C"/>
    <w:rsid w:val="006F609F"/>
    <w:rsid w:val="0070396C"/>
    <w:rsid w:val="00706031"/>
    <w:rsid w:val="00707E2B"/>
    <w:rsid w:val="0071150F"/>
    <w:rsid w:val="00713002"/>
    <w:rsid w:val="0073520B"/>
    <w:rsid w:val="00745190"/>
    <w:rsid w:val="00754E7A"/>
    <w:rsid w:val="007609F0"/>
    <w:rsid w:val="00760F86"/>
    <w:rsid w:val="00762239"/>
    <w:rsid w:val="00762ACD"/>
    <w:rsid w:val="00764937"/>
    <w:rsid w:val="00771184"/>
    <w:rsid w:val="00771730"/>
    <w:rsid w:val="00772E0B"/>
    <w:rsid w:val="00775BFC"/>
    <w:rsid w:val="00776D3E"/>
    <w:rsid w:val="0078011A"/>
    <w:rsid w:val="007812DD"/>
    <w:rsid w:val="007839F9"/>
    <w:rsid w:val="007846CF"/>
    <w:rsid w:val="00787EC6"/>
    <w:rsid w:val="00790B34"/>
    <w:rsid w:val="00791272"/>
    <w:rsid w:val="0079373F"/>
    <w:rsid w:val="007949EC"/>
    <w:rsid w:val="007A68F1"/>
    <w:rsid w:val="007B21C4"/>
    <w:rsid w:val="007C1E6B"/>
    <w:rsid w:val="007C4842"/>
    <w:rsid w:val="007D3005"/>
    <w:rsid w:val="007D5132"/>
    <w:rsid w:val="007D5EFA"/>
    <w:rsid w:val="007E789D"/>
    <w:rsid w:val="007F4E6F"/>
    <w:rsid w:val="00800608"/>
    <w:rsid w:val="00801C15"/>
    <w:rsid w:val="008031C2"/>
    <w:rsid w:val="00803394"/>
    <w:rsid w:val="00804AE8"/>
    <w:rsid w:val="00810727"/>
    <w:rsid w:val="00810A7C"/>
    <w:rsid w:val="00813D90"/>
    <w:rsid w:val="008239C8"/>
    <w:rsid w:val="008325D8"/>
    <w:rsid w:val="0083401D"/>
    <w:rsid w:val="008355BD"/>
    <w:rsid w:val="00835C33"/>
    <w:rsid w:val="0084102E"/>
    <w:rsid w:val="00845842"/>
    <w:rsid w:val="00867667"/>
    <w:rsid w:val="008753B0"/>
    <w:rsid w:val="0087560E"/>
    <w:rsid w:val="00880232"/>
    <w:rsid w:val="008802E3"/>
    <w:rsid w:val="00880582"/>
    <w:rsid w:val="00882A9B"/>
    <w:rsid w:val="00884235"/>
    <w:rsid w:val="00891C31"/>
    <w:rsid w:val="0089417B"/>
    <w:rsid w:val="008A1F87"/>
    <w:rsid w:val="008A2B24"/>
    <w:rsid w:val="008B209D"/>
    <w:rsid w:val="008B29A0"/>
    <w:rsid w:val="008B3DCC"/>
    <w:rsid w:val="008B4237"/>
    <w:rsid w:val="008D5CBE"/>
    <w:rsid w:val="008D62F2"/>
    <w:rsid w:val="008D66CA"/>
    <w:rsid w:val="008E3625"/>
    <w:rsid w:val="008E5E39"/>
    <w:rsid w:val="008E6BB8"/>
    <w:rsid w:val="008F0928"/>
    <w:rsid w:val="008F0F38"/>
    <w:rsid w:val="00910879"/>
    <w:rsid w:val="0092234F"/>
    <w:rsid w:val="0092250A"/>
    <w:rsid w:val="009228D0"/>
    <w:rsid w:val="00940584"/>
    <w:rsid w:val="00944431"/>
    <w:rsid w:val="00947CC8"/>
    <w:rsid w:val="00952918"/>
    <w:rsid w:val="009533A8"/>
    <w:rsid w:val="00960531"/>
    <w:rsid w:val="009623FE"/>
    <w:rsid w:val="0096446A"/>
    <w:rsid w:val="00965FF0"/>
    <w:rsid w:val="0096757D"/>
    <w:rsid w:val="009725F9"/>
    <w:rsid w:val="009811C3"/>
    <w:rsid w:val="00981419"/>
    <w:rsid w:val="0098493C"/>
    <w:rsid w:val="00987E85"/>
    <w:rsid w:val="00992D7A"/>
    <w:rsid w:val="00997703"/>
    <w:rsid w:val="009A19CA"/>
    <w:rsid w:val="009A24C3"/>
    <w:rsid w:val="009A276A"/>
    <w:rsid w:val="009A393C"/>
    <w:rsid w:val="009A54AC"/>
    <w:rsid w:val="009A70F9"/>
    <w:rsid w:val="009A7D44"/>
    <w:rsid w:val="009B218F"/>
    <w:rsid w:val="009C6F13"/>
    <w:rsid w:val="009D24C6"/>
    <w:rsid w:val="009D2A60"/>
    <w:rsid w:val="009E3A3F"/>
    <w:rsid w:val="009F3806"/>
    <w:rsid w:val="009F519F"/>
    <w:rsid w:val="009F52CA"/>
    <w:rsid w:val="009F60D2"/>
    <w:rsid w:val="00A0161E"/>
    <w:rsid w:val="00A10AC8"/>
    <w:rsid w:val="00A1396F"/>
    <w:rsid w:val="00A353D6"/>
    <w:rsid w:val="00A3588A"/>
    <w:rsid w:val="00A362DA"/>
    <w:rsid w:val="00A366B6"/>
    <w:rsid w:val="00A40423"/>
    <w:rsid w:val="00A40833"/>
    <w:rsid w:val="00A44987"/>
    <w:rsid w:val="00A75830"/>
    <w:rsid w:val="00A905EF"/>
    <w:rsid w:val="00A95AB6"/>
    <w:rsid w:val="00AB0C3F"/>
    <w:rsid w:val="00AB14DB"/>
    <w:rsid w:val="00AB781D"/>
    <w:rsid w:val="00AC0695"/>
    <w:rsid w:val="00AC1C52"/>
    <w:rsid w:val="00AC5B92"/>
    <w:rsid w:val="00AD3663"/>
    <w:rsid w:val="00AD51B3"/>
    <w:rsid w:val="00AE4224"/>
    <w:rsid w:val="00AF1E3D"/>
    <w:rsid w:val="00AF3647"/>
    <w:rsid w:val="00AF6C49"/>
    <w:rsid w:val="00B0375D"/>
    <w:rsid w:val="00B04777"/>
    <w:rsid w:val="00B10E6F"/>
    <w:rsid w:val="00B13ADF"/>
    <w:rsid w:val="00B1702D"/>
    <w:rsid w:val="00B22335"/>
    <w:rsid w:val="00B22F90"/>
    <w:rsid w:val="00B259CF"/>
    <w:rsid w:val="00B26E0F"/>
    <w:rsid w:val="00B36D77"/>
    <w:rsid w:val="00B44E8F"/>
    <w:rsid w:val="00B46D9D"/>
    <w:rsid w:val="00B50D9B"/>
    <w:rsid w:val="00B57DAC"/>
    <w:rsid w:val="00B601A0"/>
    <w:rsid w:val="00B61E54"/>
    <w:rsid w:val="00B623E1"/>
    <w:rsid w:val="00B63AE8"/>
    <w:rsid w:val="00B65521"/>
    <w:rsid w:val="00B73CFC"/>
    <w:rsid w:val="00B75C67"/>
    <w:rsid w:val="00B83F64"/>
    <w:rsid w:val="00B9252E"/>
    <w:rsid w:val="00BA0E60"/>
    <w:rsid w:val="00BA4AFC"/>
    <w:rsid w:val="00BA7244"/>
    <w:rsid w:val="00BB1072"/>
    <w:rsid w:val="00BB4C17"/>
    <w:rsid w:val="00BC07DF"/>
    <w:rsid w:val="00BC293B"/>
    <w:rsid w:val="00BC45DA"/>
    <w:rsid w:val="00BC50FA"/>
    <w:rsid w:val="00BD1F0B"/>
    <w:rsid w:val="00BD4D62"/>
    <w:rsid w:val="00BD70E6"/>
    <w:rsid w:val="00BE0BFD"/>
    <w:rsid w:val="00BE264F"/>
    <w:rsid w:val="00BE57A1"/>
    <w:rsid w:val="00BE6840"/>
    <w:rsid w:val="00BF3261"/>
    <w:rsid w:val="00BF37F8"/>
    <w:rsid w:val="00C10CA6"/>
    <w:rsid w:val="00C13E92"/>
    <w:rsid w:val="00C16F1B"/>
    <w:rsid w:val="00C26CAC"/>
    <w:rsid w:val="00C40ED8"/>
    <w:rsid w:val="00C42844"/>
    <w:rsid w:val="00C42DF6"/>
    <w:rsid w:val="00C436E0"/>
    <w:rsid w:val="00C46152"/>
    <w:rsid w:val="00C465A6"/>
    <w:rsid w:val="00C50917"/>
    <w:rsid w:val="00C557ED"/>
    <w:rsid w:val="00C60A67"/>
    <w:rsid w:val="00C64664"/>
    <w:rsid w:val="00C64813"/>
    <w:rsid w:val="00C74650"/>
    <w:rsid w:val="00C749B7"/>
    <w:rsid w:val="00C76F6D"/>
    <w:rsid w:val="00C85FB6"/>
    <w:rsid w:val="00C87E91"/>
    <w:rsid w:val="00C962D4"/>
    <w:rsid w:val="00CA13A3"/>
    <w:rsid w:val="00CA6E5D"/>
    <w:rsid w:val="00CA7A30"/>
    <w:rsid w:val="00CB248D"/>
    <w:rsid w:val="00CD6C3E"/>
    <w:rsid w:val="00CE5A0D"/>
    <w:rsid w:val="00CF5963"/>
    <w:rsid w:val="00CF6850"/>
    <w:rsid w:val="00CF78BB"/>
    <w:rsid w:val="00D07447"/>
    <w:rsid w:val="00D1174C"/>
    <w:rsid w:val="00D11D63"/>
    <w:rsid w:val="00D20FEE"/>
    <w:rsid w:val="00D30894"/>
    <w:rsid w:val="00D31C33"/>
    <w:rsid w:val="00D31FE8"/>
    <w:rsid w:val="00D45F7A"/>
    <w:rsid w:val="00D473EF"/>
    <w:rsid w:val="00D51F36"/>
    <w:rsid w:val="00D6667F"/>
    <w:rsid w:val="00D71A34"/>
    <w:rsid w:val="00D842F5"/>
    <w:rsid w:val="00D90413"/>
    <w:rsid w:val="00D90D9E"/>
    <w:rsid w:val="00D91D0C"/>
    <w:rsid w:val="00DA07C4"/>
    <w:rsid w:val="00DA636C"/>
    <w:rsid w:val="00DB0034"/>
    <w:rsid w:val="00DB4852"/>
    <w:rsid w:val="00DC1223"/>
    <w:rsid w:val="00DC3FFB"/>
    <w:rsid w:val="00DD1304"/>
    <w:rsid w:val="00DD32A4"/>
    <w:rsid w:val="00DD58BF"/>
    <w:rsid w:val="00DD678B"/>
    <w:rsid w:val="00DE191F"/>
    <w:rsid w:val="00DE6EC4"/>
    <w:rsid w:val="00DF0A5F"/>
    <w:rsid w:val="00DF2FD2"/>
    <w:rsid w:val="00DF5B1B"/>
    <w:rsid w:val="00E07279"/>
    <w:rsid w:val="00E11A89"/>
    <w:rsid w:val="00E2420A"/>
    <w:rsid w:val="00E24510"/>
    <w:rsid w:val="00E24B54"/>
    <w:rsid w:val="00E26D9F"/>
    <w:rsid w:val="00E40CF0"/>
    <w:rsid w:val="00E45911"/>
    <w:rsid w:val="00E52144"/>
    <w:rsid w:val="00E532FC"/>
    <w:rsid w:val="00E53905"/>
    <w:rsid w:val="00E53D92"/>
    <w:rsid w:val="00E66225"/>
    <w:rsid w:val="00E73A32"/>
    <w:rsid w:val="00E879CF"/>
    <w:rsid w:val="00E911A9"/>
    <w:rsid w:val="00E92B61"/>
    <w:rsid w:val="00E95C1B"/>
    <w:rsid w:val="00EA0D04"/>
    <w:rsid w:val="00EA5AF1"/>
    <w:rsid w:val="00EA7ABA"/>
    <w:rsid w:val="00EB76FD"/>
    <w:rsid w:val="00EC225F"/>
    <w:rsid w:val="00EC5E16"/>
    <w:rsid w:val="00EC7CE1"/>
    <w:rsid w:val="00ED3570"/>
    <w:rsid w:val="00ED3D08"/>
    <w:rsid w:val="00EE5AFC"/>
    <w:rsid w:val="00EF2C54"/>
    <w:rsid w:val="00F01556"/>
    <w:rsid w:val="00F04DFD"/>
    <w:rsid w:val="00F060B5"/>
    <w:rsid w:val="00F06C3A"/>
    <w:rsid w:val="00F16F9C"/>
    <w:rsid w:val="00F22E75"/>
    <w:rsid w:val="00F24BA0"/>
    <w:rsid w:val="00F26317"/>
    <w:rsid w:val="00F33276"/>
    <w:rsid w:val="00F344EE"/>
    <w:rsid w:val="00F4178B"/>
    <w:rsid w:val="00F47451"/>
    <w:rsid w:val="00F605DD"/>
    <w:rsid w:val="00F64D61"/>
    <w:rsid w:val="00F661F1"/>
    <w:rsid w:val="00F713F1"/>
    <w:rsid w:val="00F73FF4"/>
    <w:rsid w:val="00F77E13"/>
    <w:rsid w:val="00F77EB7"/>
    <w:rsid w:val="00F838F3"/>
    <w:rsid w:val="00F91F1C"/>
    <w:rsid w:val="00F9270B"/>
    <w:rsid w:val="00F96A0B"/>
    <w:rsid w:val="00FA01FD"/>
    <w:rsid w:val="00FA130B"/>
    <w:rsid w:val="00FA38A7"/>
    <w:rsid w:val="00FB1679"/>
    <w:rsid w:val="00FC7F72"/>
    <w:rsid w:val="00FD12E9"/>
    <w:rsid w:val="00FE3E7E"/>
    <w:rsid w:val="00FE654E"/>
    <w:rsid w:val="00FF326D"/>
    <w:rsid w:val="0D65E8A2"/>
    <w:rsid w:val="128DBF41"/>
    <w:rsid w:val="1A486DA5"/>
    <w:rsid w:val="1FD3877D"/>
    <w:rsid w:val="23C0CBC8"/>
    <w:rsid w:val="245EF42D"/>
    <w:rsid w:val="2A39A680"/>
    <w:rsid w:val="37796257"/>
    <w:rsid w:val="3A2C6993"/>
    <w:rsid w:val="571CF26D"/>
    <w:rsid w:val="5F9ADB90"/>
    <w:rsid w:val="6B48153C"/>
    <w:rsid w:val="7082F2F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C7EC6"/>
  <w15:chartTrackingRefBased/>
  <w15:docId w15:val="{A5D31F09-909D-481A-A77C-95B80CA9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D8"/>
    <w:pPr>
      <w:spacing w:after="200" w:line="276" w:lineRule="auto"/>
    </w:pPr>
    <w:rPr>
      <w:rFonts w:ascii="Calibri" w:eastAsia="Calibri" w:hAnsi="Calibri" w:cs="Times New Roman"/>
      <w:sz w:val="22"/>
      <w:szCs w:val="22"/>
      <w:lang w:val="es-SV" w:eastAsia="en-US"/>
    </w:rPr>
  </w:style>
  <w:style w:type="paragraph" w:styleId="Ttulo1">
    <w:name w:val="heading 1"/>
    <w:basedOn w:val="Normal"/>
    <w:next w:val="Normal"/>
    <w:link w:val="Ttulo1Car"/>
    <w:uiPriority w:val="9"/>
    <w:qFormat/>
    <w:rsid w:val="001669BB"/>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F66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1F1"/>
  </w:style>
  <w:style w:type="paragraph" w:styleId="Piedepgina">
    <w:name w:val="footer"/>
    <w:basedOn w:val="Normal"/>
    <w:link w:val="PiedepginaCar"/>
    <w:uiPriority w:val="99"/>
    <w:unhideWhenUsed/>
    <w:rsid w:val="00F66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61F1"/>
  </w:style>
  <w:style w:type="paragraph" w:styleId="Textodeglobo">
    <w:name w:val="Balloon Text"/>
    <w:basedOn w:val="Normal"/>
    <w:link w:val="TextodegloboCar"/>
    <w:uiPriority w:val="99"/>
    <w:semiHidden/>
    <w:unhideWhenUsed/>
    <w:rsid w:val="00804AE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04AE8"/>
    <w:rPr>
      <w:rFonts w:ascii="Segoe UI" w:hAnsi="Segoe UI" w:cs="Segoe UI"/>
      <w:sz w:val="18"/>
      <w:szCs w:val="18"/>
    </w:rPr>
  </w:style>
  <w:style w:type="paragraph" w:customStyle="1" w:styleId="TitleCover">
    <w:name w:val="Title Cover"/>
    <w:basedOn w:val="Normal"/>
    <w:next w:val="Normal"/>
    <w:rsid w:val="00527A6F"/>
    <w:pPr>
      <w:keepNext/>
      <w:keepLines/>
      <w:pBdr>
        <w:top w:val="single" w:sz="48" w:space="31" w:color="auto"/>
      </w:pBdr>
      <w:tabs>
        <w:tab w:val="left" w:pos="0"/>
      </w:tabs>
      <w:spacing w:before="240" w:after="500" w:line="640" w:lineRule="exact"/>
    </w:pPr>
    <w:rPr>
      <w:rFonts w:eastAsia="Times New Roman"/>
      <w:i/>
      <w:spacing w:val="-48"/>
      <w:kern w:val="28"/>
      <w:sz w:val="64"/>
    </w:rPr>
  </w:style>
  <w:style w:type="paragraph" w:styleId="Textoindependiente">
    <w:name w:val="Body Text"/>
    <w:basedOn w:val="Normal"/>
    <w:link w:val="TextoindependienteCar"/>
    <w:rsid w:val="00527A6F"/>
    <w:pPr>
      <w:spacing w:after="0" w:line="240" w:lineRule="auto"/>
      <w:jc w:val="both"/>
    </w:pPr>
    <w:rPr>
      <w:rFonts w:ascii="Times New Roman" w:eastAsia="Times New Roman" w:hAnsi="Times New Roman"/>
      <w:sz w:val="24"/>
      <w:lang w:val="es-MX" w:eastAsia="es-ES"/>
    </w:rPr>
  </w:style>
  <w:style w:type="character" w:customStyle="1" w:styleId="TextoindependienteCar">
    <w:name w:val="Texto independiente Car"/>
    <w:link w:val="Textoindependiente"/>
    <w:rsid w:val="00527A6F"/>
    <w:rPr>
      <w:rFonts w:ascii="Times New Roman" w:eastAsia="Times New Roman" w:hAnsi="Times New Roman" w:cs="Times New Roman"/>
      <w:sz w:val="24"/>
      <w:lang w:val="es-MX" w:eastAsia="es-ES"/>
    </w:rPr>
  </w:style>
  <w:style w:type="paragraph" w:styleId="Prrafodelista">
    <w:name w:val="List Paragraph"/>
    <w:aliases w:val="Subtitulo 3"/>
    <w:basedOn w:val="Normal"/>
    <w:link w:val="PrrafodelistaCar"/>
    <w:uiPriority w:val="34"/>
    <w:qFormat/>
    <w:rsid w:val="00AC0695"/>
    <w:pPr>
      <w:spacing w:after="0" w:line="240" w:lineRule="auto"/>
      <w:ind w:left="708"/>
    </w:pPr>
    <w:rPr>
      <w:rFonts w:ascii="Times New Roman" w:eastAsia="Times New Roman" w:hAnsi="Times New Roman"/>
      <w:sz w:val="24"/>
      <w:szCs w:val="24"/>
      <w:lang w:val="es-ES" w:eastAsia="es-ES"/>
    </w:rPr>
  </w:style>
  <w:style w:type="character" w:customStyle="1" w:styleId="PrrafodelistaCar">
    <w:name w:val="Párrafo de lista Car"/>
    <w:aliases w:val="Subtitulo 3 Car"/>
    <w:link w:val="Prrafodelista"/>
    <w:uiPriority w:val="34"/>
    <w:rsid w:val="00AC069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AC0695"/>
    <w:pPr>
      <w:spacing w:after="120" w:line="240" w:lineRule="auto"/>
    </w:pPr>
    <w:rPr>
      <w:rFonts w:ascii="Arial Narrow" w:eastAsia="Times New Roman" w:hAnsi="Arial Narrow"/>
      <w:sz w:val="16"/>
      <w:szCs w:val="16"/>
      <w:lang w:val="es-ES" w:eastAsia="es-ES"/>
    </w:rPr>
  </w:style>
  <w:style w:type="character" w:customStyle="1" w:styleId="Textoindependiente3Car">
    <w:name w:val="Texto independiente 3 Car"/>
    <w:link w:val="Textoindependiente3"/>
    <w:uiPriority w:val="99"/>
    <w:rsid w:val="00AC0695"/>
    <w:rPr>
      <w:rFonts w:ascii="Arial Narrow" w:eastAsia="Times New Roman" w:hAnsi="Arial Narrow" w:cs="Times New Roman"/>
      <w:sz w:val="16"/>
      <w:szCs w:val="16"/>
      <w:lang w:val="es-ES" w:eastAsia="es-ES"/>
    </w:rPr>
  </w:style>
  <w:style w:type="table" w:styleId="Tablaconcuadrcula">
    <w:name w:val="Table Grid"/>
    <w:basedOn w:val="Tablanormal"/>
    <w:rsid w:val="00DA07C4"/>
    <w:rPr>
      <w:rFonts w:ascii="Calibri" w:eastAsia="Times New Roman" w:hAnsi="Calibri" w:cs="Times New Roman"/>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5">
    <w:name w:val="Lista clara - Énfasis 15"/>
    <w:basedOn w:val="Tablanormal"/>
    <w:uiPriority w:val="61"/>
    <w:rsid w:val="00DA07C4"/>
    <w:rPr>
      <w:rFonts w:ascii="Calibri" w:eastAsia="Calibri" w:hAnsi="Calibri" w:cs="Times New Roman"/>
      <w:sz w:val="22"/>
      <w:szCs w:val="22"/>
      <w:lang w:val="es-SV"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51">
    <w:name w:val="Lista clara - Énfasis 151"/>
    <w:basedOn w:val="Tablanormal"/>
    <w:uiPriority w:val="61"/>
    <w:rsid w:val="00DA07C4"/>
    <w:rPr>
      <w:rFonts w:ascii="Calibri" w:eastAsia="Calibri" w:hAnsi="Calibri" w:cs="Times New Roman"/>
      <w:sz w:val="22"/>
      <w:szCs w:val="22"/>
      <w:lang w:val="es-SV"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
    <w:name w:val="Tabla con cuadrícula1"/>
    <w:basedOn w:val="Tablanormal"/>
    <w:next w:val="Tablaconcuadrcula"/>
    <w:uiPriority w:val="59"/>
    <w:rsid w:val="007A68F1"/>
    <w:rPr>
      <w:rFonts w:ascii="Calibri" w:eastAsia="Calibri" w:hAnsi="Calibri" w:cs="Times New Roman"/>
      <w:sz w:val="22"/>
      <w:szCs w:val="22"/>
      <w:lang w:val="es-S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1669BB"/>
    <w:rPr>
      <w:rFonts w:ascii="Calibri Light" w:eastAsia="Times New Roman" w:hAnsi="Calibri Light" w:cs="Times New Roman"/>
      <w:b/>
      <w:bCs/>
      <w:kern w:val="32"/>
      <w:sz w:val="32"/>
      <w:szCs w:val="32"/>
      <w:lang w:eastAsia="en-US"/>
    </w:rPr>
  </w:style>
  <w:style w:type="paragraph" w:customStyle="1" w:styleId="paragraph">
    <w:name w:val="paragraph"/>
    <w:basedOn w:val="Normal"/>
    <w:rsid w:val="00A905EF"/>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normaltextrun">
    <w:name w:val="normaltextrun"/>
    <w:rsid w:val="00A905EF"/>
  </w:style>
  <w:style w:type="character" w:customStyle="1" w:styleId="eop">
    <w:name w:val="eop"/>
    <w:rsid w:val="00A905EF"/>
  </w:style>
  <w:style w:type="character" w:styleId="Hipervnculo">
    <w:name w:val="Hyperlink"/>
    <w:basedOn w:val="Fuentedeprrafopredeter"/>
    <w:uiPriority w:val="99"/>
    <w:unhideWhenUsed/>
    <w:rsid w:val="00810727"/>
    <w:rPr>
      <w:color w:val="0563C1" w:themeColor="hyperlink"/>
      <w:u w:val="single"/>
    </w:rPr>
  </w:style>
  <w:style w:type="character" w:styleId="Refdecomentario">
    <w:name w:val="annotation reference"/>
    <w:basedOn w:val="Fuentedeprrafopredeter"/>
    <w:uiPriority w:val="99"/>
    <w:semiHidden/>
    <w:unhideWhenUsed/>
    <w:rsid w:val="008355BD"/>
    <w:rPr>
      <w:sz w:val="16"/>
      <w:szCs w:val="16"/>
    </w:rPr>
  </w:style>
  <w:style w:type="paragraph" w:styleId="Textocomentario">
    <w:name w:val="annotation text"/>
    <w:basedOn w:val="Normal"/>
    <w:link w:val="TextocomentarioCar"/>
    <w:uiPriority w:val="99"/>
    <w:semiHidden/>
    <w:unhideWhenUsed/>
    <w:rsid w:val="008355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55BD"/>
    <w:rPr>
      <w:rFonts w:ascii="Calibri" w:eastAsia="Calibri" w:hAnsi="Calibri" w:cs="Times New Roman"/>
      <w:lang w:val="es-SV" w:eastAsia="en-US"/>
    </w:rPr>
  </w:style>
  <w:style w:type="paragraph" w:styleId="Asuntodelcomentario">
    <w:name w:val="annotation subject"/>
    <w:basedOn w:val="Textocomentario"/>
    <w:next w:val="Textocomentario"/>
    <w:link w:val="AsuntodelcomentarioCar"/>
    <w:uiPriority w:val="99"/>
    <w:semiHidden/>
    <w:unhideWhenUsed/>
    <w:rsid w:val="008355BD"/>
    <w:rPr>
      <w:b/>
      <w:bCs/>
    </w:rPr>
  </w:style>
  <w:style w:type="character" w:customStyle="1" w:styleId="AsuntodelcomentarioCar">
    <w:name w:val="Asunto del comentario Car"/>
    <w:basedOn w:val="TextocomentarioCar"/>
    <w:link w:val="Asuntodelcomentario"/>
    <w:uiPriority w:val="99"/>
    <w:semiHidden/>
    <w:rsid w:val="008355BD"/>
    <w:rPr>
      <w:rFonts w:ascii="Calibri" w:eastAsia="Calibri" w:hAnsi="Calibri" w:cs="Times New Roman"/>
      <w:b/>
      <w:bCs/>
      <w:lang w:val="es-SV" w:eastAsia="en-US"/>
    </w:rPr>
  </w:style>
  <w:style w:type="paragraph" w:styleId="Revisin">
    <w:name w:val="Revision"/>
    <w:hidden/>
    <w:uiPriority w:val="99"/>
    <w:semiHidden/>
    <w:rsid w:val="00B73CFC"/>
    <w:rPr>
      <w:rFonts w:ascii="Calibri" w:eastAsia="Calibri" w:hAnsi="Calibri" w:cs="Times New Roman"/>
      <w:sz w:val="22"/>
      <w:szCs w:val="22"/>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81585">
      <w:bodyDiv w:val="1"/>
      <w:marLeft w:val="0"/>
      <w:marRight w:val="0"/>
      <w:marTop w:val="0"/>
      <w:marBottom w:val="0"/>
      <w:divBdr>
        <w:top w:val="none" w:sz="0" w:space="0" w:color="auto"/>
        <w:left w:val="none" w:sz="0" w:space="0" w:color="auto"/>
        <w:bottom w:val="none" w:sz="0" w:space="0" w:color="auto"/>
        <w:right w:val="none" w:sz="0" w:space="0" w:color="auto"/>
      </w:divBdr>
      <w:divsChild>
        <w:div w:id="34356428">
          <w:marLeft w:val="0"/>
          <w:marRight w:val="0"/>
          <w:marTop w:val="0"/>
          <w:marBottom w:val="0"/>
          <w:divBdr>
            <w:top w:val="none" w:sz="0" w:space="0" w:color="auto"/>
            <w:left w:val="none" w:sz="0" w:space="0" w:color="auto"/>
            <w:bottom w:val="none" w:sz="0" w:space="0" w:color="auto"/>
            <w:right w:val="none" w:sz="0" w:space="0" w:color="auto"/>
          </w:divBdr>
        </w:div>
        <w:div w:id="276183999">
          <w:marLeft w:val="0"/>
          <w:marRight w:val="0"/>
          <w:marTop w:val="0"/>
          <w:marBottom w:val="0"/>
          <w:divBdr>
            <w:top w:val="none" w:sz="0" w:space="0" w:color="auto"/>
            <w:left w:val="none" w:sz="0" w:space="0" w:color="auto"/>
            <w:bottom w:val="none" w:sz="0" w:space="0" w:color="auto"/>
            <w:right w:val="none" w:sz="0" w:space="0" w:color="auto"/>
          </w:divBdr>
        </w:div>
        <w:div w:id="337848882">
          <w:marLeft w:val="0"/>
          <w:marRight w:val="0"/>
          <w:marTop w:val="0"/>
          <w:marBottom w:val="0"/>
          <w:divBdr>
            <w:top w:val="none" w:sz="0" w:space="0" w:color="auto"/>
            <w:left w:val="none" w:sz="0" w:space="0" w:color="auto"/>
            <w:bottom w:val="none" w:sz="0" w:space="0" w:color="auto"/>
            <w:right w:val="none" w:sz="0" w:space="0" w:color="auto"/>
          </w:divBdr>
          <w:divsChild>
            <w:div w:id="1229263644">
              <w:marLeft w:val="-75"/>
              <w:marRight w:val="0"/>
              <w:marTop w:val="30"/>
              <w:marBottom w:val="30"/>
              <w:divBdr>
                <w:top w:val="none" w:sz="0" w:space="0" w:color="auto"/>
                <w:left w:val="none" w:sz="0" w:space="0" w:color="auto"/>
                <w:bottom w:val="none" w:sz="0" w:space="0" w:color="auto"/>
                <w:right w:val="none" w:sz="0" w:space="0" w:color="auto"/>
              </w:divBdr>
              <w:divsChild>
                <w:div w:id="86002381">
                  <w:marLeft w:val="0"/>
                  <w:marRight w:val="0"/>
                  <w:marTop w:val="0"/>
                  <w:marBottom w:val="0"/>
                  <w:divBdr>
                    <w:top w:val="none" w:sz="0" w:space="0" w:color="auto"/>
                    <w:left w:val="none" w:sz="0" w:space="0" w:color="auto"/>
                    <w:bottom w:val="none" w:sz="0" w:space="0" w:color="auto"/>
                    <w:right w:val="none" w:sz="0" w:space="0" w:color="auto"/>
                  </w:divBdr>
                  <w:divsChild>
                    <w:div w:id="879904896">
                      <w:marLeft w:val="0"/>
                      <w:marRight w:val="0"/>
                      <w:marTop w:val="0"/>
                      <w:marBottom w:val="0"/>
                      <w:divBdr>
                        <w:top w:val="none" w:sz="0" w:space="0" w:color="auto"/>
                        <w:left w:val="none" w:sz="0" w:space="0" w:color="auto"/>
                        <w:bottom w:val="none" w:sz="0" w:space="0" w:color="auto"/>
                        <w:right w:val="none" w:sz="0" w:space="0" w:color="auto"/>
                      </w:divBdr>
                    </w:div>
                  </w:divsChild>
                </w:div>
                <w:div w:id="89399650">
                  <w:marLeft w:val="0"/>
                  <w:marRight w:val="0"/>
                  <w:marTop w:val="0"/>
                  <w:marBottom w:val="0"/>
                  <w:divBdr>
                    <w:top w:val="none" w:sz="0" w:space="0" w:color="auto"/>
                    <w:left w:val="none" w:sz="0" w:space="0" w:color="auto"/>
                    <w:bottom w:val="none" w:sz="0" w:space="0" w:color="auto"/>
                    <w:right w:val="none" w:sz="0" w:space="0" w:color="auto"/>
                  </w:divBdr>
                  <w:divsChild>
                    <w:div w:id="446393965">
                      <w:marLeft w:val="0"/>
                      <w:marRight w:val="0"/>
                      <w:marTop w:val="0"/>
                      <w:marBottom w:val="0"/>
                      <w:divBdr>
                        <w:top w:val="none" w:sz="0" w:space="0" w:color="auto"/>
                        <w:left w:val="none" w:sz="0" w:space="0" w:color="auto"/>
                        <w:bottom w:val="none" w:sz="0" w:space="0" w:color="auto"/>
                        <w:right w:val="none" w:sz="0" w:space="0" w:color="auto"/>
                      </w:divBdr>
                    </w:div>
                  </w:divsChild>
                </w:div>
                <w:div w:id="410078679">
                  <w:marLeft w:val="0"/>
                  <w:marRight w:val="0"/>
                  <w:marTop w:val="0"/>
                  <w:marBottom w:val="0"/>
                  <w:divBdr>
                    <w:top w:val="none" w:sz="0" w:space="0" w:color="auto"/>
                    <w:left w:val="none" w:sz="0" w:space="0" w:color="auto"/>
                    <w:bottom w:val="none" w:sz="0" w:space="0" w:color="auto"/>
                    <w:right w:val="none" w:sz="0" w:space="0" w:color="auto"/>
                  </w:divBdr>
                  <w:divsChild>
                    <w:div w:id="1997949060">
                      <w:marLeft w:val="0"/>
                      <w:marRight w:val="0"/>
                      <w:marTop w:val="0"/>
                      <w:marBottom w:val="0"/>
                      <w:divBdr>
                        <w:top w:val="none" w:sz="0" w:space="0" w:color="auto"/>
                        <w:left w:val="none" w:sz="0" w:space="0" w:color="auto"/>
                        <w:bottom w:val="none" w:sz="0" w:space="0" w:color="auto"/>
                        <w:right w:val="none" w:sz="0" w:space="0" w:color="auto"/>
                      </w:divBdr>
                    </w:div>
                  </w:divsChild>
                </w:div>
                <w:div w:id="902104696">
                  <w:marLeft w:val="0"/>
                  <w:marRight w:val="0"/>
                  <w:marTop w:val="0"/>
                  <w:marBottom w:val="0"/>
                  <w:divBdr>
                    <w:top w:val="none" w:sz="0" w:space="0" w:color="auto"/>
                    <w:left w:val="none" w:sz="0" w:space="0" w:color="auto"/>
                    <w:bottom w:val="none" w:sz="0" w:space="0" w:color="auto"/>
                    <w:right w:val="none" w:sz="0" w:space="0" w:color="auto"/>
                  </w:divBdr>
                  <w:divsChild>
                    <w:div w:id="1288466351">
                      <w:marLeft w:val="0"/>
                      <w:marRight w:val="0"/>
                      <w:marTop w:val="0"/>
                      <w:marBottom w:val="0"/>
                      <w:divBdr>
                        <w:top w:val="none" w:sz="0" w:space="0" w:color="auto"/>
                        <w:left w:val="none" w:sz="0" w:space="0" w:color="auto"/>
                        <w:bottom w:val="none" w:sz="0" w:space="0" w:color="auto"/>
                        <w:right w:val="none" w:sz="0" w:space="0" w:color="auto"/>
                      </w:divBdr>
                    </w:div>
                  </w:divsChild>
                </w:div>
                <w:div w:id="915356040">
                  <w:marLeft w:val="0"/>
                  <w:marRight w:val="0"/>
                  <w:marTop w:val="0"/>
                  <w:marBottom w:val="0"/>
                  <w:divBdr>
                    <w:top w:val="none" w:sz="0" w:space="0" w:color="auto"/>
                    <w:left w:val="none" w:sz="0" w:space="0" w:color="auto"/>
                    <w:bottom w:val="none" w:sz="0" w:space="0" w:color="auto"/>
                    <w:right w:val="none" w:sz="0" w:space="0" w:color="auto"/>
                  </w:divBdr>
                  <w:divsChild>
                    <w:div w:id="830411785">
                      <w:marLeft w:val="0"/>
                      <w:marRight w:val="0"/>
                      <w:marTop w:val="0"/>
                      <w:marBottom w:val="0"/>
                      <w:divBdr>
                        <w:top w:val="none" w:sz="0" w:space="0" w:color="auto"/>
                        <w:left w:val="none" w:sz="0" w:space="0" w:color="auto"/>
                        <w:bottom w:val="none" w:sz="0" w:space="0" w:color="auto"/>
                        <w:right w:val="none" w:sz="0" w:space="0" w:color="auto"/>
                      </w:divBdr>
                    </w:div>
                  </w:divsChild>
                </w:div>
                <w:div w:id="1431848551">
                  <w:marLeft w:val="0"/>
                  <w:marRight w:val="0"/>
                  <w:marTop w:val="0"/>
                  <w:marBottom w:val="0"/>
                  <w:divBdr>
                    <w:top w:val="none" w:sz="0" w:space="0" w:color="auto"/>
                    <w:left w:val="none" w:sz="0" w:space="0" w:color="auto"/>
                    <w:bottom w:val="none" w:sz="0" w:space="0" w:color="auto"/>
                    <w:right w:val="none" w:sz="0" w:space="0" w:color="auto"/>
                  </w:divBdr>
                  <w:divsChild>
                    <w:div w:id="647364677">
                      <w:marLeft w:val="0"/>
                      <w:marRight w:val="0"/>
                      <w:marTop w:val="0"/>
                      <w:marBottom w:val="0"/>
                      <w:divBdr>
                        <w:top w:val="none" w:sz="0" w:space="0" w:color="auto"/>
                        <w:left w:val="none" w:sz="0" w:space="0" w:color="auto"/>
                        <w:bottom w:val="none" w:sz="0" w:space="0" w:color="auto"/>
                        <w:right w:val="none" w:sz="0" w:space="0" w:color="auto"/>
                      </w:divBdr>
                    </w:div>
                  </w:divsChild>
                </w:div>
                <w:div w:id="1587110182">
                  <w:marLeft w:val="0"/>
                  <w:marRight w:val="0"/>
                  <w:marTop w:val="0"/>
                  <w:marBottom w:val="0"/>
                  <w:divBdr>
                    <w:top w:val="none" w:sz="0" w:space="0" w:color="auto"/>
                    <w:left w:val="none" w:sz="0" w:space="0" w:color="auto"/>
                    <w:bottom w:val="none" w:sz="0" w:space="0" w:color="auto"/>
                    <w:right w:val="none" w:sz="0" w:space="0" w:color="auto"/>
                  </w:divBdr>
                  <w:divsChild>
                    <w:div w:id="1004018819">
                      <w:marLeft w:val="0"/>
                      <w:marRight w:val="0"/>
                      <w:marTop w:val="0"/>
                      <w:marBottom w:val="0"/>
                      <w:divBdr>
                        <w:top w:val="none" w:sz="0" w:space="0" w:color="auto"/>
                        <w:left w:val="none" w:sz="0" w:space="0" w:color="auto"/>
                        <w:bottom w:val="none" w:sz="0" w:space="0" w:color="auto"/>
                        <w:right w:val="none" w:sz="0" w:space="0" w:color="auto"/>
                      </w:divBdr>
                    </w:div>
                  </w:divsChild>
                </w:div>
                <w:div w:id="1703362065">
                  <w:marLeft w:val="0"/>
                  <w:marRight w:val="0"/>
                  <w:marTop w:val="0"/>
                  <w:marBottom w:val="0"/>
                  <w:divBdr>
                    <w:top w:val="none" w:sz="0" w:space="0" w:color="auto"/>
                    <w:left w:val="none" w:sz="0" w:space="0" w:color="auto"/>
                    <w:bottom w:val="none" w:sz="0" w:space="0" w:color="auto"/>
                    <w:right w:val="none" w:sz="0" w:space="0" w:color="auto"/>
                  </w:divBdr>
                  <w:divsChild>
                    <w:div w:id="13812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75823">
          <w:marLeft w:val="0"/>
          <w:marRight w:val="0"/>
          <w:marTop w:val="0"/>
          <w:marBottom w:val="0"/>
          <w:divBdr>
            <w:top w:val="none" w:sz="0" w:space="0" w:color="auto"/>
            <w:left w:val="none" w:sz="0" w:space="0" w:color="auto"/>
            <w:bottom w:val="none" w:sz="0" w:space="0" w:color="auto"/>
            <w:right w:val="none" w:sz="0" w:space="0" w:color="auto"/>
          </w:divBdr>
        </w:div>
        <w:div w:id="1496342641">
          <w:marLeft w:val="0"/>
          <w:marRight w:val="0"/>
          <w:marTop w:val="0"/>
          <w:marBottom w:val="0"/>
          <w:divBdr>
            <w:top w:val="none" w:sz="0" w:space="0" w:color="auto"/>
            <w:left w:val="none" w:sz="0" w:space="0" w:color="auto"/>
            <w:bottom w:val="none" w:sz="0" w:space="0" w:color="auto"/>
            <w:right w:val="none" w:sz="0" w:space="0" w:color="auto"/>
          </w:divBdr>
        </w:div>
        <w:div w:id="1650087330">
          <w:marLeft w:val="0"/>
          <w:marRight w:val="0"/>
          <w:marTop w:val="0"/>
          <w:marBottom w:val="0"/>
          <w:divBdr>
            <w:top w:val="none" w:sz="0" w:space="0" w:color="auto"/>
            <w:left w:val="none" w:sz="0" w:space="0" w:color="auto"/>
            <w:bottom w:val="none" w:sz="0" w:space="0" w:color="auto"/>
            <w:right w:val="none" w:sz="0" w:space="0" w:color="auto"/>
          </w:divBdr>
        </w:div>
        <w:div w:id="2006739729">
          <w:marLeft w:val="0"/>
          <w:marRight w:val="0"/>
          <w:marTop w:val="0"/>
          <w:marBottom w:val="0"/>
          <w:divBdr>
            <w:top w:val="none" w:sz="0" w:space="0" w:color="auto"/>
            <w:left w:val="none" w:sz="0" w:space="0" w:color="auto"/>
            <w:bottom w:val="none" w:sz="0" w:space="0" w:color="auto"/>
            <w:right w:val="none" w:sz="0" w:space="0" w:color="auto"/>
          </w:divBdr>
        </w:div>
      </w:divsChild>
    </w:div>
    <w:div w:id="1166244591">
      <w:bodyDiv w:val="1"/>
      <w:marLeft w:val="0"/>
      <w:marRight w:val="0"/>
      <w:marTop w:val="0"/>
      <w:marBottom w:val="0"/>
      <w:divBdr>
        <w:top w:val="none" w:sz="0" w:space="0" w:color="auto"/>
        <w:left w:val="none" w:sz="0" w:space="0" w:color="auto"/>
        <w:bottom w:val="none" w:sz="0" w:space="0" w:color="auto"/>
        <w:right w:val="none" w:sz="0" w:space="0" w:color="auto"/>
      </w:divBdr>
    </w:div>
    <w:div w:id="2000963470">
      <w:bodyDiv w:val="1"/>
      <w:marLeft w:val="0"/>
      <w:marRight w:val="0"/>
      <w:marTop w:val="0"/>
      <w:marBottom w:val="0"/>
      <w:divBdr>
        <w:top w:val="none" w:sz="0" w:space="0" w:color="auto"/>
        <w:left w:val="none" w:sz="0" w:space="0" w:color="auto"/>
        <w:bottom w:val="none" w:sz="0" w:space="0" w:color="auto"/>
        <w:right w:val="none" w:sz="0" w:space="0" w:color="auto"/>
      </w:divBdr>
      <w:divsChild>
        <w:div w:id="56250335">
          <w:marLeft w:val="0"/>
          <w:marRight w:val="0"/>
          <w:marTop w:val="0"/>
          <w:marBottom w:val="0"/>
          <w:divBdr>
            <w:top w:val="none" w:sz="0" w:space="0" w:color="auto"/>
            <w:left w:val="none" w:sz="0" w:space="0" w:color="auto"/>
            <w:bottom w:val="none" w:sz="0" w:space="0" w:color="auto"/>
            <w:right w:val="none" w:sz="0" w:space="0" w:color="auto"/>
          </w:divBdr>
        </w:div>
        <w:div w:id="1499686822">
          <w:marLeft w:val="0"/>
          <w:marRight w:val="0"/>
          <w:marTop w:val="0"/>
          <w:marBottom w:val="0"/>
          <w:divBdr>
            <w:top w:val="none" w:sz="0" w:space="0" w:color="auto"/>
            <w:left w:val="none" w:sz="0" w:space="0" w:color="auto"/>
            <w:bottom w:val="none" w:sz="0" w:space="0" w:color="auto"/>
            <w:right w:val="none" w:sz="0" w:space="0" w:color="auto"/>
          </w:divBdr>
        </w:div>
        <w:div w:id="1525317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ayan\Desktop\Plantilla%20Acuerdo%202019%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386751D201F24888714FA5192CA5F0" ma:contentTypeVersion="10" ma:contentTypeDescription="Create a new document." ma:contentTypeScope="" ma:versionID="5361fd4c2df2de80f114f52e1a57e3c3">
  <xsd:schema xmlns:xsd="http://www.w3.org/2001/XMLSchema" xmlns:xs="http://www.w3.org/2001/XMLSchema" xmlns:p="http://schemas.microsoft.com/office/2006/metadata/properties" xmlns:ns2="93a27197-5ea5-4ef4-9c25-de38a9c385a4" xmlns:ns3="16eb6295-d7d6-48b3-b711-8779e8ac98f5" targetNamespace="http://schemas.microsoft.com/office/2006/metadata/properties" ma:root="true" ma:fieldsID="92b847b4d825887d06c7690877db988f" ns2:_="" ns3:_="">
    <xsd:import namespace="93a27197-5ea5-4ef4-9c25-de38a9c385a4"/>
    <xsd:import namespace="16eb6295-d7d6-48b3-b711-8779e8ac98f5"/>
    <xsd:element name="properties">
      <xsd:complexType>
        <xsd:sequence>
          <xsd:element name="documentManagement">
            <xsd:complexType>
              <xsd:all>
                <xsd:element ref="ns2:JefaLegal" minOccurs="0"/>
                <xsd:element ref="ns2:JefeRegional" minOccurs="0"/>
                <xsd:element ref="ns2:JefeNacional" minOccurs="0"/>
                <xsd:element ref="ns2:Observacion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27197-5ea5-4ef4-9c25-de38a9c385a4" elementFormDefault="qualified">
    <xsd:import namespace="http://schemas.microsoft.com/office/2006/documentManagement/types"/>
    <xsd:import namespace="http://schemas.microsoft.com/office/infopath/2007/PartnerControls"/>
    <xsd:element name="JefaLegal" ma:index="8" nillable="true" ma:displayName="Jefa Legal" ma:format="Dropdown" ma:internalName="JefaLegal">
      <xsd:simpleType>
        <xsd:restriction base="dms:Choice">
          <xsd:enumeration value="Corregir"/>
          <xsd:enumeration value="Aprobado"/>
          <xsd:enumeration value="Aprobado con correcciones"/>
        </xsd:restriction>
      </xsd:simpleType>
    </xsd:element>
    <xsd:element name="JefeRegional" ma:index="9" nillable="true" ma:displayName="Jefe Regional" ma:format="Dropdown" ma:internalName="JefeRegional">
      <xsd:simpleType>
        <xsd:restriction base="dms:Choice">
          <xsd:enumeration value="Corregir"/>
          <xsd:enumeration value="Aprobado"/>
          <xsd:enumeration value="Aprobado con correcciones"/>
        </xsd:restriction>
      </xsd:simpleType>
    </xsd:element>
    <xsd:element name="JefeNacional" ma:index="10" nillable="true" ma:displayName="Jefe Nacional" ma:format="Dropdown" ma:internalName="JefeNacional">
      <xsd:simpleType>
        <xsd:restriction base="dms:Choice">
          <xsd:enumeration value="Corregir"/>
          <xsd:enumeration value="Aprobado"/>
          <xsd:enumeration value="Aprobado con correcciones"/>
        </xsd:restriction>
      </xsd:simpleType>
    </xsd:element>
    <xsd:element name="Observaciones" ma:index="11" nillable="true" ma:displayName="Observaciones" ma:format="Dropdown" ma:internalName="Observaciones">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b6295-d7d6-48b3-b711-8779e8ac98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6eb6295-d7d6-48b3-b711-8779e8ac98f5">
      <UserInfo>
        <DisplayName>Carolina Fuentes</DisplayName>
        <AccountId>31</AccountId>
        <AccountType/>
      </UserInfo>
    </SharedWithUsers>
    <JefeRegional xmlns="93a27197-5ea5-4ef4-9c25-de38a9c385a4" xsi:nil="true"/>
    <JefaLegal xmlns="93a27197-5ea5-4ef4-9c25-de38a9c385a4">Aprobado con correcciones</JefaLegal>
    <Observaciones xmlns="93a27197-5ea5-4ef4-9c25-de38a9c385a4">Expediente electrónico actualizado el 16/03/2021</Observaciones>
    <JefeNacional xmlns="93a27197-5ea5-4ef4-9c25-de38a9c385a4">Aprobado con correcciones</JefeNacional>
  </documentManagement>
</p:properties>
</file>

<file path=customXml/itemProps1.xml><?xml version="1.0" encoding="utf-8"?>
<ds:datastoreItem xmlns:ds="http://schemas.openxmlformats.org/officeDocument/2006/customXml" ds:itemID="{CBDF7F98-5A44-420F-BBBC-3579A1F81F35}">
  <ds:schemaRefs>
    <ds:schemaRef ds:uri="http://schemas.microsoft.com/office/2006/metadata/longProperties"/>
  </ds:schemaRefs>
</ds:datastoreItem>
</file>

<file path=customXml/itemProps2.xml><?xml version="1.0" encoding="utf-8"?>
<ds:datastoreItem xmlns:ds="http://schemas.openxmlformats.org/officeDocument/2006/customXml" ds:itemID="{BE3E5CB4-C61A-4E18-8C69-9C2885885783}">
  <ds:schemaRefs>
    <ds:schemaRef ds:uri="http://schemas.microsoft.com/sharepoint/v3/contenttype/forms"/>
  </ds:schemaRefs>
</ds:datastoreItem>
</file>

<file path=customXml/itemProps3.xml><?xml version="1.0" encoding="utf-8"?>
<ds:datastoreItem xmlns:ds="http://schemas.openxmlformats.org/officeDocument/2006/customXml" ds:itemID="{C04DAD8F-36E1-4482-93D5-FB0F22261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27197-5ea5-4ef4-9c25-de38a9c385a4"/>
    <ds:schemaRef ds:uri="16eb6295-d7d6-48b3-b711-8779e8ac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85A51-C827-464E-85FD-13E084E1CF7F}">
  <ds:schemaRefs>
    <ds:schemaRef ds:uri="http://schemas.microsoft.com/office/2006/metadata/properties"/>
    <ds:schemaRef ds:uri="http://schemas.microsoft.com/office/infopath/2007/PartnerControls"/>
    <ds:schemaRef ds:uri="16eb6295-d7d6-48b3-b711-8779e8ac98f5"/>
    <ds:schemaRef ds:uri="93a27197-5ea5-4ef4-9c25-de38a9c385a4"/>
  </ds:schemaRefs>
</ds:datastoreItem>
</file>

<file path=docProps/app.xml><?xml version="1.0" encoding="utf-8"?>
<Properties xmlns="http://schemas.openxmlformats.org/officeDocument/2006/extended-properties" xmlns:vt="http://schemas.openxmlformats.org/officeDocument/2006/docPropsVTypes">
  <Template>Plantilla Acuerdo 2019 (2)</Template>
  <TotalTime>11</TotalTime>
  <Pages>4</Pages>
  <Words>1709</Words>
  <Characters>9402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Payan</dc:creator>
  <cp:keywords/>
  <cp:lastModifiedBy>Francisco Vargas</cp:lastModifiedBy>
  <cp:revision>69</cp:revision>
  <cp:lastPrinted>2021-03-23T23:56:00Z</cp:lastPrinted>
  <dcterms:created xsi:type="dcterms:W3CDTF">2021-03-16T17:23:00Z</dcterms:created>
  <dcterms:modified xsi:type="dcterms:W3CDTF">2021-05-04T20:58:00Z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0x01010048386751D201F24888714FA5192CA5F0</vt:lpwstr>
  </property>
  <property fmtid="{D5CDD505-2E9C-101B-9397-08002B2CF9AE}" pid="3" name="_dlc_DocIdItemGuid">
    <vt:lpwstr>1e2d5421-addd-4c2d-ad81-1ce8c57327b3</vt:lpwstr>
  </property>
  <property fmtid="{D5CDD505-2E9C-101B-9397-08002B2CF9AE}" pid="4" name="_dlc_DocId">
    <vt:lpwstr>RPRHYMQDNXKT-55-207</vt:lpwstr>
  </property>
  <property fmtid="{D5CDD505-2E9C-101B-9397-08002B2CF9AE}" pid="5" name="_dlc_DocIdUrl">
    <vt:lpwstr>http://intranet.siget.gob.sv/_layouts/DocIdRedir.aspx?ID=RPRHYMQDNXKT-55-207, RPRHYMQDNXKT-55-207</vt:lpwstr>
  </property>
  <property fmtid="{D5CDD505-2E9C-101B-9397-08002B2CF9AE}" pid="6" name="display_urn:schemas-microsoft-com:office:office#SharedWithUsers">
    <vt:lpwstr>Carolina Fuentes</vt:lpwstr>
  </property>
  <property fmtid="{D5CDD505-2E9C-101B-9397-08002B2CF9AE}" pid="7" name="SharedWithUsers">
    <vt:lpwstr>31;#Carolina Fuentes</vt:lpwstr>
  </property>
  <property fmtid="{D5CDD505-2E9C-101B-9397-08002B2CF9AE}" pid="8" name="Order">
    <vt:r8>218500</vt:r8>
  </property>
  <property fmtid="{D5CDD505-2E9C-101B-9397-08002B2CF9AE}" pid="9" name="ComplianceAssetId">
    <vt:lpwstr/>
  </property>
</Properties>
</file>