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54CE3" w14:textId="150CFE07" w:rsidR="00116917" w:rsidRPr="00402608" w:rsidRDefault="00116917" w:rsidP="00A46447">
      <w:pPr>
        <w:spacing w:line="276" w:lineRule="auto"/>
        <w:jc w:val="right"/>
        <w:rPr>
          <w:rFonts w:ascii="Museo Sans 300" w:hAnsi="Museo Sans 300"/>
          <w:sz w:val="22"/>
          <w:szCs w:val="22"/>
        </w:rPr>
      </w:pPr>
      <w:r w:rsidRPr="009B4E58">
        <w:rPr>
          <w:rFonts w:ascii="Museo Sans 300" w:hAnsi="Museo Sans 300"/>
          <w:i/>
          <w:noProof/>
          <w:sz w:val="22"/>
          <w:szCs w:val="22"/>
          <w:highlight w:val="lightGray"/>
          <w:lang w:val="es-SV" w:eastAsia="es-SV"/>
        </w:rPr>
        <mc:AlternateContent>
          <mc:Choice Requires="wps">
            <w:drawing>
              <wp:anchor distT="0" distB="0" distL="114300" distR="114300" simplePos="0" relativeHeight="251659264" behindDoc="0" locked="0" layoutInCell="1" allowOverlap="1" wp14:anchorId="035D69EE" wp14:editId="31B58CFA">
                <wp:simplePos x="0" y="0"/>
                <wp:positionH relativeFrom="column">
                  <wp:posOffset>-19050</wp:posOffset>
                </wp:positionH>
                <wp:positionV relativeFrom="paragraph">
                  <wp:posOffset>-398145</wp:posOffset>
                </wp:positionV>
                <wp:extent cx="2638425" cy="299085"/>
                <wp:effectExtent l="9525" t="6350" r="9525"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9085"/>
                        </a:xfrm>
                        <a:prstGeom prst="rect">
                          <a:avLst/>
                        </a:prstGeom>
                        <a:solidFill>
                          <a:srgbClr val="FFFFFF"/>
                        </a:solidFill>
                        <a:ln w="9525">
                          <a:solidFill>
                            <a:srgbClr val="000000"/>
                          </a:solidFill>
                          <a:miter lim="800000"/>
                          <a:headEnd/>
                          <a:tailEnd/>
                        </a:ln>
                      </wps:spPr>
                      <wps:txbx>
                        <w:txbxContent>
                          <w:p w14:paraId="7ACF7B2C" w14:textId="77777777" w:rsidR="00116917" w:rsidRPr="00E832CB" w:rsidRDefault="00116917" w:rsidP="00116917">
                            <w:pPr>
                              <w:rPr>
                                <w:rFonts w:ascii="Museo Sans 300" w:hAnsi="Museo Sans 300"/>
                                <w:b/>
                              </w:rPr>
                            </w:pPr>
                            <w:r w:rsidRPr="00A7253F">
                              <w:rPr>
                                <w:rFonts w:ascii="Museo Sans 300" w:hAnsi="Museo Sans 300"/>
                                <w:b/>
                                <w:sz w:val="22"/>
                                <w:szCs w:val="22"/>
                              </w:rPr>
                              <w:t>Resolución UAIP-SSF-2022-</w:t>
                            </w:r>
                            <w:r>
                              <w:rPr>
                                <w:rFonts w:ascii="Museo Sans 300" w:hAnsi="Museo Sans 300"/>
                                <w:b/>
                              </w:rPr>
                              <w:t>0060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D69EE" id="_x0000_t202" coordsize="21600,21600" o:spt="202" path="m,l,21600r21600,l21600,xe">
                <v:stroke joinstyle="miter"/>
                <v:path gradientshapeok="t" o:connecttype="rect"/>
              </v:shapetype>
              <v:shape id="Cuadro de texto 4" o:spid="_x0000_s1026" type="#_x0000_t202" style="position:absolute;margin-left:-1.5pt;margin-top:-31.35pt;width:207.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P8LgIAAFcEAAAOAAAAZHJzL2Uyb0RvYy54bWysVNuO0zAQfUfiHyy/07SlXdqo6WrpUoS0&#10;XKSFD5jaTmPheIztNlm+fsdOt5SLeEDkwfLY4zNnzsxkdd23hh2VDxptxSejMWfKCpTa7iv+5fP2&#10;xYKzEMFKMGhVxR9U4Nfr589WnSvVFBs0UnlGIDaUnat4E6MriyKIRrUQRuiUpcsafQuRTL8vpIeO&#10;0FtTTMfjq6JDL51HoUKg09vhkq8zfl0rET/WdVCRmYoTt5hXn9ddWov1Csq9B9docaIB/8CiBW0p&#10;6BnqFiKwg9e/QbVaeAxYx5HAtsC61kLlHCibyfiXbO4bcCrnQuIEd5Yp/D9Y8eH4yTMtKz7jzEJL&#10;JdocQHpkUrGo+ohslkTqXCjJ996Rd+xfY0/FzgkHd4fia2AWNw3YvbrxHrtGgSSSk/SyuHg64IQE&#10;suveo6RocIiYgfrat0lB0oQROhXr4Vwg4sEEHU6vXi5m0zlngu6my+V4Mc8hoHx67XyIbxW2LG0q&#10;7qkBMjoc70JMbKB8cknBAhott9qYbPj9bmM8OwI1yzZ/J/Sf3IxlXcWXc+Lxd4hx/v4E0epIXW90&#10;W/HF2QnKJNsbK3NPRtBm2BNlY086JukGEWO/60912aF8IEU9Dt1N00ibBv13zjrq7IqHbwfwijPz&#10;zlJVlpPZLI1CNmbzV1My/OXN7vIGrCCoikfOhu0mDuNzcF7vG4o09IHFG6pkrbPIqeQDqxNv6t6s&#10;/WnS0nhc2tnrx/9g/QgAAP//AwBQSwMEFAAGAAgAAAAhABMChCPhAAAACgEAAA8AAABkcnMvZG93&#10;bnJldi54bWxMj0FPwzAMhe9I/IfISFzQlrbbulGaTggJBDcYCK5Z47UVjVOSrCv/HnOCk2W/p+fv&#10;ldvJ9mJEHzpHCtJ5AgKpdqajRsHb6/1sAyJETUb3jlDBNwbYVudnpS6MO9ELjrvYCA6hUGgFbYxD&#10;IWWoW7Q6zN2AxNrBeasjr76RxusTh9teZkmSS6s74g+tHvCuxfpzd7QKNsvH8SM8LZ7f6/zQX8er&#10;9fjw5ZW6vJhub0BEnOKfGX7xGR0qZtq7I5kgegWzBVeJPPNsDYINyzRbgdjzJV3lIKtS/q9Q/QAA&#10;AP//AwBQSwECLQAUAAYACAAAACEAtoM4kv4AAADhAQAAEwAAAAAAAAAAAAAAAAAAAAAAW0NvbnRl&#10;bnRfVHlwZXNdLnhtbFBLAQItABQABgAIAAAAIQA4/SH/1gAAAJQBAAALAAAAAAAAAAAAAAAAAC8B&#10;AABfcmVscy8ucmVsc1BLAQItABQABgAIAAAAIQBQX7P8LgIAAFcEAAAOAAAAAAAAAAAAAAAAAC4C&#10;AABkcnMvZTJvRG9jLnhtbFBLAQItABQABgAIAAAAIQATAoQj4QAAAAoBAAAPAAAAAAAAAAAAAAAA&#10;AIgEAABkcnMvZG93bnJldi54bWxQSwUGAAAAAAQABADzAAAAlgUAAAAA&#10;">
                <v:textbox>
                  <w:txbxContent>
                    <w:p w14:paraId="7ACF7B2C" w14:textId="77777777" w:rsidR="00116917" w:rsidRPr="00E832CB" w:rsidRDefault="00116917" w:rsidP="00116917">
                      <w:pPr>
                        <w:rPr>
                          <w:rFonts w:ascii="Museo Sans 300" w:hAnsi="Museo Sans 300"/>
                          <w:b/>
                        </w:rPr>
                      </w:pPr>
                      <w:r w:rsidRPr="00A7253F">
                        <w:rPr>
                          <w:rFonts w:ascii="Museo Sans 300" w:hAnsi="Museo Sans 300"/>
                          <w:b/>
                          <w:sz w:val="22"/>
                          <w:szCs w:val="22"/>
                        </w:rPr>
                        <w:t>Resolución UAIP-SSF-2022-</w:t>
                      </w:r>
                      <w:r>
                        <w:rPr>
                          <w:rFonts w:ascii="Museo Sans 300" w:hAnsi="Museo Sans 300"/>
                          <w:b/>
                        </w:rPr>
                        <w:t>0060</w:t>
                      </w:r>
                    </w:p>
                  </w:txbxContent>
                </v:textbox>
              </v:shape>
            </w:pict>
          </mc:Fallback>
        </mc:AlternateContent>
      </w:r>
      <w:r w:rsidR="00A46447" w:rsidRPr="009B4E58">
        <w:rPr>
          <w:rFonts w:ascii="Museo Sans 300" w:hAnsi="Museo Sans 300"/>
          <w:i/>
          <w:sz w:val="22"/>
          <w:szCs w:val="22"/>
          <w:highlight w:val="lightGray"/>
        </w:rPr>
        <w:t>Versión pública por supresión de datos personales. Art. 30 LAIP</w:t>
      </w:r>
      <w:r w:rsidR="00A46447" w:rsidRPr="009B4E58">
        <w:rPr>
          <w:rFonts w:ascii="Museo Sans 300" w:hAnsi="Museo Sans 300"/>
          <w:sz w:val="22"/>
          <w:szCs w:val="22"/>
          <w:highlight w:val="lightGray"/>
        </w:rPr>
        <w:t>.</w:t>
      </w:r>
    </w:p>
    <w:p w14:paraId="3A53445B" w14:textId="77777777" w:rsidR="00116917" w:rsidRPr="00402608" w:rsidRDefault="00116917" w:rsidP="00116917">
      <w:pPr>
        <w:spacing w:line="276" w:lineRule="auto"/>
        <w:rPr>
          <w:rFonts w:ascii="Museo Sans 300" w:hAnsi="Museo Sans 300"/>
          <w:sz w:val="22"/>
          <w:szCs w:val="22"/>
        </w:rPr>
      </w:pPr>
    </w:p>
    <w:p w14:paraId="27723120" w14:textId="77777777" w:rsidR="00116917" w:rsidRPr="00402608" w:rsidRDefault="00116917" w:rsidP="00116917">
      <w:pPr>
        <w:spacing w:line="276" w:lineRule="auto"/>
        <w:rPr>
          <w:rFonts w:ascii="Museo Sans 300" w:hAnsi="Museo Sans 300"/>
          <w:sz w:val="22"/>
          <w:szCs w:val="22"/>
        </w:rPr>
      </w:pPr>
      <w:r w:rsidRPr="00402608">
        <w:rPr>
          <w:rFonts w:ascii="Museo Sans 300" w:hAnsi="Museo Sans 300"/>
          <w:sz w:val="22"/>
          <w:szCs w:val="22"/>
        </w:rPr>
        <w:t>Licenciada</w:t>
      </w:r>
    </w:p>
    <w:p w14:paraId="62D358D6" w14:textId="77EE58DA" w:rsidR="00116917" w:rsidRPr="00402608" w:rsidRDefault="00A46447" w:rsidP="00116917">
      <w:pPr>
        <w:spacing w:line="276" w:lineRule="auto"/>
        <w:rPr>
          <w:rFonts w:ascii="Museo Sans 300" w:hAnsi="Museo Sans 300"/>
          <w:sz w:val="22"/>
          <w:szCs w:val="22"/>
        </w:rPr>
      </w:pPr>
      <w:proofErr w:type="spellStart"/>
      <w:r w:rsidRPr="00A46447">
        <w:rPr>
          <w:rFonts w:ascii="Museo Sans 300" w:hAnsi="Museo Sans 300"/>
          <w:b/>
          <w:sz w:val="22"/>
          <w:szCs w:val="22"/>
          <w:highlight w:val="lightGray"/>
        </w:rPr>
        <w:t>xxxxxxxxxxxxxxxxxxxxxxxxxxxx</w:t>
      </w:r>
      <w:proofErr w:type="spellEnd"/>
    </w:p>
    <w:p w14:paraId="6103FD21" w14:textId="77777777" w:rsidR="00116917" w:rsidRPr="00402608" w:rsidRDefault="00116917" w:rsidP="00116917">
      <w:pPr>
        <w:spacing w:line="276" w:lineRule="auto"/>
        <w:jc w:val="both"/>
        <w:rPr>
          <w:rFonts w:ascii="Museo Sans 300" w:hAnsi="Museo Sans 300"/>
          <w:sz w:val="22"/>
          <w:szCs w:val="22"/>
        </w:rPr>
      </w:pPr>
      <w:r w:rsidRPr="00402608">
        <w:rPr>
          <w:rFonts w:ascii="Museo Sans 300" w:hAnsi="Museo Sans 300"/>
          <w:sz w:val="22"/>
          <w:szCs w:val="22"/>
        </w:rPr>
        <w:t>Presente</w:t>
      </w:r>
    </w:p>
    <w:p w14:paraId="7112D0B3" w14:textId="77777777" w:rsidR="00116917" w:rsidRPr="00402608" w:rsidRDefault="00116917" w:rsidP="00116917">
      <w:pPr>
        <w:spacing w:line="276" w:lineRule="auto"/>
        <w:jc w:val="both"/>
        <w:rPr>
          <w:rFonts w:ascii="Museo Sans 300" w:hAnsi="Museo Sans 300"/>
          <w:b/>
          <w:sz w:val="22"/>
          <w:szCs w:val="22"/>
        </w:rPr>
      </w:pPr>
      <w:bookmarkStart w:id="0" w:name="_GoBack"/>
      <w:bookmarkEnd w:id="0"/>
    </w:p>
    <w:p w14:paraId="79DD4A93" w14:textId="77777777" w:rsidR="00116917" w:rsidRPr="00402608" w:rsidRDefault="00116917" w:rsidP="00116917">
      <w:pPr>
        <w:spacing w:line="276" w:lineRule="auto"/>
        <w:jc w:val="both"/>
        <w:rPr>
          <w:rFonts w:ascii="Museo Sans 300" w:hAnsi="Museo Sans 300"/>
          <w:sz w:val="22"/>
          <w:szCs w:val="22"/>
        </w:rPr>
      </w:pPr>
    </w:p>
    <w:p w14:paraId="3982EACE" w14:textId="20A851C7" w:rsidR="00116917" w:rsidRPr="00402608" w:rsidRDefault="00116917" w:rsidP="00116917">
      <w:pPr>
        <w:pStyle w:val="Ttulo1"/>
        <w:spacing w:before="0"/>
        <w:ind w:firstLine="284"/>
        <w:jc w:val="both"/>
        <w:rPr>
          <w:rFonts w:ascii="Museo Sans 300" w:eastAsia="Calibri" w:hAnsi="Museo Sans 300"/>
          <w:b w:val="0"/>
          <w:bCs w:val="0"/>
          <w:color w:val="auto"/>
          <w:sz w:val="22"/>
          <w:szCs w:val="22"/>
          <w:lang w:val="es-419" w:eastAsia="en-US"/>
        </w:rPr>
      </w:pPr>
      <w:r>
        <w:rPr>
          <w:rFonts w:ascii="Museo Sans 300" w:eastAsia="Calibri" w:hAnsi="Museo Sans 300"/>
          <w:b w:val="0"/>
          <w:bCs w:val="0"/>
          <w:color w:val="auto"/>
          <w:sz w:val="22"/>
          <w:szCs w:val="22"/>
          <w:lang w:val="es-419" w:eastAsia="en-US"/>
        </w:rPr>
        <w:t xml:space="preserve">En San Salvador, a las </w:t>
      </w:r>
      <w:r w:rsidR="00185C71">
        <w:rPr>
          <w:rFonts w:ascii="Museo Sans 300" w:eastAsia="Calibri" w:hAnsi="Museo Sans 300"/>
          <w:b w:val="0"/>
          <w:bCs w:val="0"/>
          <w:color w:val="auto"/>
          <w:sz w:val="22"/>
          <w:szCs w:val="22"/>
          <w:lang w:val="es-419" w:eastAsia="en-US"/>
        </w:rPr>
        <w:t>quince</w:t>
      </w:r>
      <w:r w:rsidRPr="00402608">
        <w:rPr>
          <w:rFonts w:ascii="Museo Sans 300" w:eastAsia="Calibri" w:hAnsi="Museo Sans 300"/>
          <w:b w:val="0"/>
          <w:bCs w:val="0"/>
          <w:color w:val="auto"/>
          <w:sz w:val="22"/>
          <w:szCs w:val="22"/>
          <w:lang w:val="es-419" w:eastAsia="en-US"/>
        </w:rPr>
        <w:t xml:space="preserve"> horas con </w:t>
      </w:r>
      <w:r w:rsidR="00185C71">
        <w:rPr>
          <w:rFonts w:ascii="Museo Sans 300" w:eastAsia="Calibri" w:hAnsi="Museo Sans 300"/>
          <w:b w:val="0"/>
          <w:bCs w:val="0"/>
          <w:color w:val="auto"/>
          <w:sz w:val="22"/>
          <w:szCs w:val="22"/>
          <w:lang w:val="es-419" w:eastAsia="en-US"/>
        </w:rPr>
        <w:t>treinta y cinco</w:t>
      </w:r>
      <w:r>
        <w:rPr>
          <w:rFonts w:ascii="Museo Sans 300" w:eastAsia="Calibri" w:hAnsi="Museo Sans 300"/>
          <w:b w:val="0"/>
          <w:bCs w:val="0"/>
          <w:color w:val="auto"/>
          <w:sz w:val="22"/>
          <w:szCs w:val="22"/>
          <w:lang w:val="es-419" w:eastAsia="en-US"/>
        </w:rPr>
        <w:t xml:space="preserve"> </w:t>
      </w:r>
      <w:r w:rsidRPr="00402608">
        <w:rPr>
          <w:rFonts w:ascii="Museo Sans 300" w:eastAsia="Calibri" w:hAnsi="Museo Sans 300"/>
          <w:b w:val="0"/>
          <w:bCs w:val="0"/>
          <w:color w:val="auto"/>
          <w:sz w:val="22"/>
          <w:szCs w:val="22"/>
          <w:lang w:val="es-419" w:eastAsia="en-US"/>
        </w:rPr>
        <w:t xml:space="preserve">minutos del </w:t>
      </w:r>
      <w:r w:rsidR="00BA2988">
        <w:rPr>
          <w:rFonts w:ascii="Museo Sans 300" w:eastAsia="Calibri" w:hAnsi="Museo Sans 300"/>
          <w:b w:val="0"/>
          <w:bCs w:val="0"/>
          <w:color w:val="auto"/>
          <w:sz w:val="22"/>
          <w:szCs w:val="22"/>
          <w:lang w:val="es-419" w:eastAsia="en-US"/>
        </w:rPr>
        <w:t>ocho</w:t>
      </w:r>
      <w:r w:rsidRPr="00402608">
        <w:rPr>
          <w:rFonts w:ascii="Museo Sans 300" w:eastAsia="Calibri" w:hAnsi="Museo Sans 300"/>
          <w:b w:val="0"/>
          <w:bCs w:val="0"/>
          <w:color w:val="auto"/>
          <w:sz w:val="22"/>
          <w:szCs w:val="22"/>
          <w:lang w:val="es-419" w:eastAsia="en-US"/>
        </w:rPr>
        <w:t xml:space="preserve"> de </w:t>
      </w:r>
      <w:r>
        <w:rPr>
          <w:rFonts w:ascii="Museo Sans 300" w:eastAsia="Calibri" w:hAnsi="Museo Sans 300"/>
          <w:b w:val="0"/>
          <w:bCs w:val="0"/>
          <w:color w:val="auto"/>
          <w:sz w:val="22"/>
          <w:szCs w:val="22"/>
          <w:lang w:val="es-419" w:eastAsia="en-US"/>
        </w:rPr>
        <w:t>noviem</w:t>
      </w:r>
      <w:r w:rsidRPr="00402608">
        <w:rPr>
          <w:rFonts w:ascii="Museo Sans 300" w:eastAsia="Calibri" w:hAnsi="Museo Sans 300"/>
          <w:b w:val="0"/>
          <w:bCs w:val="0"/>
          <w:color w:val="auto"/>
          <w:sz w:val="22"/>
          <w:szCs w:val="22"/>
          <w:lang w:val="es-419" w:eastAsia="en-US"/>
        </w:rPr>
        <w:t xml:space="preserve">bre de dos mil veintidós; por este medio, me refiero a solicitud efectuada a la Unidad de Acceso a la Información Pública de la Superintendencia del Sistema Financiero –en adelante SSF-, </w:t>
      </w:r>
      <w:r w:rsidRPr="00402608">
        <w:rPr>
          <w:rFonts w:ascii="Museo Sans 300" w:hAnsi="Museo Sans 300" w:cs="Calibri"/>
          <w:b w:val="0"/>
          <w:color w:val="auto"/>
          <w:sz w:val="22"/>
          <w:szCs w:val="22"/>
          <w:lang w:val="es-419"/>
        </w:rPr>
        <w:t>con referencia UAIP-SSF-2022</w:t>
      </w:r>
      <w:r>
        <w:rPr>
          <w:rFonts w:ascii="Museo Sans 300" w:hAnsi="Museo Sans 300" w:cs="Calibri"/>
          <w:b w:val="0"/>
          <w:color w:val="auto"/>
          <w:sz w:val="22"/>
          <w:szCs w:val="22"/>
          <w:lang w:val="es-419"/>
        </w:rPr>
        <w:t>-0060</w:t>
      </w:r>
      <w:r w:rsidRPr="00402608">
        <w:rPr>
          <w:rFonts w:ascii="Museo Sans 300" w:hAnsi="Museo Sans 300" w:cs="Calibri"/>
          <w:b w:val="0"/>
          <w:color w:val="auto"/>
          <w:sz w:val="22"/>
          <w:szCs w:val="22"/>
          <w:lang w:val="es-419"/>
        </w:rPr>
        <w:t xml:space="preserve">, recibida en fecha </w:t>
      </w:r>
      <w:r>
        <w:rPr>
          <w:rFonts w:ascii="Museo Sans 300" w:hAnsi="Museo Sans 300" w:cs="Calibri"/>
          <w:b w:val="0"/>
          <w:color w:val="auto"/>
          <w:sz w:val="22"/>
          <w:szCs w:val="22"/>
          <w:lang w:val="es-419"/>
        </w:rPr>
        <w:t>treinta y uno de octubre</w:t>
      </w:r>
      <w:r w:rsidRPr="00402608">
        <w:rPr>
          <w:rFonts w:ascii="Museo Sans 300" w:hAnsi="Museo Sans 300" w:cs="Calibri"/>
          <w:b w:val="0"/>
          <w:color w:val="auto"/>
          <w:sz w:val="22"/>
          <w:szCs w:val="22"/>
          <w:lang w:val="es-419"/>
        </w:rPr>
        <w:t xml:space="preserve"> de los corrientes,</w:t>
      </w:r>
      <w:r w:rsidRPr="00402608">
        <w:rPr>
          <w:rFonts w:ascii="Museo Sans 300" w:eastAsia="Calibri" w:hAnsi="Museo Sans 300"/>
          <w:b w:val="0"/>
          <w:bCs w:val="0"/>
          <w:color w:val="auto"/>
          <w:sz w:val="22"/>
          <w:szCs w:val="22"/>
          <w:lang w:val="es-419" w:eastAsia="en-US"/>
        </w:rPr>
        <w:t xml:space="preserve"> por medio de </w:t>
      </w:r>
      <w:r w:rsidRPr="00402608">
        <w:rPr>
          <w:rFonts w:ascii="Museo Sans 300" w:hAnsi="Museo Sans 300" w:cs="Calibri"/>
          <w:b w:val="0"/>
          <w:color w:val="auto"/>
          <w:sz w:val="22"/>
          <w:szCs w:val="22"/>
          <w:lang w:val="es-419"/>
        </w:rPr>
        <w:t xml:space="preserve">la dirección de correo electrónico </w:t>
      </w:r>
      <w:hyperlink r:id="rId12" w:history="1">
        <w:r w:rsidRPr="00402608">
          <w:rPr>
            <w:rStyle w:val="Hipervnculo"/>
            <w:rFonts w:ascii="Museo Sans 300" w:hAnsi="Museo Sans 300" w:cs="Calibri"/>
            <w:b w:val="0"/>
            <w:sz w:val="22"/>
            <w:szCs w:val="22"/>
            <w:lang w:val="es-419"/>
          </w:rPr>
          <w:t>oir@ssf.gob.sv</w:t>
        </w:r>
      </w:hyperlink>
      <w:r w:rsidRPr="00402608">
        <w:rPr>
          <w:rFonts w:ascii="Museo Sans 300" w:hAnsi="Museo Sans 300" w:cs="Calibri"/>
          <w:b w:val="0"/>
          <w:color w:val="auto"/>
          <w:sz w:val="22"/>
          <w:szCs w:val="22"/>
          <w:lang w:val="es-419"/>
        </w:rPr>
        <w:t xml:space="preserve">, </w:t>
      </w:r>
      <w:r w:rsidRPr="00402608">
        <w:rPr>
          <w:rFonts w:ascii="Museo Sans 300" w:eastAsia="Calibri" w:hAnsi="Museo Sans 300"/>
          <w:b w:val="0"/>
          <w:bCs w:val="0"/>
          <w:color w:val="auto"/>
          <w:sz w:val="22"/>
          <w:szCs w:val="22"/>
          <w:lang w:val="es-419" w:eastAsia="en-US"/>
        </w:rPr>
        <w:t xml:space="preserve">la cual </w:t>
      </w:r>
      <w:r w:rsidRPr="00402608">
        <w:rPr>
          <w:rFonts w:ascii="Museo Sans 300" w:hAnsi="Museo Sans 300" w:cs="Calibri"/>
          <w:b w:val="0"/>
          <w:color w:val="auto"/>
          <w:sz w:val="22"/>
          <w:szCs w:val="22"/>
          <w:lang w:val="es-419"/>
        </w:rPr>
        <w:t>cumple con los requisitos establecidos en el artículo 71 de la Ley de Procedimientos Administrativos</w:t>
      </w:r>
      <w:r>
        <w:rPr>
          <w:rFonts w:ascii="Museo Sans 300" w:hAnsi="Museo Sans 300" w:cs="Calibri"/>
          <w:b w:val="0"/>
          <w:color w:val="auto"/>
          <w:sz w:val="22"/>
          <w:szCs w:val="22"/>
          <w:lang w:val="es-419"/>
        </w:rPr>
        <w:t xml:space="preserve"> (LPA)</w:t>
      </w:r>
      <w:r w:rsidRPr="00402608">
        <w:rPr>
          <w:rFonts w:ascii="Museo Sans 300" w:hAnsi="Museo Sans 300" w:cs="Calibri"/>
          <w:sz w:val="22"/>
          <w:szCs w:val="22"/>
          <w:lang w:val="es-419"/>
        </w:rPr>
        <w:t xml:space="preserve"> </w:t>
      </w:r>
      <w:r w:rsidRPr="00402608">
        <w:rPr>
          <w:rFonts w:ascii="Museo Sans 300" w:hAnsi="Museo Sans 300" w:cs="Calibri"/>
          <w:b w:val="0"/>
          <w:color w:val="auto"/>
          <w:sz w:val="22"/>
          <w:szCs w:val="22"/>
          <w:lang w:val="es-419"/>
        </w:rPr>
        <w:t xml:space="preserve">para tramitar </w:t>
      </w:r>
      <w:r w:rsidRPr="00402608">
        <w:rPr>
          <w:rFonts w:ascii="Museo Sans 300" w:eastAsia="Calibri" w:hAnsi="Museo Sans 300"/>
          <w:b w:val="0"/>
          <w:bCs w:val="0"/>
          <w:color w:val="auto"/>
          <w:sz w:val="22"/>
          <w:szCs w:val="22"/>
          <w:lang w:val="es-419" w:eastAsia="en-US"/>
        </w:rPr>
        <w:t>lo siguiente</w:t>
      </w:r>
      <w:r>
        <w:rPr>
          <w:rFonts w:ascii="Museo Sans 300" w:eastAsia="Calibri" w:hAnsi="Museo Sans 300"/>
          <w:b w:val="0"/>
          <w:bCs w:val="0"/>
          <w:i/>
          <w:color w:val="auto"/>
          <w:sz w:val="22"/>
          <w:szCs w:val="22"/>
          <w:lang w:val="es-419" w:eastAsia="en-US"/>
        </w:rPr>
        <w:t>:</w:t>
      </w:r>
    </w:p>
    <w:p w14:paraId="6E76AEFC" w14:textId="77777777" w:rsidR="00116917" w:rsidRPr="00402608" w:rsidRDefault="00116917" w:rsidP="00116917">
      <w:pPr>
        <w:jc w:val="both"/>
        <w:rPr>
          <w:rFonts w:ascii="Museo Sans 300" w:hAnsi="Museo Sans 300"/>
          <w:sz w:val="22"/>
          <w:szCs w:val="22"/>
        </w:rPr>
      </w:pPr>
    </w:p>
    <w:p w14:paraId="5A23E4B1" w14:textId="77777777" w:rsidR="00116917" w:rsidRPr="007A04F1" w:rsidRDefault="00116917" w:rsidP="00116917">
      <w:pPr>
        <w:autoSpaceDE w:val="0"/>
        <w:autoSpaceDN w:val="0"/>
        <w:jc w:val="both"/>
        <w:rPr>
          <w:rFonts w:ascii="Museo Sans 300" w:hAnsi="Museo Sans 300"/>
          <w:b/>
          <w:i/>
          <w:sz w:val="22"/>
          <w:szCs w:val="22"/>
          <w:lang w:val="es-MX"/>
        </w:rPr>
      </w:pPr>
      <w:r w:rsidRPr="007A04F1">
        <w:rPr>
          <w:rFonts w:ascii="Museo Sans 300" w:hAnsi="Museo Sans 300" w:cs="Helvetica"/>
          <w:b/>
          <w:i/>
          <w:sz w:val="22"/>
          <w:szCs w:val="22"/>
        </w:rPr>
        <w:t>“</w:t>
      </w:r>
      <w:r w:rsidRPr="007A04F1">
        <w:rPr>
          <w:rFonts w:ascii="Museo Sans 300" w:hAnsi="Museo Sans 300"/>
          <w:b/>
          <w:i/>
          <w:sz w:val="22"/>
          <w:szCs w:val="22"/>
          <w:lang w:val="es-MX"/>
        </w:rPr>
        <w:t xml:space="preserve">1. Indicar cantidad de embajadas de países extranjeros acreditadas en El Salvador que se encuentran registradas como patrono ante las </w:t>
      </w:r>
      <w:proofErr w:type="spellStart"/>
      <w:r w:rsidRPr="007A04F1">
        <w:rPr>
          <w:rFonts w:ascii="Museo Sans 300" w:hAnsi="Museo Sans 300"/>
          <w:b/>
          <w:i/>
          <w:sz w:val="22"/>
          <w:szCs w:val="22"/>
          <w:lang w:val="es-MX"/>
        </w:rPr>
        <w:t>AFPs</w:t>
      </w:r>
      <w:proofErr w:type="spellEnd"/>
      <w:r w:rsidRPr="007A04F1">
        <w:rPr>
          <w:rFonts w:ascii="Museo Sans 300" w:hAnsi="Museo Sans 300"/>
          <w:b/>
          <w:i/>
          <w:sz w:val="22"/>
          <w:szCs w:val="22"/>
          <w:lang w:val="es-MX"/>
        </w:rPr>
        <w:t>.</w:t>
      </w:r>
    </w:p>
    <w:p w14:paraId="2E0950EA" w14:textId="77777777" w:rsidR="00116917" w:rsidRDefault="00116917" w:rsidP="00116917">
      <w:pPr>
        <w:jc w:val="both"/>
        <w:rPr>
          <w:rFonts w:ascii="Museo Sans 300" w:hAnsi="Museo Sans 300"/>
          <w:b/>
          <w:i/>
          <w:sz w:val="22"/>
          <w:szCs w:val="22"/>
          <w:lang w:val="es-MX"/>
        </w:rPr>
      </w:pPr>
    </w:p>
    <w:p w14:paraId="3671E917" w14:textId="77777777" w:rsidR="00116917" w:rsidRPr="007A04F1" w:rsidRDefault="00116917" w:rsidP="00116917">
      <w:pPr>
        <w:jc w:val="both"/>
        <w:rPr>
          <w:rFonts w:ascii="Museo Sans 300" w:hAnsi="Museo Sans 300"/>
          <w:b/>
          <w:i/>
          <w:sz w:val="22"/>
          <w:szCs w:val="22"/>
          <w:lang w:val="es-MX"/>
        </w:rPr>
      </w:pPr>
      <w:r w:rsidRPr="007A04F1">
        <w:rPr>
          <w:rFonts w:ascii="Museo Sans 300" w:hAnsi="Museo Sans 300"/>
          <w:b/>
          <w:i/>
          <w:sz w:val="22"/>
          <w:szCs w:val="22"/>
          <w:lang w:val="es-MX"/>
        </w:rPr>
        <w:t>2. Compartir listado de dichas embajadas registradas.</w:t>
      </w:r>
      <w:r w:rsidRPr="007A04F1">
        <w:rPr>
          <w:rFonts w:ascii="Museo Sans 300" w:hAnsi="Museo Sans 300" w:cs="Calibri"/>
          <w:b/>
          <w:bCs/>
          <w:i/>
          <w:sz w:val="22"/>
          <w:szCs w:val="22"/>
        </w:rPr>
        <w:t>”</w:t>
      </w:r>
    </w:p>
    <w:p w14:paraId="4B07E727" w14:textId="77777777" w:rsidR="00116917" w:rsidRDefault="00116917" w:rsidP="00116917">
      <w:pPr>
        <w:pStyle w:val="Ttulo1"/>
        <w:spacing w:before="0"/>
        <w:ind w:firstLine="284"/>
        <w:jc w:val="both"/>
        <w:rPr>
          <w:rFonts w:ascii="Museo Sans 300" w:eastAsia="Calibri" w:hAnsi="Museo Sans 300"/>
          <w:bCs w:val="0"/>
          <w:color w:val="auto"/>
          <w:sz w:val="22"/>
          <w:szCs w:val="22"/>
          <w:lang w:val="es-419" w:eastAsia="en-US"/>
        </w:rPr>
      </w:pPr>
      <w:r w:rsidRPr="00402608">
        <w:rPr>
          <w:rFonts w:ascii="Museo Sans 300" w:eastAsia="Calibri" w:hAnsi="Museo Sans 300"/>
          <w:bCs w:val="0"/>
          <w:color w:val="auto"/>
          <w:sz w:val="22"/>
          <w:szCs w:val="22"/>
          <w:lang w:val="es-419" w:eastAsia="en-US"/>
        </w:rPr>
        <w:t xml:space="preserve"> </w:t>
      </w:r>
    </w:p>
    <w:p w14:paraId="093BAE2B" w14:textId="77777777" w:rsidR="00116917" w:rsidRPr="00116917" w:rsidRDefault="00116917" w:rsidP="00116917">
      <w:pPr>
        <w:jc w:val="both"/>
        <w:rPr>
          <w:rFonts w:ascii="Museo Sans 300" w:eastAsia="Calibri" w:hAnsi="Museo Sans 300"/>
          <w:sz w:val="22"/>
          <w:szCs w:val="22"/>
        </w:rPr>
      </w:pPr>
      <w:r w:rsidRPr="00116917">
        <w:rPr>
          <w:rFonts w:ascii="Museo Sans 300" w:eastAsia="Calibri" w:hAnsi="Museo Sans 300"/>
          <w:sz w:val="22"/>
          <w:szCs w:val="22"/>
        </w:rPr>
        <w:t>Exponiendo, además, que con base en el artículo 19 de la Ley del Sistema de Ahorro para Pensiones (en adelante Ley SAP) “</w:t>
      </w:r>
      <w:r w:rsidRPr="00185C71">
        <w:rPr>
          <w:rFonts w:ascii="Museo Sans 300" w:hAnsi="Museo Sans 300"/>
          <w:i/>
          <w:sz w:val="22"/>
          <w:szCs w:val="22"/>
          <w:lang w:val="es-MX"/>
        </w:rPr>
        <w:t>esta Superintendencia debería tener la base de datos de empleadores, de forma centralizada</w:t>
      </w:r>
      <w:r w:rsidRPr="00116917">
        <w:rPr>
          <w:rFonts w:ascii="Museo Sans 300" w:hAnsi="Museo Sans 300"/>
          <w:sz w:val="22"/>
          <w:szCs w:val="22"/>
          <w:lang w:val="es-MX"/>
        </w:rPr>
        <w:t>”.</w:t>
      </w:r>
    </w:p>
    <w:p w14:paraId="519569C8" w14:textId="77777777" w:rsidR="00116917" w:rsidRPr="009614CF" w:rsidRDefault="00116917" w:rsidP="00116917">
      <w:pPr>
        <w:rPr>
          <w:rFonts w:eastAsia="Calibri"/>
        </w:rPr>
      </w:pPr>
    </w:p>
    <w:p w14:paraId="6C080667" w14:textId="77777777" w:rsidR="00116917" w:rsidRPr="00402608" w:rsidRDefault="00116917" w:rsidP="00116917">
      <w:pPr>
        <w:pStyle w:val="Ttulo1"/>
        <w:spacing w:before="0"/>
        <w:ind w:firstLine="284"/>
        <w:jc w:val="both"/>
        <w:rPr>
          <w:rFonts w:ascii="Museo Sans 300" w:eastAsia="Calibri" w:hAnsi="Museo Sans 300"/>
          <w:bCs w:val="0"/>
          <w:color w:val="auto"/>
          <w:sz w:val="22"/>
          <w:szCs w:val="22"/>
          <w:lang w:val="es-419" w:eastAsia="en-US"/>
        </w:rPr>
      </w:pPr>
      <w:r w:rsidRPr="00402608">
        <w:rPr>
          <w:rFonts w:ascii="Museo Sans 300" w:eastAsia="Calibri" w:hAnsi="Museo Sans 300"/>
          <w:bCs w:val="0"/>
          <w:color w:val="auto"/>
          <w:sz w:val="22"/>
          <w:szCs w:val="22"/>
          <w:lang w:val="es-419" w:eastAsia="en-US"/>
        </w:rPr>
        <w:t>Sobre la información solicitada</w:t>
      </w:r>
    </w:p>
    <w:p w14:paraId="0AEA9B14" w14:textId="77777777" w:rsidR="00116917" w:rsidRPr="00402608" w:rsidRDefault="00116917" w:rsidP="00116917">
      <w:pPr>
        <w:pStyle w:val="Default"/>
        <w:spacing w:line="276" w:lineRule="auto"/>
        <w:ind w:firstLine="357"/>
        <w:jc w:val="both"/>
        <w:rPr>
          <w:rFonts w:ascii="Museo Sans 300" w:hAnsi="Museo Sans 300" w:cs="Times New Roman"/>
          <w:color w:val="auto"/>
          <w:sz w:val="22"/>
          <w:szCs w:val="22"/>
          <w:lang w:val="es-419"/>
        </w:rPr>
      </w:pPr>
    </w:p>
    <w:p w14:paraId="654BF2E7" w14:textId="77777777" w:rsidR="00116917" w:rsidRPr="00C00A99" w:rsidRDefault="00116917" w:rsidP="00116917">
      <w:pPr>
        <w:pStyle w:val="Default"/>
        <w:spacing w:line="276" w:lineRule="auto"/>
        <w:ind w:firstLine="357"/>
        <w:jc w:val="both"/>
        <w:rPr>
          <w:rFonts w:ascii="Museo Sans 300" w:hAnsi="Museo Sans 300" w:cs="Times New Roman"/>
          <w:color w:val="auto"/>
          <w:sz w:val="22"/>
          <w:szCs w:val="22"/>
          <w:lang w:val="es-419"/>
        </w:rPr>
      </w:pPr>
      <w:r w:rsidRPr="00C00A99">
        <w:rPr>
          <w:rFonts w:ascii="Museo Sans 300" w:hAnsi="Museo Sans 300" w:cs="Times New Roman"/>
          <w:color w:val="auto"/>
          <w:sz w:val="22"/>
          <w:szCs w:val="22"/>
          <w:lang w:val="es-419"/>
        </w:rPr>
        <w:t xml:space="preserve">Recibida y analizada la solicitud de información y los requerimientos que contiene, en el marco de las facultades que le señala el artículo 50 de la Ley de Acceso a la Información Pública –en </w:t>
      </w:r>
      <w:r w:rsidRPr="00C00A99">
        <w:rPr>
          <w:rFonts w:ascii="Museo Sans 300" w:hAnsi="Museo Sans 300"/>
          <w:iCs/>
          <w:sz w:val="22"/>
          <w:szCs w:val="22"/>
          <w:lang w:val="es-419"/>
        </w:rPr>
        <w:t>adelante</w:t>
      </w:r>
      <w:r w:rsidRPr="00C00A99">
        <w:rPr>
          <w:rFonts w:ascii="Museo Sans 300" w:hAnsi="Museo Sans 300" w:cs="Times New Roman"/>
          <w:color w:val="auto"/>
          <w:sz w:val="22"/>
          <w:szCs w:val="22"/>
          <w:lang w:val="es-419"/>
        </w:rPr>
        <w:t xml:space="preserve"> LAIP-, el infrascrito Oficial de Información de esta Superintendencia, procedió a tramitar la emisión de la resolución a que hace referencia el artículo 72 LAIP. </w:t>
      </w:r>
    </w:p>
    <w:p w14:paraId="2DB2814E" w14:textId="77777777" w:rsidR="00116917" w:rsidRPr="00C00A99" w:rsidRDefault="00116917" w:rsidP="00116917">
      <w:pPr>
        <w:pStyle w:val="Default"/>
        <w:spacing w:line="276" w:lineRule="auto"/>
        <w:ind w:firstLine="284"/>
        <w:jc w:val="both"/>
        <w:rPr>
          <w:rFonts w:ascii="Museo Sans 300" w:hAnsi="Museo Sans 300"/>
          <w:sz w:val="22"/>
          <w:szCs w:val="22"/>
          <w:lang w:val="es-419"/>
        </w:rPr>
      </w:pPr>
    </w:p>
    <w:p w14:paraId="34174AB4" w14:textId="2EBDDF76" w:rsidR="00116917" w:rsidRPr="00C00A99" w:rsidRDefault="00116917" w:rsidP="00116917">
      <w:pPr>
        <w:pStyle w:val="Default"/>
        <w:spacing w:line="276" w:lineRule="auto"/>
        <w:ind w:firstLine="284"/>
        <w:jc w:val="both"/>
        <w:rPr>
          <w:rFonts w:ascii="Museo Sans 300" w:hAnsi="Museo Sans 300"/>
          <w:sz w:val="22"/>
          <w:szCs w:val="22"/>
          <w:lang w:val="es-419"/>
        </w:rPr>
      </w:pPr>
      <w:r w:rsidRPr="00C00A99">
        <w:rPr>
          <w:rFonts w:ascii="Museo Sans 300" w:hAnsi="Museo Sans 300"/>
          <w:sz w:val="22"/>
          <w:szCs w:val="22"/>
          <w:lang w:val="es-419"/>
        </w:rPr>
        <w:t>Como resultado del análisis y la búsqueda efectuados, así como de los resultados obtenidos, debe</w:t>
      </w:r>
      <w:r w:rsidR="00BA2988">
        <w:rPr>
          <w:rFonts w:ascii="Museo Sans 300" w:hAnsi="Museo Sans 300"/>
          <w:sz w:val="22"/>
          <w:szCs w:val="22"/>
          <w:lang w:val="es-419"/>
        </w:rPr>
        <w:t>n exponerse las</w:t>
      </w:r>
      <w:r w:rsidRPr="00C00A99">
        <w:rPr>
          <w:rFonts w:ascii="Museo Sans 300" w:hAnsi="Museo Sans 300"/>
          <w:sz w:val="22"/>
          <w:szCs w:val="22"/>
          <w:lang w:val="es-419"/>
        </w:rPr>
        <w:t xml:space="preserve"> siguiente</w:t>
      </w:r>
      <w:r w:rsidR="00BA2988">
        <w:rPr>
          <w:rFonts w:ascii="Museo Sans 300" w:hAnsi="Museo Sans 300"/>
          <w:sz w:val="22"/>
          <w:szCs w:val="22"/>
          <w:lang w:val="es-419"/>
        </w:rPr>
        <w:t>s consideraciones</w:t>
      </w:r>
      <w:r w:rsidRPr="00C00A99">
        <w:rPr>
          <w:rFonts w:ascii="Museo Sans 300" w:hAnsi="Museo Sans 300"/>
          <w:sz w:val="22"/>
          <w:szCs w:val="22"/>
          <w:lang w:val="es-419"/>
        </w:rPr>
        <w:t>:</w:t>
      </w:r>
    </w:p>
    <w:p w14:paraId="7C99AC29" w14:textId="77777777" w:rsidR="00116917" w:rsidRPr="00C00A99" w:rsidRDefault="00116917" w:rsidP="00116917">
      <w:pPr>
        <w:pStyle w:val="Default"/>
        <w:spacing w:line="276" w:lineRule="auto"/>
        <w:ind w:firstLine="284"/>
        <w:jc w:val="both"/>
        <w:rPr>
          <w:rFonts w:ascii="Museo Sans 300" w:hAnsi="Museo Sans 300"/>
          <w:sz w:val="22"/>
          <w:szCs w:val="22"/>
          <w:lang w:val="es-419"/>
        </w:rPr>
      </w:pPr>
    </w:p>
    <w:p w14:paraId="2E6E99C1" w14:textId="77777777" w:rsidR="00116917" w:rsidRPr="00C00A99" w:rsidRDefault="00116917" w:rsidP="00116917">
      <w:pPr>
        <w:pStyle w:val="Default"/>
        <w:numPr>
          <w:ilvl w:val="0"/>
          <w:numId w:val="5"/>
        </w:numPr>
        <w:spacing w:line="276" w:lineRule="auto"/>
        <w:jc w:val="both"/>
        <w:rPr>
          <w:rFonts w:ascii="Museo Sans 300" w:hAnsi="Museo Sans 300"/>
          <w:sz w:val="22"/>
          <w:szCs w:val="22"/>
          <w:lang w:val="es-419"/>
        </w:rPr>
      </w:pPr>
      <w:r w:rsidRPr="00C00A99">
        <w:rPr>
          <w:rFonts w:ascii="Museo Sans 300" w:hAnsi="Museo Sans 300"/>
          <w:sz w:val="22"/>
          <w:szCs w:val="22"/>
          <w:lang w:val="es-419"/>
        </w:rPr>
        <w:t>La solicitud de información y los requerimientos que contiene reiteran los requerimientos 1 y 2 de la solicitud UAIP-SSF-2022-0058, en cuya resolución, de fecha veinte de octubre de los corrientes se desarrolla respuesta cuyos conceptos se mantiene</w:t>
      </w:r>
      <w:r>
        <w:rPr>
          <w:rFonts w:ascii="Museo Sans 300" w:hAnsi="Museo Sans 300"/>
          <w:sz w:val="22"/>
          <w:szCs w:val="22"/>
          <w:lang w:val="es-419"/>
        </w:rPr>
        <w:t>n</w:t>
      </w:r>
      <w:r w:rsidRPr="00C00A99">
        <w:rPr>
          <w:rFonts w:ascii="Museo Sans 300" w:hAnsi="Museo Sans 300"/>
          <w:sz w:val="22"/>
          <w:szCs w:val="22"/>
          <w:lang w:val="es-419"/>
        </w:rPr>
        <w:t xml:space="preserve"> – a esta fecha- vigentes y aplicables para el presente trámite. </w:t>
      </w:r>
    </w:p>
    <w:p w14:paraId="640D5A80" w14:textId="77777777" w:rsidR="00116917" w:rsidRPr="00C00A99" w:rsidRDefault="00116917" w:rsidP="00116917">
      <w:pPr>
        <w:pStyle w:val="Default"/>
        <w:spacing w:line="276" w:lineRule="auto"/>
        <w:ind w:firstLine="284"/>
        <w:jc w:val="both"/>
        <w:rPr>
          <w:rFonts w:ascii="Museo Sans 300" w:hAnsi="Museo Sans 300"/>
          <w:sz w:val="22"/>
          <w:szCs w:val="22"/>
          <w:lang w:val="es-419"/>
        </w:rPr>
      </w:pPr>
    </w:p>
    <w:p w14:paraId="6F55D516" w14:textId="77777777" w:rsidR="00116917" w:rsidRPr="00C00A99" w:rsidRDefault="00116917" w:rsidP="00116917">
      <w:pPr>
        <w:pStyle w:val="Default"/>
        <w:numPr>
          <w:ilvl w:val="0"/>
          <w:numId w:val="5"/>
        </w:numPr>
        <w:spacing w:line="276" w:lineRule="auto"/>
        <w:jc w:val="both"/>
        <w:rPr>
          <w:rFonts w:ascii="Museo Sans 300" w:hAnsi="Museo Sans 300"/>
          <w:sz w:val="22"/>
          <w:szCs w:val="22"/>
          <w:lang w:val="es-419"/>
        </w:rPr>
      </w:pPr>
      <w:r w:rsidRPr="00C00A99">
        <w:rPr>
          <w:rFonts w:ascii="Museo Sans 300" w:hAnsi="Museo Sans 300"/>
          <w:sz w:val="22"/>
          <w:szCs w:val="22"/>
          <w:lang w:val="es-419"/>
        </w:rPr>
        <w:t>Consultada en segunda ocasión</w:t>
      </w:r>
      <w:r>
        <w:rPr>
          <w:rFonts w:ascii="Museo Sans 300" w:hAnsi="Museo Sans 300"/>
          <w:sz w:val="22"/>
          <w:szCs w:val="22"/>
          <w:lang w:val="es-419"/>
        </w:rPr>
        <w:t xml:space="preserve"> sobre el particular, y efectuado un nuevo análisis de los requerimientos,</w:t>
      </w:r>
      <w:r w:rsidRPr="00C00A99">
        <w:rPr>
          <w:rFonts w:ascii="Museo Sans 300" w:hAnsi="Museo Sans 300"/>
          <w:sz w:val="22"/>
          <w:szCs w:val="22"/>
          <w:lang w:val="es-419"/>
        </w:rPr>
        <w:t xml:space="preserve"> el área organiz</w:t>
      </w:r>
      <w:r>
        <w:rPr>
          <w:rFonts w:ascii="Museo Sans 300" w:hAnsi="Museo Sans 300"/>
          <w:sz w:val="22"/>
          <w:szCs w:val="22"/>
          <w:lang w:val="es-419"/>
        </w:rPr>
        <w:t>acional correspondiente</w:t>
      </w:r>
      <w:r w:rsidRPr="00C00A99">
        <w:rPr>
          <w:rFonts w:ascii="Museo Sans 300" w:hAnsi="Museo Sans 300"/>
          <w:sz w:val="22"/>
          <w:szCs w:val="22"/>
          <w:lang w:val="es-419"/>
        </w:rPr>
        <w:t xml:space="preserve"> expresó que en la misma “</w:t>
      </w:r>
      <w:r w:rsidRPr="00C00A99">
        <w:rPr>
          <w:rFonts w:ascii="Museo Sans 300" w:hAnsi="Museo Sans 300"/>
          <w:i/>
          <w:sz w:val="22"/>
          <w:szCs w:val="22"/>
          <w:lang w:val="es-MX"/>
        </w:rPr>
        <w:t>no resguardamos dentro de los registros información de los patronos que declaran las cotizaciones previsionales en las AFP. Esos registros son administrados por cada AFP, por lo cual no es posible indicar la cantidad de embajadas acreditadas en el país que se encuentran registradas como patrono en las Administradoras, ni emitir el listado requerido</w:t>
      </w:r>
      <w:r w:rsidRPr="00C00A99">
        <w:rPr>
          <w:rFonts w:ascii="Museo Sans 300" w:hAnsi="Museo Sans 300"/>
          <w:sz w:val="22"/>
          <w:szCs w:val="22"/>
          <w:lang w:val="es-MX"/>
        </w:rPr>
        <w:t>”. (sic)</w:t>
      </w:r>
    </w:p>
    <w:p w14:paraId="4ADC9F1C" w14:textId="77777777" w:rsidR="00116917" w:rsidRPr="00C00A99" w:rsidRDefault="00116917" w:rsidP="00116917">
      <w:pPr>
        <w:rPr>
          <w:rFonts w:ascii="Museo Sans 300" w:hAnsi="Museo Sans 300"/>
          <w:sz w:val="22"/>
          <w:szCs w:val="22"/>
        </w:rPr>
      </w:pPr>
    </w:p>
    <w:p w14:paraId="0CD0C13A" w14:textId="77777777" w:rsidR="00116917" w:rsidRPr="00C00A99" w:rsidRDefault="00116917" w:rsidP="00116917">
      <w:pPr>
        <w:pStyle w:val="Default"/>
        <w:numPr>
          <w:ilvl w:val="0"/>
          <w:numId w:val="5"/>
        </w:numPr>
        <w:spacing w:line="276" w:lineRule="auto"/>
        <w:jc w:val="both"/>
        <w:rPr>
          <w:rFonts w:ascii="Museo Sans 300" w:hAnsi="Museo Sans 300" w:cs="Segoe UI"/>
          <w:sz w:val="22"/>
          <w:szCs w:val="22"/>
        </w:rPr>
      </w:pPr>
      <w:r w:rsidRPr="00C00A99">
        <w:rPr>
          <w:rFonts w:ascii="Museo Sans 300" w:hAnsi="Museo Sans 300"/>
          <w:sz w:val="22"/>
          <w:szCs w:val="22"/>
          <w:lang w:val="es-419"/>
        </w:rPr>
        <w:t>El inciso tercero del artículo 86 de la Constitución de la República establece el denominado</w:t>
      </w:r>
      <w:r w:rsidRPr="00C00A99">
        <w:rPr>
          <w:rFonts w:ascii="Museo Sans 300" w:hAnsi="Museo Sans 300" w:cs="Segoe UI"/>
          <w:sz w:val="22"/>
          <w:szCs w:val="22"/>
        </w:rPr>
        <w:t xml:space="preserve"> Principio de Legalidad de la Administración Pública, el cual literalmente reza</w:t>
      </w:r>
      <w:r w:rsidRPr="00C00A99">
        <w:rPr>
          <w:rFonts w:ascii="Museo Sans 300" w:hAnsi="Museo Sans 300" w:cs="Segoe UI"/>
          <w:i/>
          <w:sz w:val="22"/>
          <w:szCs w:val="22"/>
        </w:rPr>
        <w:t xml:space="preserve">: “Los funcionarios del Gobierno son delegados del pueblo y no tienen más facultades que las que expresamente les da la ley; </w:t>
      </w:r>
      <w:r w:rsidRPr="00C00A99">
        <w:rPr>
          <w:rFonts w:ascii="Museo Sans 300" w:hAnsi="Museo Sans 300" w:cs="Segoe UI"/>
          <w:sz w:val="22"/>
          <w:szCs w:val="22"/>
        </w:rPr>
        <w:t xml:space="preserve">mientras que el principio de finalidad de la información exige que </w:t>
      </w:r>
      <w:r>
        <w:rPr>
          <w:rFonts w:ascii="Museo Sans 300" w:hAnsi="Museo Sans 300" w:cs="Segoe UI"/>
          <w:sz w:val="22"/>
          <w:szCs w:val="22"/>
        </w:rPr>
        <w:t>é</w:t>
      </w:r>
      <w:r w:rsidRPr="00C00A99">
        <w:rPr>
          <w:rFonts w:ascii="Museo Sans 300" w:hAnsi="Museo Sans 300" w:cs="Segoe UI"/>
          <w:sz w:val="22"/>
          <w:szCs w:val="22"/>
        </w:rPr>
        <w:t>sta no puede ser utilizada para finalidades incompatibles o distintas de aquellas para las que fuera recabada.</w:t>
      </w:r>
    </w:p>
    <w:p w14:paraId="3F918F8F" w14:textId="77777777" w:rsidR="00116917" w:rsidRPr="00C00A99" w:rsidRDefault="00116917" w:rsidP="00116917">
      <w:pPr>
        <w:pStyle w:val="Default"/>
        <w:spacing w:line="276" w:lineRule="auto"/>
        <w:jc w:val="both"/>
        <w:rPr>
          <w:rFonts w:ascii="Museo Sans 300" w:hAnsi="Museo Sans 300" w:cs="Arial"/>
          <w:b/>
          <w:bCs/>
          <w:color w:val="202124"/>
          <w:sz w:val="22"/>
          <w:szCs w:val="22"/>
          <w:shd w:val="clear" w:color="auto" w:fill="FFFFFF"/>
        </w:rPr>
      </w:pPr>
    </w:p>
    <w:p w14:paraId="4E3D3159" w14:textId="77777777" w:rsidR="00116917" w:rsidRPr="00185C71" w:rsidRDefault="00116917" w:rsidP="00116917">
      <w:pPr>
        <w:pStyle w:val="Default"/>
        <w:spacing w:line="276" w:lineRule="auto"/>
        <w:jc w:val="both"/>
        <w:rPr>
          <w:rFonts w:ascii="Museo Sans 300" w:hAnsi="Museo Sans 300"/>
          <w:color w:val="auto"/>
          <w:sz w:val="22"/>
          <w:szCs w:val="22"/>
          <w:lang w:val="es-MX"/>
        </w:rPr>
      </w:pPr>
      <w:r w:rsidRPr="00185C71">
        <w:rPr>
          <w:rFonts w:ascii="Museo Sans 300" w:hAnsi="Museo Sans 300" w:cs="Arial"/>
          <w:bCs/>
          <w:color w:val="auto"/>
          <w:sz w:val="22"/>
          <w:szCs w:val="22"/>
          <w:shd w:val="clear" w:color="auto" w:fill="FFFFFF"/>
        </w:rPr>
        <w:t xml:space="preserve">En ese sentido, debemos reiterar los conceptos vertidos en la Resolución UAIP-SSF-2022-0058, de fecha veinte de octubre de los corrientes, referente a que esta institución a esta fecha no </w:t>
      </w:r>
      <w:r w:rsidRPr="00185C71">
        <w:rPr>
          <w:rFonts w:ascii="Museo Sans 300" w:hAnsi="Museo Sans 300"/>
          <w:color w:val="auto"/>
          <w:sz w:val="22"/>
          <w:szCs w:val="22"/>
          <w:lang w:val="es-MX"/>
        </w:rPr>
        <w:t>resguarda dentro de sus registros información de los patronos que declaran las cotizaciones previsionales en las AFP. Esos registros son administrados por cada AFP, y únicamente podrían ser del conocimiento de esta Superintendencia en el marco de la labor de supervisión de las instituciones administradoras que efectúa este ente fiscalizador.</w:t>
      </w:r>
    </w:p>
    <w:p w14:paraId="1C9AF95A" w14:textId="77777777" w:rsidR="00116917" w:rsidRPr="00185C71" w:rsidRDefault="00116917" w:rsidP="00116917">
      <w:pPr>
        <w:pStyle w:val="Default"/>
        <w:spacing w:line="276" w:lineRule="auto"/>
        <w:jc w:val="both"/>
        <w:rPr>
          <w:rFonts w:ascii="Museo Sans 300" w:hAnsi="Museo Sans 300"/>
          <w:color w:val="auto"/>
          <w:sz w:val="22"/>
          <w:szCs w:val="22"/>
          <w:lang w:val="es-MX"/>
        </w:rPr>
      </w:pPr>
    </w:p>
    <w:p w14:paraId="51B4BA72" w14:textId="7CAA5952" w:rsidR="004940F4" w:rsidRDefault="00116917" w:rsidP="00116917">
      <w:pPr>
        <w:pStyle w:val="Default"/>
        <w:spacing w:line="276" w:lineRule="auto"/>
        <w:jc w:val="both"/>
        <w:rPr>
          <w:rFonts w:ascii="Museo Sans 300" w:hAnsi="Museo Sans 300"/>
          <w:color w:val="auto"/>
          <w:sz w:val="22"/>
          <w:szCs w:val="22"/>
          <w:lang w:val="es-MX"/>
        </w:rPr>
      </w:pPr>
      <w:r w:rsidRPr="00116917">
        <w:rPr>
          <w:rFonts w:ascii="Museo Sans 300" w:hAnsi="Museo Sans 300"/>
          <w:color w:val="auto"/>
          <w:sz w:val="22"/>
          <w:szCs w:val="22"/>
          <w:lang w:val="es-MX"/>
        </w:rPr>
        <w:t xml:space="preserve">Si bien es cierto esta Superintendencia en virtud de lo dispuesto en el artículo 19 de la Ley SAP, conoce la mencionada información, el acceso a la misma </w:t>
      </w:r>
      <w:r w:rsidR="004940F4">
        <w:rPr>
          <w:rFonts w:ascii="Museo Sans 300" w:hAnsi="Museo Sans 300"/>
          <w:color w:val="auto"/>
          <w:sz w:val="22"/>
          <w:szCs w:val="22"/>
          <w:lang w:val="es-MX"/>
        </w:rPr>
        <w:t>sería</w:t>
      </w:r>
      <w:r w:rsidRPr="00116917">
        <w:rPr>
          <w:rFonts w:ascii="Museo Sans 300" w:hAnsi="Museo Sans 300"/>
          <w:color w:val="auto"/>
          <w:sz w:val="22"/>
          <w:szCs w:val="22"/>
          <w:lang w:val="es-MX"/>
        </w:rPr>
        <w:t xml:space="preserve"> con la finalidad exclusiva de </w:t>
      </w:r>
      <w:r w:rsidR="004940F4">
        <w:rPr>
          <w:rFonts w:ascii="Museo Sans 300" w:hAnsi="Museo Sans 300"/>
          <w:color w:val="auto"/>
          <w:sz w:val="22"/>
          <w:szCs w:val="22"/>
          <w:lang w:val="es-MX"/>
        </w:rPr>
        <w:t>efectuar la consulta previa y generación de las planillas respectivas, para que la información de las planillas previsionales y la de las cotizaciones obrero patronales sean consistentes entre sí.</w:t>
      </w:r>
    </w:p>
    <w:p w14:paraId="003BB800" w14:textId="2E318764" w:rsidR="00116917" w:rsidRPr="00185C71" w:rsidRDefault="00116917" w:rsidP="00116917">
      <w:pPr>
        <w:pStyle w:val="Default"/>
        <w:spacing w:line="276" w:lineRule="auto"/>
        <w:jc w:val="both"/>
        <w:rPr>
          <w:rFonts w:ascii="Museo Sans 300" w:hAnsi="Museo Sans 300"/>
          <w:color w:val="auto"/>
          <w:sz w:val="22"/>
          <w:szCs w:val="22"/>
          <w:lang w:val="es-MX"/>
        </w:rPr>
      </w:pPr>
    </w:p>
    <w:p w14:paraId="0E0E9320" w14:textId="77777777" w:rsidR="00116917" w:rsidRPr="00185C71" w:rsidRDefault="00116917" w:rsidP="00116917">
      <w:pPr>
        <w:pStyle w:val="Default"/>
        <w:spacing w:line="276" w:lineRule="auto"/>
        <w:jc w:val="both"/>
        <w:rPr>
          <w:rFonts w:ascii="Museo Sans 300" w:hAnsi="Museo Sans 300"/>
          <w:color w:val="auto"/>
          <w:sz w:val="22"/>
          <w:szCs w:val="22"/>
          <w:lang w:val="es-MX"/>
        </w:rPr>
      </w:pPr>
      <w:r w:rsidRPr="00185C71">
        <w:rPr>
          <w:rFonts w:ascii="Museo Sans 300" w:hAnsi="Museo Sans 300"/>
          <w:color w:val="auto"/>
          <w:sz w:val="22"/>
          <w:szCs w:val="22"/>
          <w:lang w:val="es-MX"/>
        </w:rPr>
        <w:t>Es así que la información a la cual esta Superintendencia tendría acceso en ese marco adquiere las siguientes características:</w:t>
      </w:r>
    </w:p>
    <w:p w14:paraId="602EDA2C" w14:textId="77777777" w:rsidR="00116917" w:rsidRPr="00185C71" w:rsidRDefault="00116917" w:rsidP="00116917">
      <w:pPr>
        <w:pStyle w:val="Default"/>
        <w:numPr>
          <w:ilvl w:val="0"/>
          <w:numId w:val="9"/>
        </w:numPr>
        <w:spacing w:line="276" w:lineRule="auto"/>
        <w:jc w:val="both"/>
        <w:rPr>
          <w:rFonts w:ascii="Museo Sans 300" w:hAnsi="Museo Sans 300" w:cs="Arial"/>
          <w:bCs/>
          <w:color w:val="auto"/>
          <w:sz w:val="22"/>
          <w:szCs w:val="22"/>
          <w:shd w:val="clear" w:color="auto" w:fill="FFFFFF"/>
        </w:rPr>
      </w:pPr>
      <w:r w:rsidRPr="00185C71">
        <w:rPr>
          <w:rFonts w:ascii="Museo Sans 300" w:hAnsi="Museo Sans 300" w:cs="Arial"/>
          <w:bCs/>
          <w:color w:val="auto"/>
          <w:sz w:val="22"/>
          <w:szCs w:val="22"/>
          <w:shd w:val="clear" w:color="auto" w:fill="FFFFFF"/>
        </w:rPr>
        <w:t xml:space="preserve">Como información recabada por esta Superintendencia en el marco del artículo 33 de la Ley de Supervisión y Regulación del Sistema Financiero (LSRSF), por lo que </w:t>
      </w:r>
      <w:r w:rsidRPr="00185C71">
        <w:rPr>
          <w:rFonts w:ascii="Museo Sans 300" w:hAnsi="Museo Sans 300"/>
          <w:color w:val="auto"/>
          <w:sz w:val="22"/>
          <w:szCs w:val="22"/>
          <w:lang w:val="es-419"/>
        </w:rPr>
        <w:t>adquiere carácter de confidencial por Ministerio de Ley, y</w:t>
      </w:r>
    </w:p>
    <w:p w14:paraId="0074C0F5" w14:textId="22ABDC4C" w:rsidR="00116917" w:rsidRPr="00C00A99" w:rsidRDefault="00116917" w:rsidP="00116917">
      <w:pPr>
        <w:pStyle w:val="Default"/>
        <w:numPr>
          <w:ilvl w:val="0"/>
          <w:numId w:val="9"/>
        </w:numPr>
        <w:spacing w:line="276" w:lineRule="auto"/>
        <w:jc w:val="both"/>
        <w:rPr>
          <w:rFonts w:ascii="Museo Sans 300" w:hAnsi="Museo Sans 300" w:cs="Arial"/>
          <w:bCs/>
          <w:color w:val="202124"/>
          <w:sz w:val="22"/>
          <w:szCs w:val="22"/>
          <w:shd w:val="clear" w:color="auto" w:fill="FFFFFF"/>
        </w:rPr>
      </w:pPr>
      <w:r>
        <w:rPr>
          <w:rFonts w:ascii="Museo Sans 300" w:hAnsi="Museo Sans 300"/>
          <w:sz w:val="22"/>
          <w:szCs w:val="22"/>
          <w:lang w:val="es-MX"/>
        </w:rPr>
        <w:t xml:space="preserve">Su acceso sería permitido por las AFP a esta Superintendencia con la finalidad exclusiva de emplearse para procesos de supervisión, y solo podría compartirse con las entidades listadas en el mencionado artículo 33 de la LSRSF, </w:t>
      </w:r>
      <w:r w:rsidR="00DC05F4">
        <w:rPr>
          <w:rFonts w:ascii="Museo Sans 300" w:hAnsi="Museo Sans 300"/>
          <w:sz w:val="22"/>
          <w:szCs w:val="22"/>
          <w:lang w:val="es-MX"/>
        </w:rPr>
        <w:t>el</w:t>
      </w:r>
      <w:r>
        <w:rPr>
          <w:rFonts w:ascii="Museo Sans 300" w:hAnsi="Museo Sans 300"/>
          <w:sz w:val="22"/>
          <w:szCs w:val="22"/>
          <w:lang w:val="es-MX"/>
        </w:rPr>
        <w:t xml:space="preserve"> cual excluye a terceros particulares. </w:t>
      </w:r>
    </w:p>
    <w:p w14:paraId="1A1B1D12" w14:textId="77777777" w:rsidR="00116917" w:rsidRPr="00C00A99" w:rsidRDefault="00116917" w:rsidP="00116917">
      <w:pPr>
        <w:pStyle w:val="Default"/>
        <w:spacing w:line="276" w:lineRule="auto"/>
        <w:jc w:val="both"/>
        <w:rPr>
          <w:rFonts w:ascii="Museo Sans 300" w:hAnsi="Museo Sans 300" w:cs="Arial"/>
          <w:b/>
          <w:bCs/>
          <w:color w:val="202124"/>
          <w:sz w:val="22"/>
          <w:szCs w:val="22"/>
          <w:shd w:val="clear" w:color="auto" w:fill="FFFFFF"/>
        </w:rPr>
      </w:pPr>
    </w:p>
    <w:p w14:paraId="1D36F982" w14:textId="77777777" w:rsidR="00116917" w:rsidRDefault="00116917" w:rsidP="00116917">
      <w:pPr>
        <w:pStyle w:val="Default"/>
        <w:spacing w:line="276" w:lineRule="auto"/>
        <w:jc w:val="both"/>
        <w:rPr>
          <w:rFonts w:ascii="Museo Sans 300" w:hAnsi="Museo Sans 300"/>
          <w:sz w:val="22"/>
          <w:szCs w:val="22"/>
          <w:lang w:val="es-419"/>
        </w:rPr>
      </w:pPr>
      <w:r>
        <w:rPr>
          <w:rFonts w:ascii="Museo Sans 300" w:hAnsi="Museo Sans 300"/>
          <w:sz w:val="22"/>
          <w:szCs w:val="22"/>
          <w:lang w:val="es-419"/>
        </w:rPr>
        <w:t>Debemos exponer por tanto la doble imposibilidad de entregar lo solicitado, debido a que:</w:t>
      </w:r>
    </w:p>
    <w:p w14:paraId="610EB785" w14:textId="77777777" w:rsidR="00116917" w:rsidRDefault="00116917" w:rsidP="00116917">
      <w:pPr>
        <w:pStyle w:val="Default"/>
        <w:numPr>
          <w:ilvl w:val="0"/>
          <w:numId w:val="10"/>
        </w:numPr>
        <w:spacing w:line="276" w:lineRule="auto"/>
        <w:jc w:val="both"/>
        <w:rPr>
          <w:rFonts w:ascii="Museo Sans 300" w:hAnsi="Museo Sans 300"/>
          <w:sz w:val="22"/>
          <w:szCs w:val="22"/>
          <w:lang w:val="es-419"/>
        </w:rPr>
      </w:pPr>
      <w:r>
        <w:rPr>
          <w:rFonts w:ascii="Museo Sans 300" w:hAnsi="Museo Sans 300"/>
          <w:sz w:val="22"/>
          <w:szCs w:val="22"/>
          <w:lang w:val="es-419"/>
        </w:rPr>
        <w:t>Lo solicitado no obra en nuestros registros, y</w:t>
      </w:r>
    </w:p>
    <w:p w14:paraId="0CA34FDC" w14:textId="3FFEF74A" w:rsidR="00116917" w:rsidRDefault="00116917" w:rsidP="00116917">
      <w:pPr>
        <w:pStyle w:val="Default"/>
        <w:numPr>
          <w:ilvl w:val="0"/>
          <w:numId w:val="10"/>
        </w:numPr>
        <w:spacing w:line="276" w:lineRule="auto"/>
        <w:jc w:val="both"/>
        <w:rPr>
          <w:rFonts w:ascii="Museo Sans 300" w:hAnsi="Museo Sans 300"/>
          <w:sz w:val="22"/>
          <w:szCs w:val="22"/>
          <w:lang w:val="es-419"/>
        </w:rPr>
      </w:pPr>
      <w:r>
        <w:rPr>
          <w:rFonts w:ascii="Museo Sans 300" w:hAnsi="Museo Sans 300"/>
          <w:sz w:val="22"/>
          <w:szCs w:val="22"/>
          <w:lang w:val="es-419"/>
        </w:rPr>
        <w:t xml:space="preserve">En caso de acceder a ella, solo </w:t>
      </w:r>
      <w:r w:rsidR="00DC05F4">
        <w:rPr>
          <w:rFonts w:ascii="Museo Sans 300" w:hAnsi="Museo Sans 300"/>
          <w:sz w:val="22"/>
          <w:szCs w:val="22"/>
          <w:lang w:val="es-419"/>
        </w:rPr>
        <w:t xml:space="preserve">se </w:t>
      </w:r>
      <w:r>
        <w:rPr>
          <w:rFonts w:ascii="Museo Sans 300" w:hAnsi="Museo Sans 300"/>
          <w:sz w:val="22"/>
          <w:szCs w:val="22"/>
          <w:lang w:val="es-419"/>
        </w:rPr>
        <w:t xml:space="preserve">podría en el marco de las labores de supervisión, por lo que la finalidad de acceso es justamente la supervisión de las instituciones administradoras, no compartirla con particulares, </w:t>
      </w:r>
      <w:r w:rsidR="00DC05F4">
        <w:rPr>
          <w:rFonts w:ascii="Museo Sans 300" w:hAnsi="Museo Sans 300"/>
          <w:sz w:val="22"/>
          <w:szCs w:val="22"/>
          <w:lang w:val="es-419"/>
        </w:rPr>
        <w:t xml:space="preserve">en ese sentido, </w:t>
      </w:r>
      <w:r>
        <w:rPr>
          <w:rFonts w:ascii="Museo Sans 300" w:hAnsi="Museo Sans 300"/>
          <w:sz w:val="22"/>
          <w:szCs w:val="22"/>
          <w:lang w:val="es-419"/>
        </w:rPr>
        <w:t>no podemos violentar las facultades y limitantes legales que el marco legal impone a esta Superintendencia al entregar información obtenida en el contexto de la supervisión.</w:t>
      </w:r>
    </w:p>
    <w:p w14:paraId="01F71AC6" w14:textId="68D67B5A" w:rsidR="00116917" w:rsidRDefault="00116917" w:rsidP="00116917">
      <w:pPr>
        <w:pStyle w:val="Default"/>
        <w:spacing w:line="276" w:lineRule="auto"/>
        <w:jc w:val="both"/>
        <w:rPr>
          <w:rFonts w:ascii="Museo Sans 300" w:hAnsi="Museo Sans 300"/>
          <w:sz w:val="22"/>
          <w:szCs w:val="22"/>
          <w:lang w:val="es-419"/>
        </w:rPr>
      </w:pPr>
    </w:p>
    <w:p w14:paraId="7FCADB5E" w14:textId="77777777" w:rsidR="00116917" w:rsidRPr="00402608" w:rsidRDefault="00116917" w:rsidP="00116917">
      <w:pPr>
        <w:pStyle w:val="Default"/>
        <w:spacing w:line="276" w:lineRule="auto"/>
        <w:ind w:firstLine="284"/>
        <w:jc w:val="both"/>
        <w:rPr>
          <w:rFonts w:ascii="Museo Sans 300" w:hAnsi="Museo Sans 300" w:cs="Times New Roman"/>
          <w:color w:val="auto"/>
          <w:sz w:val="22"/>
          <w:szCs w:val="22"/>
          <w:lang w:val="es-419"/>
        </w:rPr>
      </w:pPr>
      <w:r w:rsidRPr="00402608">
        <w:rPr>
          <w:rFonts w:ascii="Museo Sans 300" w:hAnsi="Museo Sans 300"/>
          <w:sz w:val="22"/>
          <w:szCs w:val="22"/>
          <w:lang w:val="es-419"/>
        </w:rPr>
        <w:t>Luego de lo anteriormente expuesto, y</w:t>
      </w:r>
      <w:r>
        <w:rPr>
          <w:rFonts w:ascii="Museo Sans 300" w:hAnsi="Museo Sans 300"/>
          <w:sz w:val="22"/>
          <w:szCs w:val="22"/>
          <w:lang w:val="es-419"/>
        </w:rPr>
        <w:t xml:space="preserve"> con base en lo dispuesto en el artículo 73 de la LAIP referente a información inexistente en esta institución</w:t>
      </w:r>
      <w:r w:rsidRPr="00402608">
        <w:rPr>
          <w:rFonts w:ascii="Museo Sans 300" w:hAnsi="Museo Sans 300"/>
          <w:sz w:val="22"/>
          <w:szCs w:val="22"/>
          <w:lang w:val="es-419"/>
        </w:rPr>
        <w:t xml:space="preserve">, </w:t>
      </w:r>
      <w:r w:rsidRPr="00402608">
        <w:rPr>
          <w:rFonts w:ascii="Museo Sans 300" w:hAnsi="Museo Sans 300" w:cs="Times New Roman"/>
          <w:color w:val="auto"/>
          <w:sz w:val="22"/>
          <w:szCs w:val="22"/>
          <w:lang w:val="es-419"/>
        </w:rPr>
        <w:t>el infrascrito Oficial de Información de la Superintendencia del Sistema Financiero emite la siguiente:</w:t>
      </w:r>
    </w:p>
    <w:p w14:paraId="244EA342" w14:textId="77777777" w:rsidR="00116917" w:rsidRPr="00402608" w:rsidRDefault="00116917" w:rsidP="00116917">
      <w:pPr>
        <w:pStyle w:val="Default"/>
        <w:spacing w:line="276" w:lineRule="auto"/>
        <w:ind w:firstLine="360"/>
        <w:jc w:val="both"/>
        <w:rPr>
          <w:rFonts w:ascii="Museo Sans 300" w:hAnsi="Museo Sans 300" w:cs="Arial"/>
          <w:sz w:val="22"/>
          <w:szCs w:val="22"/>
          <w:lang w:val="es-419"/>
        </w:rPr>
      </w:pPr>
    </w:p>
    <w:p w14:paraId="77D9D9FD" w14:textId="77777777" w:rsidR="00116917" w:rsidRPr="00402608" w:rsidRDefault="00116917" w:rsidP="00116917">
      <w:pPr>
        <w:pStyle w:val="Prrafodelista"/>
        <w:ind w:left="0"/>
        <w:jc w:val="both"/>
        <w:rPr>
          <w:rFonts w:ascii="Museo Sans 300" w:hAnsi="Museo Sans 300"/>
          <w:b/>
          <w:lang w:val="es-419" w:eastAsia="en-US"/>
        </w:rPr>
      </w:pPr>
      <w:r w:rsidRPr="00402608">
        <w:rPr>
          <w:rFonts w:ascii="Museo Sans 300" w:hAnsi="Museo Sans 300" w:cs="Arial"/>
          <w:b/>
          <w:lang w:val="es-419"/>
        </w:rPr>
        <w:t>Resolución:</w:t>
      </w:r>
      <w:r w:rsidRPr="00402608">
        <w:rPr>
          <w:rFonts w:ascii="Museo Sans 300" w:hAnsi="Museo Sans 300"/>
          <w:b/>
          <w:lang w:val="es-419"/>
        </w:rPr>
        <w:t xml:space="preserve"> </w:t>
      </w:r>
    </w:p>
    <w:p w14:paraId="7B8CB5E5" w14:textId="77777777" w:rsidR="00116917" w:rsidRDefault="00116917" w:rsidP="00116917">
      <w:pPr>
        <w:numPr>
          <w:ilvl w:val="0"/>
          <w:numId w:val="1"/>
        </w:numPr>
        <w:jc w:val="both"/>
        <w:rPr>
          <w:rFonts w:ascii="Museo Sans 300" w:hAnsi="Museo Sans 300"/>
          <w:sz w:val="22"/>
          <w:szCs w:val="22"/>
        </w:rPr>
      </w:pPr>
      <w:r>
        <w:rPr>
          <w:rFonts w:ascii="Museo Sans 300" w:hAnsi="Museo Sans 300"/>
          <w:sz w:val="22"/>
          <w:szCs w:val="22"/>
        </w:rPr>
        <w:t>Denegar por inexistente en esta Superintendencia lo solicitado.</w:t>
      </w:r>
    </w:p>
    <w:p w14:paraId="602AFD1D" w14:textId="77777777" w:rsidR="00116917" w:rsidRPr="00402608" w:rsidRDefault="00116917" w:rsidP="00116917">
      <w:pPr>
        <w:jc w:val="both"/>
        <w:rPr>
          <w:rFonts w:ascii="Museo Sans 300" w:hAnsi="Museo Sans 300"/>
          <w:sz w:val="22"/>
          <w:szCs w:val="22"/>
        </w:rPr>
      </w:pPr>
    </w:p>
    <w:p w14:paraId="6C3D232A" w14:textId="74576AB5" w:rsidR="00116917" w:rsidRPr="00402608" w:rsidRDefault="00116917" w:rsidP="00116917">
      <w:pPr>
        <w:numPr>
          <w:ilvl w:val="0"/>
          <w:numId w:val="1"/>
        </w:numPr>
        <w:jc w:val="both"/>
        <w:rPr>
          <w:rFonts w:ascii="Museo Sans 300" w:hAnsi="Museo Sans 300"/>
          <w:sz w:val="22"/>
          <w:szCs w:val="22"/>
        </w:rPr>
      </w:pPr>
      <w:r w:rsidRPr="00402608">
        <w:rPr>
          <w:rFonts w:ascii="Museo Sans 300" w:hAnsi="Museo Sans 300"/>
          <w:sz w:val="22"/>
          <w:szCs w:val="22"/>
        </w:rPr>
        <w:t>Notificar a solicitante al correo electrónico</w:t>
      </w:r>
      <w:r w:rsidR="00A46447">
        <w:rPr>
          <w:rFonts w:ascii="Museo Sans 300" w:hAnsi="Museo Sans 300"/>
          <w:sz w:val="22"/>
          <w:szCs w:val="22"/>
        </w:rPr>
        <w:t xml:space="preserve"> </w:t>
      </w:r>
      <w:proofErr w:type="spellStart"/>
      <w:r w:rsidR="00A46447" w:rsidRPr="00A46447">
        <w:rPr>
          <w:rFonts w:ascii="Museo Sans 300" w:hAnsi="Museo Sans 300"/>
          <w:sz w:val="22"/>
          <w:szCs w:val="22"/>
          <w:highlight w:val="lightGray"/>
        </w:rPr>
        <w:t>xxxxxxxxxxxxxxxxxxxxxxx</w:t>
      </w:r>
      <w:proofErr w:type="spellEnd"/>
      <w:r>
        <w:rPr>
          <w:rFonts w:ascii="Museo Sans 300" w:hAnsi="Museo Sans 300"/>
          <w:sz w:val="22"/>
          <w:szCs w:val="22"/>
        </w:rPr>
        <w:t xml:space="preserve"> </w:t>
      </w:r>
      <w:r w:rsidRPr="00402608">
        <w:rPr>
          <w:rFonts w:ascii="Museo Sans 300" w:hAnsi="Museo Sans 300"/>
          <w:sz w:val="22"/>
          <w:szCs w:val="22"/>
        </w:rPr>
        <w:t>proporcionado en la solicitud.</w:t>
      </w:r>
    </w:p>
    <w:p w14:paraId="007AF61A" w14:textId="77777777" w:rsidR="00116917" w:rsidRPr="00402608" w:rsidRDefault="00116917" w:rsidP="00116917">
      <w:pPr>
        <w:jc w:val="both"/>
        <w:rPr>
          <w:rFonts w:ascii="Museo Sans 300" w:hAnsi="Museo Sans 300"/>
          <w:sz w:val="22"/>
          <w:szCs w:val="22"/>
        </w:rPr>
      </w:pPr>
    </w:p>
    <w:p w14:paraId="083FF008" w14:textId="77777777" w:rsidR="00116917" w:rsidRPr="00402608" w:rsidRDefault="00116917" w:rsidP="00116917">
      <w:pPr>
        <w:jc w:val="both"/>
        <w:rPr>
          <w:rFonts w:ascii="Museo Sans 300" w:hAnsi="Museo Sans 300"/>
          <w:sz w:val="22"/>
          <w:szCs w:val="22"/>
        </w:rPr>
      </w:pPr>
    </w:p>
    <w:p w14:paraId="17E8194F" w14:textId="77777777" w:rsidR="00116917" w:rsidRPr="00402608" w:rsidRDefault="00116917" w:rsidP="00116917">
      <w:pPr>
        <w:pStyle w:val="Default"/>
        <w:ind w:firstLine="426"/>
        <w:jc w:val="both"/>
        <w:rPr>
          <w:rFonts w:ascii="Museo Sans 300" w:hAnsi="Museo Sans 300" w:cs="Times New Roman"/>
          <w:color w:val="auto"/>
          <w:sz w:val="22"/>
          <w:szCs w:val="22"/>
          <w:lang w:val="es-419"/>
        </w:rPr>
      </w:pPr>
      <w:r w:rsidRPr="00402608">
        <w:rPr>
          <w:rFonts w:ascii="Museo Sans 300" w:hAnsi="Museo Sans 300" w:cs="Times New Roman"/>
          <w:color w:val="auto"/>
          <w:sz w:val="22"/>
          <w:szCs w:val="22"/>
          <w:lang w:val="es-419"/>
        </w:rPr>
        <w:t>Sin otro particular,</w:t>
      </w:r>
    </w:p>
    <w:p w14:paraId="3E1FA5BB" w14:textId="77777777" w:rsidR="00116917" w:rsidRPr="00402608" w:rsidRDefault="00116917" w:rsidP="00116917">
      <w:pPr>
        <w:rPr>
          <w:rFonts w:ascii="Museo Sans 300" w:hAnsi="Museo Sans 300"/>
          <w:sz w:val="22"/>
          <w:szCs w:val="22"/>
        </w:rPr>
      </w:pPr>
      <w:r w:rsidRPr="00402608">
        <w:rPr>
          <w:rFonts w:ascii="Museo Sans 300" w:hAnsi="Museo Sans 300"/>
          <w:sz w:val="22"/>
          <w:szCs w:val="22"/>
        </w:rPr>
        <w:t xml:space="preserve">      </w:t>
      </w:r>
    </w:p>
    <w:p w14:paraId="5F25D7B4" w14:textId="77777777" w:rsidR="00116917" w:rsidRPr="00402608" w:rsidRDefault="00116917" w:rsidP="00116917">
      <w:pPr>
        <w:ind w:firstLine="142"/>
        <w:rPr>
          <w:rFonts w:ascii="Museo Sans 300" w:hAnsi="Museo Sans 300"/>
          <w:b/>
          <w:sz w:val="22"/>
          <w:szCs w:val="22"/>
        </w:rPr>
      </w:pPr>
      <w:r w:rsidRPr="00402608">
        <w:rPr>
          <w:rFonts w:ascii="Museo Sans 300" w:hAnsi="Museo Sans 300"/>
          <w:sz w:val="22"/>
          <w:szCs w:val="22"/>
        </w:rPr>
        <w:t xml:space="preserve">     </w:t>
      </w:r>
      <w:r w:rsidRPr="00402608">
        <w:rPr>
          <w:rFonts w:ascii="Museo Sans 300" w:hAnsi="Museo Sans 300"/>
          <w:b/>
          <w:sz w:val="22"/>
          <w:szCs w:val="22"/>
        </w:rPr>
        <w:t>COMUNÍQUESE</w:t>
      </w:r>
    </w:p>
    <w:p w14:paraId="49D0F19A" w14:textId="77777777" w:rsidR="00116917" w:rsidRPr="00402608" w:rsidRDefault="00116917" w:rsidP="00116917">
      <w:pPr>
        <w:rPr>
          <w:rFonts w:ascii="Museo Sans 300" w:hAnsi="Museo Sans 300"/>
          <w:b/>
          <w:sz w:val="22"/>
          <w:szCs w:val="22"/>
        </w:rPr>
      </w:pPr>
    </w:p>
    <w:p w14:paraId="6FD17948" w14:textId="77777777" w:rsidR="00116917" w:rsidRPr="00402608" w:rsidRDefault="00116917" w:rsidP="00116917">
      <w:pPr>
        <w:jc w:val="center"/>
        <w:rPr>
          <w:rFonts w:ascii="Museo Sans 300" w:hAnsi="Museo Sans 300"/>
          <w:b/>
          <w:sz w:val="22"/>
          <w:szCs w:val="22"/>
        </w:rPr>
      </w:pPr>
    </w:p>
    <w:p w14:paraId="5226C547" w14:textId="4A98C1FA" w:rsidR="00116917" w:rsidRPr="00402608" w:rsidRDefault="004072AC" w:rsidP="00116917">
      <w:pPr>
        <w:jc w:val="center"/>
        <w:rPr>
          <w:rFonts w:ascii="Museo Sans 300" w:hAnsi="Museo Sans 300"/>
          <w:b/>
          <w:sz w:val="22"/>
          <w:szCs w:val="22"/>
        </w:rPr>
      </w:pPr>
      <w:r>
        <w:rPr>
          <w:rFonts w:ascii="Museo Sans 300" w:hAnsi="Museo Sans 300"/>
          <w:b/>
          <w:sz w:val="22"/>
          <w:szCs w:val="22"/>
        </w:rPr>
        <w:t>ORIGINAL FIRMADO POR OFICIAL DE INFORMACIÓN</w:t>
      </w:r>
    </w:p>
    <w:p w14:paraId="346B1407" w14:textId="77777777" w:rsidR="00116917" w:rsidRPr="00402608" w:rsidRDefault="00116917" w:rsidP="00116917">
      <w:pPr>
        <w:jc w:val="center"/>
        <w:rPr>
          <w:rFonts w:ascii="Museo Sans 300" w:hAnsi="Museo Sans 300"/>
          <w:b/>
          <w:sz w:val="22"/>
          <w:szCs w:val="22"/>
        </w:rPr>
      </w:pPr>
    </w:p>
    <w:p w14:paraId="0AEC2537" w14:textId="77777777" w:rsidR="00116917" w:rsidRPr="00402608" w:rsidRDefault="00116917" w:rsidP="00116917">
      <w:pPr>
        <w:rPr>
          <w:rFonts w:ascii="Museo Sans 300" w:hAnsi="Museo Sans 300"/>
          <w:sz w:val="22"/>
          <w:szCs w:val="22"/>
        </w:rPr>
      </w:pPr>
    </w:p>
    <w:p w14:paraId="205C6C33" w14:textId="77777777" w:rsidR="00116917" w:rsidRPr="00402608" w:rsidRDefault="00116917" w:rsidP="00116917">
      <w:pPr>
        <w:autoSpaceDE w:val="0"/>
        <w:autoSpaceDN w:val="0"/>
        <w:adjustRightInd w:val="0"/>
        <w:jc w:val="center"/>
        <w:rPr>
          <w:rFonts w:ascii="Museo Sans 300" w:hAnsi="Museo Sans 300"/>
          <w:sz w:val="22"/>
          <w:szCs w:val="22"/>
        </w:rPr>
      </w:pPr>
      <w:r w:rsidRPr="00402608">
        <w:rPr>
          <w:rFonts w:ascii="Museo Sans 300" w:hAnsi="Museo Sans 300"/>
          <w:sz w:val="22"/>
          <w:szCs w:val="22"/>
        </w:rPr>
        <w:t xml:space="preserve">Cristian Marcel </w:t>
      </w:r>
      <w:proofErr w:type="spellStart"/>
      <w:r w:rsidRPr="00402608">
        <w:rPr>
          <w:rFonts w:ascii="Museo Sans 300" w:hAnsi="Museo Sans 300"/>
          <w:sz w:val="22"/>
          <w:szCs w:val="22"/>
        </w:rPr>
        <w:t>Menjívar</w:t>
      </w:r>
      <w:proofErr w:type="spellEnd"/>
      <w:r w:rsidRPr="00402608">
        <w:rPr>
          <w:rFonts w:ascii="Museo Sans 300" w:hAnsi="Museo Sans 300"/>
          <w:sz w:val="22"/>
          <w:szCs w:val="22"/>
        </w:rPr>
        <w:t xml:space="preserve"> Navarrete</w:t>
      </w:r>
    </w:p>
    <w:p w14:paraId="14AFA35E" w14:textId="77777777" w:rsidR="00116917" w:rsidRPr="00402608" w:rsidRDefault="00116917" w:rsidP="00116917">
      <w:pPr>
        <w:autoSpaceDE w:val="0"/>
        <w:autoSpaceDN w:val="0"/>
        <w:adjustRightInd w:val="0"/>
        <w:jc w:val="center"/>
        <w:rPr>
          <w:rFonts w:ascii="Museo Sans 300" w:hAnsi="Museo Sans 300"/>
          <w:sz w:val="22"/>
          <w:szCs w:val="22"/>
        </w:rPr>
      </w:pPr>
      <w:r w:rsidRPr="00402608">
        <w:rPr>
          <w:rFonts w:ascii="Museo Sans 300" w:hAnsi="Museo Sans 300"/>
          <w:sz w:val="22"/>
          <w:szCs w:val="22"/>
        </w:rPr>
        <w:t xml:space="preserve">Oficial de Información </w:t>
      </w:r>
    </w:p>
    <w:p w14:paraId="311B0186" w14:textId="77777777" w:rsidR="00116917" w:rsidRPr="00402608" w:rsidRDefault="00116917" w:rsidP="00116917">
      <w:pPr>
        <w:jc w:val="center"/>
        <w:rPr>
          <w:rFonts w:ascii="Museo Sans 300" w:hAnsi="Museo Sans 300"/>
          <w:sz w:val="22"/>
          <w:szCs w:val="22"/>
        </w:rPr>
      </w:pPr>
      <w:r w:rsidRPr="00402608">
        <w:rPr>
          <w:rFonts w:ascii="Museo Sans 300" w:hAnsi="Museo Sans 300"/>
          <w:sz w:val="22"/>
          <w:szCs w:val="22"/>
        </w:rPr>
        <w:t>Superintendencia del Sistema Financiero</w:t>
      </w:r>
    </w:p>
    <w:p w14:paraId="4F1EA57A" w14:textId="78EEF8A8" w:rsidR="009614CF" w:rsidRPr="00116917" w:rsidRDefault="009614CF" w:rsidP="00116917"/>
    <w:sectPr w:rsidR="009614CF" w:rsidRPr="00116917" w:rsidSect="00B7474C">
      <w:headerReference w:type="default" r:id="rId13"/>
      <w:footerReference w:type="even" r:id="rId14"/>
      <w:footerReference w:type="default" r:id="rId15"/>
      <w:pgSz w:w="12240" w:h="15840"/>
      <w:pgMar w:top="2999" w:right="1440" w:bottom="1418"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955C" w14:textId="77777777" w:rsidR="003F7712" w:rsidRDefault="003F7712">
      <w:r>
        <w:separator/>
      </w:r>
    </w:p>
  </w:endnote>
  <w:endnote w:type="continuationSeparator" w:id="0">
    <w:p w14:paraId="72D348EA" w14:textId="77777777" w:rsidR="003F7712" w:rsidRDefault="003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useo Sans 3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6894494"/>
      <w:docPartObj>
        <w:docPartGallery w:val="Page Numbers (Bottom of Page)"/>
        <w:docPartUnique/>
      </w:docPartObj>
    </w:sdtPr>
    <w:sdtEndPr>
      <w:rPr>
        <w:rStyle w:val="Nmerodepgina"/>
      </w:rPr>
    </w:sdtEndPr>
    <w:sdtContent>
      <w:p w14:paraId="36824986" w14:textId="48BEB37A" w:rsidR="001C303A" w:rsidRDefault="001C303A" w:rsidP="00990D7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FB7910" w14:textId="77777777" w:rsidR="001C303A" w:rsidRDefault="001C303A" w:rsidP="001C30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C841" w14:textId="77777777" w:rsidR="005A0964" w:rsidRDefault="005A0964" w:rsidP="005A0964">
    <w:pPr>
      <w:pStyle w:val="Piedepgina"/>
      <w:jc w:val="center"/>
      <w:rPr>
        <w:rFonts w:ascii="Museo Sans 300" w:hAnsi="Museo Sans 300"/>
        <w:color w:val="0D0D0D" w:themeColor="text1" w:themeTint="F2"/>
        <w:sz w:val="15"/>
        <w:szCs w:val="15"/>
        <w:lang w:val="es-SV"/>
      </w:rPr>
    </w:pPr>
    <w:r w:rsidRPr="0025672B">
      <w:rPr>
        <w:rFonts w:ascii="Museo Sans 300" w:hAnsi="Museo Sans 300"/>
        <w:noProof/>
        <w:color w:val="FFFFFF" w:themeColor="background1"/>
        <w:sz w:val="15"/>
        <w:szCs w:val="15"/>
        <w:lang w:val="es-SV" w:eastAsia="es-SV"/>
      </w:rPr>
      <mc:AlternateContent>
        <mc:Choice Requires="wps">
          <w:drawing>
            <wp:anchor distT="0" distB="0" distL="114300" distR="114300" simplePos="0" relativeHeight="251659776" behindDoc="0" locked="0" layoutInCell="1" allowOverlap="1" wp14:anchorId="2CDBA5E3" wp14:editId="0177C498">
              <wp:simplePos x="0" y="0"/>
              <wp:positionH relativeFrom="column">
                <wp:posOffset>34290</wp:posOffset>
              </wp:positionH>
              <wp:positionV relativeFrom="paragraph">
                <wp:posOffset>18778</wp:posOffset>
              </wp:positionV>
              <wp:extent cx="5900738" cy="0"/>
              <wp:effectExtent l="0" t="0" r="17780" b="12700"/>
              <wp:wrapNone/>
              <wp:docPr id="3" name="Conector recto 3"/>
              <wp:cNvGraphicFramePr/>
              <a:graphic xmlns:a="http://schemas.openxmlformats.org/drawingml/2006/main">
                <a:graphicData uri="http://schemas.microsoft.com/office/word/2010/wordprocessingShape">
                  <wps:wsp>
                    <wps:cNvCnPr/>
                    <wps:spPr>
                      <a:xfrm>
                        <a:off x="0" y="0"/>
                        <a:ext cx="590073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DEB529" id="Conector recto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pt,1.5pt" to="46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uugEAAMMDAAAOAAAAZHJzL2Uyb0RvYy54bWysU8tu2zAQvBfIPxC815JipGkFyzk4SC9F&#10;a/TxAQy1tIjyhSVryX/fJWUrQVoURdELnzOzO8vl5m6yhh0Bo/au482q5gyc9L12h45/+/rw+i1n&#10;MQnXC+MddPwEkd9tr15txtDCtR+86QEZibjYjqHjQ0qhraooB7AirnwAR5fKoxWJtnioehQjqVtT&#10;Xdf1m2r02Af0EmKk0/v5km+LvlIg0yelIiRmOk65pTJiGR/zWG03oj2gCIOW5zTEP2RhhXYUdJG6&#10;F0mwH6h/kbJaoo9epZX0tvJKaQnFA7lp6hduvgwiQPFCxYlhKVP8f7Ly43GPTPcdX3PmhKUn2tFD&#10;yeSRYZ7YOtdoDLEl6M7t8byLYY/Z8KTQ5pmssKnU9bTUFabEJB3evKvr2zV1grzcVU/EgDG9B29Z&#10;XnTcaJcti1YcP8REwQh6geRj49hIyTa3NzmvKic2p1JW6WRgRn0GRbYoeFPUSkPBziA7CmqF/ntT&#10;6FmPkJmitDELqf4z6YzNNChN9rfEBV0iepcWotXO4++ipumSqprxF9ez12z70fen8jClHNQppWrn&#10;rs6t+Hxf6E9/b/sTAAD//wMAUEsDBBQABgAIAAAAIQDPEnc43wAAAAoBAAAPAAAAZHJzL2Rvd25y&#10;ZXYueG1sTI9BT8MwDIXvSPyHyEhcEEvZBlu7phMCcR3QTTunjddWNE7VpF3h12O4wMXS07Of35du&#10;J9uKEXvfOFJwN4tAIJXONFQpOOxfbtcgfNBkdOsIFXyih212eZHqxLgzveOYh0pwCPlEK6hD6BIp&#10;fVmj1X7mOiT2Tq63OrDsK2l6feZw28p5FD1IqxviD7Xu8KnG8iMfrILFPOzj1/Lwtjvlx7GIv3bT&#10;zXpQ6vpqet7weNyACDiFvwv4YeD+kHGxwg1kvGgV3C95kfOYit14sVyBKH61zFL5HyH7BgAA//8D&#10;AFBLAQItABQABgAIAAAAIQC2gziS/gAAAOEBAAATAAAAAAAAAAAAAAAAAAAAAABbQ29udGVudF9U&#10;eXBlc10ueG1sUEsBAi0AFAAGAAgAAAAhADj9If/WAAAAlAEAAAsAAAAAAAAAAAAAAAAALwEAAF9y&#10;ZWxzLy5yZWxzUEsBAi0AFAAGAAgAAAAhANJUSG66AQAAwwMAAA4AAAAAAAAAAAAAAAAALgIAAGRy&#10;cy9lMm9Eb2MueG1sUEsBAi0AFAAGAAgAAAAhAM8SdzjfAAAACgEAAA8AAAAAAAAAAAAAAAAAFAQA&#10;AGRycy9kb3ducmV2LnhtbFBLBQYAAAAABAAEAPMAAAAgBQAAAAA=&#10;" strokecolor="black [3200]" strokeweight=".25pt">
              <v:stroke joinstyle="miter"/>
            </v:line>
          </w:pict>
        </mc:Fallback>
      </mc:AlternateContent>
    </w:r>
    <w:proofErr w:type="spellStart"/>
    <w:r w:rsidRPr="0025672B">
      <w:rPr>
        <w:rFonts w:ascii="Museo Sans 300" w:hAnsi="Museo Sans 300"/>
        <w:color w:val="FFFFFF" w:themeColor="background1"/>
        <w:sz w:val="15"/>
        <w:szCs w:val="15"/>
        <w:lang w:val="es-SV"/>
      </w:rPr>
      <w:t>Xcv</w:t>
    </w:r>
    <w:proofErr w:type="spellEnd"/>
  </w:p>
  <w:p w14:paraId="1AA4E50B" w14:textId="636DF9A8"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Calle El Mirador, entre 87 y 89 Av. Norte. Edificio Torre Futura, Nivel 16</w:t>
    </w:r>
  </w:p>
  <w:p w14:paraId="42F3A2C0" w14:textId="77777777"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 xml:space="preserve">San </w:t>
    </w:r>
    <w:proofErr w:type="gramStart"/>
    <w:r w:rsidRPr="00D853D1">
      <w:rPr>
        <w:rFonts w:ascii="Museo Sans 500" w:hAnsi="Museo Sans 500"/>
        <w:color w:val="2B3137"/>
        <w:sz w:val="15"/>
        <w:szCs w:val="15"/>
        <w:lang w:val="es-SV"/>
      </w:rPr>
      <w:t>Salvador,  El</w:t>
    </w:r>
    <w:proofErr w:type="gramEnd"/>
    <w:r w:rsidRPr="00D853D1">
      <w:rPr>
        <w:rFonts w:ascii="Museo Sans 500" w:hAnsi="Museo Sans 500"/>
        <w:color w:val="2B3137"/>
        <w:sz w:val="15"/>
        <w:szCs w:val="15"/>
        <w:lang w:val="es-SV"/>
      </w:rPr>
      <w:t xml:space="preserve"> Salvador, C.A. Tel: (503) 2268-5700 / (503) 2133-2900 - contacto@ssf.gob.sv - www.ssf.gob.sv</w:t>
    </w:r>
  </w:p>
  <w:p w14:paraId="2A10C833" w14:textId="77777777" w:rsidR="0025672B" w:rsidRPr="001C303A" w:rsidRDefault="0025672B" w:rsidP="001C303A">
    <w:pPr>
      <w:pStyle w:val="Piedepgina"/>
      <w:ind w:right="360"/>
      <w:jc w:val="right"/>
      <w:rPr>
        <w:rFonts w:ascii="Museo Sans 500" w:hAnsi="Museo Sans 500"/>
        <w:color w:val="262626" w:themeColor="text1" w:themeTint="D9"/>
        <w:sz w:val="18"/>
        <w:szCs w:val="18"/>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D869" w14:textId="77777777" w:rsidR="003F7712" w:rsidRDefault="003F7712">
      <w:r>
        <w:separator/>
      </w:r>
    </w:p>
  </w:footnote>
  <w:footnote w:type="continuationSeparator" w:id="0">
    <w:p w14:paraId="1F3DD5FB" w14:textId="77777777" w:rsidR="003F7712" w:rsidRDefault="003F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5879" w14:textId="24F24BE0" w:rsidR="00716D05" w:rsidRDefault="001C303A">
    <w:pPr>
      <w:rPr>
        <w:rFonts w:eastAsia="Arial Unicode MS"/>
        <w:sz w:val="20"/>
        <w:szCs w:val="20"/>
      </w:rPr>
    </w:pPr>
    <w:r>
      <w:rPr>
        <w:noProof/>
        <w:lang w:val="es-SV" w:eastAsia="es-SV"/>
      </w:rPr>
      <w:drawing>
        <wp:anchor distT="0" distB="0" distL="114300" distR="114300" simplePos="0" relativeHeight="251657728" behindDoc="1" locked="0" layoutInCell="1" allowOverlap="1" wp14:anchorId="29686FDB" wp14:editId="6E1479DD">
          <wp:simplePos x="0" y="0"/>
          <wp:positionH relativeFrom="column">
            <wp:posOffset>-903605</wp:posOffset>
          </wp:positionH>
          <wp:positionV relativeFrom="paragraph">
            <wp:posOffset>1230630</wp:posOffset>
          </wp:positionV>
          <wp:extent cx="7762240" cy="8513581"/>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1">
                    <a:extLst>
                      <a:ext uri="{28A0092B-C50C-407E-A947-70E740481C1C}">
                        <a14:useLocalDpi xmlns:a14="http://schemas.microsoft.com/office/drawing/2010/main" val="0"/>
                      </a:ext>
                    </a:extLst>
                  </a:blip>
                  <a:srcRect t="15241"/>
                  <a:stretch/>
                </pic:blipFill>
                <pic:spPr bwMode="auto">
                  <a:xfrm>
                    <a:off x="0" y="0"/>
                    <a:ext cx="7762240" cy="8513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03A">
      <w:rPr>
        <w:noProof/>
        <w:lang w:val="es-SV" w:eastAsia="es-SV"/>
      </w:rPr>
      <w:drawing>
        <wp:anchor distT="0" distB="0" distL="114300" distR="114300" simplePos="0" relativeHeight="251656703" behindDoc="1" locked="0" layoutInCell="1" allowOverlap="1" wp14:anchorId="749529DA" wp14:editId="71CD7D91">
          <wp:simplePos x="0" y="0"/>
          <wp:positionH relativeFrom="column">
            <wp:posOffset>2032521</wp:posOffset>
          </wp:positionH>
          <wp:positionV relativeFrom="paragraph">
            <wp:posOffset>-97155</wp:posOffset>
          </wp:positionV>
          <wp:extent cx="1921117" cy="110746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21117" cy="11074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698"/>
    <w:multiLevelType w:val="hybridMultilevel"/>
    <w:tmpl w:val="78A85A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7F6ADB"/>
    <w:multiLevelType w:val="hybridMultilevel"/>
    <w:tmpl w:val="51386900"/>
    <w:lvl w:ilvl="0" w:tplc="0BC861E0">
      <w:start w:val="1"/>
      <w:numFmt w:val="decimal"/>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F74031"/>
    <w:multiLevelType w:val="hybridMultilevel"/>
    <w:tmpl w:val="51386900"/>
    <w:lvl w:ilvl="0" w:tplc="0BC861E0">
      <w:start w:val="1"/>
      <w:numFmt w:val="decimal"/>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F6717F1"/>
    <w:multiLevelType w:val="hybridMultilevel"/>
    <w:tmpl w:val="E7A2ED16"/>
    <w:lvl w:ilvl="0" w:tplc="897AA55A">
      <w:start w:val="1"/>
      <w:numFmt w:val="decimal"/>
      <w:lvlText w:val="%1."/>
      <w:lvlJc w:val="left"/>
      <w:pPr>
        <w:ind w:left="720" w:hanging="360"/>
      </w:pPr>
      <w:rPr>
        <w:rFonts w:cs="Calibri"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EDE6E53"/>
    <w:multiLevelType w:val="hybridMultilevel"/>
    <w:tmpl w:val="9BC8EAB4"/>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691381B"/>
    <w:multiLevelType w:val="hybridMultilevel"/>
    <w:tmpl w:val="27A2D9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3D366BB"/>
    <w:multiLevelType w:val="hybridMultilevel"/>
    <w:tmpl w:val="DEAC246E"/>
    <w:lvl w:ilvl="0" w:tplc="7AC2F552">
      <w:start w:val="1"/>
      <w:numFmt w:val="lowerLetter"/>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7" w15:restartNumberingAfterBreak="0">
    <w:nsid w:val="6FD3405B"/>
    <w:multiLevelType w:val="hybridMultilevel"/>
    <w:tmpl w:val="5B52EFC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8" w15:restartNumberingAfterBreak="0">
    <w:nsid w:val="722830E6"/>
    <w:multiLevelType w:val="hybridMultilevel"/>
    <w:tmpl w:val="8D9621F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5"/>
  </w:num>
  <w:num w:numId="2">
    <w:abstractNumId w:val="8"/>
  </w:num>
  <w:num w:numId="3">
    <w:abstractNumId w:val="7"/>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4E74"/>
    <w:rsid w:val="000954DF"/>
    <w:rsid w:val="000B7E41"/>
    <w:rsid w:val="000C0970"/>
    <w:rsid w:val="00116917"/>
    <w:rsid w:val="00165628"/>
    <w:rsid w:val="00185C71"/>
    <w:rsid w:val="001B15B3"/>
    <w:rsid w:val="001C303A"/>
    <w:rsid w:val="00213B8A"/>
    <w:rsid w:val="0025672B"/>
    <w:rsid w:val="00290B15"/>
    <w:rsid w:val="00306548"/>
    <w:rsid w:val="003109FA"/>
    <w:rsid w:val="003939BB"/>
    <w:rsid w:val="003C4754"/>
    <w:rsid w:val="003F7712"/>
    <w:rsid w:val="00402608"/>
    <w:rsid w:val="004072AC"/>
    <w:rsid w:val="00413947"/>
    <w:rsid w:val="0043518C"/>
    <w:rsid w:val="00471E88"/>
    <w:rsid w:val="004940F4"/>
    <w:rsid w:val="00496BAB"/>
    <w:rsid w:val="004C2593"/>
    <w:rsid w:val="005350E9"/>
    <w:rsid w:val="005478EC"/>
    <w:rsid w:val="005571B2"/>
    <w:rsid w:val="00564326"/>
    <w:rsid w:val="005656AD"/>
    <w:rsid w:val="0058662A"/>
    <w:rsid w:val="005A0964"/>
    <w:rsid w:val="005A78DE"/>
    <w:rsid w:val="006252CB"/>
    <w:rsid w:val="006542B1"/>
    <w:rsid w:val="006779D0"/>
    <w:rsid w:val="00683DD6"/>
    <w:rsid w:val="006937E6"/>
    <w:rsid w:val="007059A5"/>
    <w:rsid w:val="00716D05"/>
    <w:rsid w:val="00772709"/>
    <w:rsid w:val="007958B1"/>
    <w:rsid w:val="007A04F1"/>
    <w:rsid w:val="00802A4C"/>
    <w:rsid w:val="0081201C"/>
    <w:rsid w:val="00897FFA"/>
    <w:rsid w:val="008D1573"/>
    <w:rsid w:val="00911998"/>
    <w:rsid w:val="00911D2E"/>
    <w:rsid w:val="0092445C"/>
    <w:rsid w:val="00947838"/>
    <w:rsid w:val="009614CF"/>
    <w:rsid w:val="009A5EB1"/>
    <w:rsid w:val="009B4E58"/>
    <w:rsid w:val="009C147C"/>
    <w:rsid w:val="00A40B07"/>
    <w:rsid w:val="00A46447"/>
    <w:rsid w:val="00A7253F"/>
    <w:rsid w:val="00A97EB3"/>
    <w:rsid w:val="00AD6222"/>
    <w:rsid w:val="00AE6F33"/>
    <w:rsid w:val="00B7474C"/>
    <w:rsid w:val="00BA2988"/>
    <w:rsid w:val="00BE1237"/>
    <w:rsid w:val="00C00A99"/>
    <w:rsid w:val="00C5315E"/>
    <w:rsid w:val="00C969E2"/>
    <w:rsid w:val="00CA6640"/>
    <w:rsid w:val="00D35F62"/>
    <w:rsid w:val="00D853D1"/>
    <w:rsid w:val="00DA5F2F"/>
    <w:rsid w:val="00DC05F4"/>
    <w:rsid w:val="00DD2BB6"/>
    <w:rsid w:val="00E04744"/>
    <w:rsid w:val="00E46CCC"/>
    <w:rsid w:val="00E748E6"/>
    <w:rsid w:val="00EA3069"/>
    <w:rsid w:val="00ED6392"/>
    <w:rsid w:val="00F753EC"/>
    <w:rsid w:val="00F9367C"/>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719AB4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419" w:eastAsia="en-US"/>
    </w:rPr>
  </w:style>
  <w:style w:type="paragraph" w:styleId="Ttulo1">
    <w:name w:val="heading 1"/>
    <w:basedOn w:val="Normal"/>
    <w:next w:val="Normal"/>
    <w:link w:val="Ttulo1Car"/>
    <w:uiPriority w:val="9"/>
    <w:qFormat/>
    <w:locked/>
    <w:rsid w:val="00DA5F2F"/>
    <w:pPr>
      <w:keepNext/>
      <w:keepLines/>
      <w:spacing w:before="480" w:line="276" w:lineRule="auto"/>
      <w:outlineLvl w:val="0"/>
    </w:pPr>
    <w:rPr>
      <w:rFonts w:ascii="Cambria" w:hAnsi="Cambria"/>
      <w:b/>
      <w:bCs/>
      <w:color w:val="365F91"/>
      <w:sz w:val="28"/>
      <w:szCs w:val="28"/>
      <w:lang w:val="x-none"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character" w:styleId="Nmerodepgina">
    <w:name w:val="page number"/>
    <w:basedOn w:val="Fuentedeprrafopredeter"/>
    <w:locked/>
    <w:rsid w:val="001C303A"/>
  </w:style>
  <w:style w:type="character" w:customStyle="1" w:styleId="Ttulo1Car">
    <w:name w:val="Título 1 Car"/>
    <w:basedOn w:val="Fuentedeprrafopredeter"/>
    <w:link w:val="Ttulo1"/>
    <w:uiPriority w:val="9"/>
    <w:rsid w:val="00DA5F2F"/>
    <w:rPr>
      <w:rFonts w:ascii="Cambria" w:hAnsi="Cambria"/>
      <w:b/>
      <w:bCs/>
      <w:color w:val="365F91"/>
      <w:sz w:val="28"/>
      <w:szCs w:val="28"/>
      <w:lang w:val="x-none" w:eastAsia="es-SV"/>
    </w:rPr>
  </w:style>
  <w:style w:type="paragraph" w:styleId="Prrafodelista">
    <w:name w:val="List Paragraph"/>
    <w:basedOn w:val="Normal"/>
    <w:uiPriority w:val="34"/>
    <w:qFormat/>
    <w:rsid w:val="00DA5F2F"/>
    <w:pPr>
      <w:spacing w:after="200" w:line="276" w:lineRule="auto"/>
      <w:ind w:left="720"/>
    </w:pPr>
    <w:rPr>
      <w:rFonts w:ascii="Calibri" w:eastAsia="Calibri" w:hAnsi="Calibri"/>
      <w:sz w:val="22"/>
      <w:szCs w:val="22"/>
      <w:lang w:val="es-SV" w:eastAsia="es-SV"/>
    </w:rPr>
  </w:style>
  <w:style w:type="paragraph" w:customStyle="1" w:styleId="Default">
    <w:name w:val="Default"/>
    <w:rsid w:val="00DA5F2F"/>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1872">
      <w:bodyDiv w:val="1"/>
      <w:marLeft w:val="0"/>
      <w:marRight w:val="0"/>
      <w:marTop w:val="0"/>
      <w:marBottom w:val="0"/>
      <w:divBdr>
        <w:top w:val="none" w:sz="0" w:space="0" w:color="auto"/>
        <w:left w:val="none" w:sz="0" w:space="0" w:color="auto"/>
        <w:bottom w:val="none" w:sz="0" w:space="0" w:color="auto"/>
        <w:right w:val="none" w:sz="0" w:space="0" w:color="auto"/>
      </w:divBdr>
    </w:div>
    <w:div w:id="1059356304">
      <w:bodyDiv w:val="1"/>
      <w:marLeft w:val="0"/>
      <w:marRight w:val="0"/>
      <w:marTop w:val="0"/>
      <w:marBottom w:val="0"/>
      <w:divBdr>
        <w:top w:val="none" w:sz="0" w:space="0" w:color="auto"/>
        <w:left w:val="none" w:sz="0" w:space="0" w:color="auto"/>
        <w:bottom w:val="none" w:sz="0" w:space="0" w:color="auto"/>
        <w:right w:val="none" w:sz="0" w:space="0" w:color="auto"/>
      </w:divBdr>
    </w:div>
    <w:div w:id="1438868643">
      <w:bodyDiv w:val="1"/>
      <w:marLeft w:val="0"/>
      <w:marRight w:val="0"/>
      <w:marTop w:val="0"/>
      <w:marBottom w:val="0"/>
      <w:divBdr>
        <w:top w:val="none" w:sz="0" w:space="0" w:color="auto"/>
        <w:left w:val="none" w:sz="0" w:space="0" w:color="auto"/>
        <w:bottom w:val="none" w:sz="0" w:space="0" w:color="auto"/>
        <w:right w:val="none" w:sz="0" w:space="0" w:color="auto"/>
      </w:divBdr>
    </w:div>
    <w:div w:id="190409639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r@ssf.gob.s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837F2CC488FFB428594C34164CC56F6" ma:contentTypeVersion="1" ma:contentTypeDescription="Crear nuevo documento." ma:contentTypeScope="" ma:versionID="8bcafbb95754468c849ce59a47bff10c">
  <xsd:schema xmlns:xsd="http://www.w3.org/2001/XMLSchema" xmlns:xs="http://www.w3.org/2001/XMLSchema" xmlns:p="http://schemas.microsoft.com/office/2006/metadata/properties" xmlns:ns2="6d8f4dd8-17bc-42c6-af85-d70186be95e1" targetNamespace="http://schemas.microsoft.com/office/2006/metadata/properties" ma:root="true" ma:fieldsID="46df8032736e4d5f95e0c3c79b1127cc"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A865-CE03-445D-9AE8-0B679D2AFB07}">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8502F27F-9985-4764-87C3-0A0B7BA4B2DF}">
  <ds:schemaRefs>
    <ds:schemaRef ds:uri="http://schemas.microsoft.com/sharepoint/events"/>
  </ds:schemaRefs>
</ds:datastoreItem>
</file>

<file path=customXml/itemProps3.xml><?xml version="1.0" encoding="utf-8"?>
<ds:datastoreItem xmlns:ds="http://schemas.openxmlformats.org/officeDocument/2006/customXml" ds:itemID="{F2B22458-3659-4E5F-9428-DB770031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A1B32-7C30-46C9-ADD5-74C356847C18}">
  <ds:schemaRefs>
    <ds:schemaRef ds:uri="http://schemas.microsoft.com/sharepoint/v3/contenttype/forms"/>
  </ds:schemaRefs>
</ds:datastoreItem>
</file>

<file path=customXml/itemProps5.xml><?xml version="1.0" encoding="utf-8"?>
<ds:datastoreItem xmlns:ds="http://schemas.openxmlformats.org/officeDocument/2006/customXml" ds:itemID="{991BAE9C-06B3-4058-8900-3911267D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879</Words>
  <Characters>4837</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En San Salvador, a las xxx horas con xxx minutos del xxxx de noviembre de dos mi</vt:lpstr>
      <vt:lpstr/>
      <vt:lpstr>Sobre la información solicitada</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Cristian Marcel Menjivar Navarrete</cp:lastModifiedBy>
  <cp:revision>28</cp:revision>
  <cp:lastPrinted>2022-11-08T21:11:00Z</cp:lastPrinted>
  <dcterms:created xsi:type="dcterms:W3CDTF">2022-09-02T19:59:00Z</dcterms:created>
  <dcterms:modified xsi:type="dcterms:W3CDTF">2022-11-14T16:43:00Z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e318e052-af77-499a-a28f-46ac6f8507d4</vt:lpwstr>
  </property>
</Properties>
</file>