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1AF1" w14:textId="7053D867" w:rsidR="00AA0227" w:rsidRPr="000943CD" w:rsidRDefault="003B344C" w:rsidP="000943CD">
      <w:pPr>
        <w:pStyle w:val="Ttulo"/>
        <w:ind w:left="708" w:hanging="708"/>
        <w:jc w:val="left"/>
        <w:rPr>
          <w:rFonts w:ascii="Museo Sans 300" w:hAnsi="Museo Sans 300"/>
          <w:sz w:val="22"/>
          <w:szCs w:val="22"/>
          <w:lang w:val="es-SV"/>
        </w:rPr>
      </w:pPr>
      <w:r>
        <w:rPr>
          <w:noProof/>
        </w:rPr>
        <w:drawing>
          <wp:anchor distT="0" distB="0" distL="114300" distR="114300" simplePos="0" relativeHeight="251659264" behindDoc="1" locked="0" layoutInCell="1" allowOverlap="1" wp14:anchorId="5BA1DC3B" wp14:editId="332769BE">
            <wp:simplePos x="0" y="0"/>
            <wp:positionH relativeFrom="leftMargin">
              <wp:align>right</wp:align>
            </wp:positionH>
            <wp:positionV relativeFrom="paragraph">
              <wp:posOffset>7620</wp:posOffset>
            </wp:positionV>
            <wp:extent cx="710565" cy="719455"/>
            <wp:effectExtent l="0" t="0" r="0" b="4445"/>
            <wp:wrapTight wrapText="bothSides">
              <wp:wrapPolygon edited="0">
                <wp:start x="0" y="0"/>
                <wp:lineTo x="0" y="21162"/>
                <wp:lineTo x="20847" y="21162"/>
                <wp:lineTo x="20847" y="0"/>
                <wp:lineTo x="0" y="0"/>
              </wp:wrapPolygon>
            </wp:wrapTight>
            <wp:docPr id="5"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AA0227" w:rsidRPr="000943CD">
        <w:rPr>
          <w:rFonts w:ascii="Museo Sans 300" w:hAnsi="Museo Sans 300"/>
          <w:sz w:val="22"/>
          <w:szCs w:val="22"/>
          <w:lang w:val="es-SV"/>
        </w:rPr>
        <w:t>EL COMITÉ DE NORMAS DEL BANCO CENTRAL DE RESERVA DE EL SALVADOR,</w:t>
      </w:r>
    </w:p>
    <w:p w14:paraId="05B67F7F" w14:textId="77777777" w:rsidR="00AA0227" w:rsidRPr="000943CD" w:rsidRDefault="00AA0227" w:rsidP="000943CD">
      <w:pPr>
        <w:spacing w:after="0" w:line="240" w:lineRule="auto"/>
        <w:jc w:val="both"/>
        <w:rPr>
          <w:rFonts w:ascii="Museo Sans 300" w:hAnsi="Museo Sans 300"/>
          <w:b/>
        </w:rPr>
      </w:pPr>
    </w:p>
    <w:p w14:paraId="4545ECD9" w14:textId="77777777" w:rsidR="00AA0227" w:rsidRPr="000943CD" w:rsidRDefault="00AA0227" w:rsidP="000943CD">
      <w:pPr>
        <w:spacing w:after="0" w:line="240" w:lineRule="auto"/>
        <w:jc w:val="both"/>
        <w:rPr>
          <w:rFonts w:ascii="Museo Sans 300" w:hAnsi="Museo Sans 300"/>
          <w:b/>
        </w:rPr>
      </w:pPr>
      <w:r w:rsidRPr="000943CD">
        <w:rPr>
          <w:rFonts w:ascii="Museo Sans 300" w:hAnsi="Museo Sans 300"/>
          <w:b/>
        </w:rPr>
        <w:t>CONSIDERANDO:</w:t>
      </w:r>
    </w:p>
    <w:p w14:paraId="269C2623" w14:textId="77777777" w:rsidR="00AA0227" w:rsidRPr="000943CD" w:rsidRDefault="00AA0227" w:rsidP="000943CD">
      <w:pPr>
        <w:spacing w:after="0" w:line="240" w:lineRule="auto"/>
        <w:jc w:val="center"/>
        <w:rPr>
          <w:rFonts w:ascii="Museo Sans 300" w:hAnsi="Museo Sans 300"/>
        </w:rPr>
      </w:pPr>
    </w:p>
    <w:p w14:paraId="4F6FD65E"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Que el artículo 2, inciso primero de la Ley para Facilitar la Inclusión Financiera, estipula que las Sociedades Proveedoras de Dinero Electrónico, son sociedades anónimas de capital fijo; su finalidad se limitará a la de proveer dinero electrónico.</w:t>
      </w:r>
    </w:p>
    <w:p w14:paraId="107FC332" w14:textId="77777777" w:rsidR="00AA0227" w:rsidRPr="000943CD" w:rsidRDefault="00AA0227" w:rsidP="000943CD">
      <w:pPr>
        <w:pStyle w:val="Prrafodelista"/>
        <w:ind w:left="425" w:hanging="425"/>
        <w:contextualSpacing/>
        <w:jc w:val="both"/>
        <w:rPr>
          <w:rFonts w:ascii="Museo Sans 300" w:hAnsi="Museo Sans 300"/>
          <w:sz w:val="22"/>
          <w:szCs w:val="22"/>
        </w:rPr>
      </w:pPr>
    </w:p>
    <w:p w14:paraId="10700FFC"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 xml:space="preserve">Que el artículo 2, inciso tercero de la Ley para Facilitar la Inclusión Financiera, establece que la Superintendencia del Sistema Financiero autorizará la constitución y el inicio de operaciones de las Sociedades Proveedoras de Dinero Electrónico, que dichas Sociedades se considerarán integrantes del Sistema Financiero y serán supervisadas por la Superintendencia del Sistema Financiero. </w:t>
      </w:r>
    </w:p>
    <w:p w14:paraId="36220094" w14:textId="77777777" w:rsidR="00AA0227" w:rsidRPr="000943CD" w:rsidRDefault="00AA0227" w:rsidP="000943CD">
      <w:pPr>
        <w:pStyle w:val="Prrafodelista"/>
        <w:ind w:left="425" w:hanging="425"/>
        <w:rPr>
          <w:rFonts w:ascii="Museo Sans 300" w:hAnsi="Museo Sans 300"/>
          <w:sz w:val="22"/>
          <w:szCs w:val="22"/>
        </w:rPr>
      </w:pPr>
    </w:p>
    <w:p w14:paraId="517CF2EC"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eastAsia="Arial Narrow" w:hAnsi="Museo Sans 300" w:cs="Arial"/>
          <w:bCs/>
          <w:spacing w:val="-1"/>
          <w:sz w:val="22"/>
          <w:szCs w:val="22"/>
          <w:lang w:val="es-MX"/>
        </w:rPr>
        <w:t xml:space="preserve">Que el artículo 2, inciso séptimo de la Ley para Facilitar la Inclusión Financiera, indica que </w:t>
      </w:r>
      <w:r w:rsidRPr="000943CD">
        <w:rPr>
          <w:rFonts w:ascii="Museo Sans 300" w:eastAsia="Arial Narrow" w:hAnsi="Museo Sans 300" w:cs="Arial"/>
          <w:bCs/>
          <w:spacing w:val="-1"/>
          <w:sz w:val="22"/>
          <w:szCs w:val="22"/>
        </w:rPr>
        <w:t xml:space="preserve">las referidas sociedades estarán obligadas a contar, </w:t>
      </w:r>
      <w:r w:rsidRPr="000943CD">
        <w:rPr>
          <w:rFonts w:ascii="Museo Sans 300" w:eastAsia="Arial Narrow" w:hAnsi="Museo Sans 300"/>
          <w:spacing w:val="-1"/>
          <w:sz w:val="22"/>
          <w:szCs w:val="22"/>
        </w:rPr>
        <w:t>entre otros,</w:t>
      </w:r>
      <w:r w:rsidRPr="000943CD">
        <w:rPr>
          <w:rFonts w:ascii="Museo Sans 300" w:eastAsia="Arial Narrow" w:hAnsi="Museo Sans 300" w:cs="Arial"/>
          <w:bCs/>
          <w:spacing w:val="-1"/>
          <w:sz w:val="22"/>
          <w:szCs w:val="22"/>
        </w:rPr>
        <w:t xml:space="preserve"> con personal, equipo, plataforma tecnológica, aplicaciones de seguridad, manuales, procedimientos, políticas, controles internos y planes de continuidad del negocio que garanticen el adecuado funcionamiento para ofrecer los servicios regulados en dicha ley, todo de conformidad al ordenamiento jurídico vigente y a las Normas Técnicas que </w:t>
      </w:r>
      <w:r w:rsidRPr="000943CD">
        <w:rPr>
          <w:rFonts w:ascii="Museo Sans 300" w:eastAsia="Arial Narrow" w:hAnsi="Museo Sans 300" w:cs="Arial"/>
          <w:bCs/>
          <w:spacing w:val="-1"/>
          <w:sz w:val="22"/>
          <w:szCs w:val="22"/>
          <w:lang w:val="es-ES"/>
        </w:rPr>
        <w:t>para tal efecto se dicten.</w:t>
      </w:r>
    </w:p>
    <w:p w14:paraId="41803AAD" w14:textId="77777777" w:rsidR="00AA0227" w:rsidRPr="000943CD" w:rsidRDefault="00AA0227" w:rsidP="000943CD">
      <w:pPr>
        <w:pStyle w:val="Prrafodelista"/>
        <w:ind w:left="425" w:hanging="425"/>
        <w:rPr>
          <w:rFonts w:ascii="Museo Sans 300" w:hAnsi="Museo Sans 300"/>
          <w:sz w:val="22"/>
          <w:szCs w:val="22"/>
        </w:rPr>
      </w:pPr>
    </w:p>
    <w:p w14:paraId="6F57CABF"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Que el artículo 5 de la Ley para Facilitar la Inclusión Financiera menciona que se entenderá por dinero electrónico, el valor monetario registrado a favor de un titular o cliente, que constituye una obligación de pago exigible a su proveedor, el cual es aceptado por los demás actores que hayan convenido recibir o prestar este servicio, como un medio de pago en un monto equivalente al dinero efectivo entregado, y se almacena en un soporte electrónico.</w:t>
      </w:r>
    </w:p>
    <w:p w14:paraId="160A01AB" w14:textId="77777777" w:rsidR="00AA0227" w:rsidRPr="000943CD" w:rsidRDefault="00AA0227" w:rsidP="000943CD">
      <w:pPr>
        <w:pStyle w:val="Prrafodelista"/>
        <w:ind w:left="425" w:hanging="425"/>
        <w:contextualSpacing/>
        <w:jc w:val="both"/>
        <w:rPr>
          <w:rFonts w:ascii="Museo Sans 300" w:hAnsi="Museo Sans 300"/>
          <w:sz w:val="22"/>
          <w:szCs w:val="22"/>
        </w:rPr>
      </w:pPr>
    </w:p>
    <w:p w14:paraId="18EEAF67" w14:textId="0896C711"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 xml:space="preserve">Que el artículo 7, inciso </w:t>
      </w:r>
      <w:r w:rsidR="00A5540D" w:rsidRPr="00FD7C3B">
        <w:rPr>
          <w:rFonts w:ascii="Museo Sans 300" w:hAnsi="Museo Sans 300"/>
          <w:sz w:val="22"/>
          <w:szCs w:val="22"/>
        </w:rPr>
        <w:t>séptimo</w:t>
      </w:r>
      <w:r w:rsidRPr="000943CD">
        <w:rPr>
          <w:rFonts w:ascii="Museo Sans 300" w:hAnsi="Museo Sans 300"/>
          <w:sz w:val="22"/>
          <w:szCs w:val="22"/>
        </w:rPr>
        <w:t xml:space="preserve"> de la Ley para Facilitar la Inclusión Financiera, establece que </w:t>
      </w:r>
      <w:bookmarkStart w:id="0" w:name="_Hlk113630251"/>
      <w:r w:rsidRPr="000943CD">
        <w:rPr>
          <w:rFonts w:ascii="Museo Sans 300" w:hAnsi="Museo Sans 300"/>
          <w:sz w:val="22"/>
          <w:szCs w:val="22"/>
        </w:rPr>
        <w:t>las Sociedades de Proveedoras de Dinero Electrónico deben contar con políticas internas en materia de gestión de riesgos, códigos de conducta y otros requisitos que les son exigidos por ser integrantes del sistema financiero</w:t>
      </w:r>
      <w:bookmarkEnd w:id="0"/>
      <w:r w:rsidRPr="000943CD">
        <w:rPr>
          <w:rFonts w:ascii="Museo Sans 300" w:hAnsi="Museo Sans 300"/>
          <w:sz w:val="22"/>
          <w:szCs w:val="22"/>
        </w:rPr>
        <w:t>; y en particular, los referidos en los literales c) y d) del artículo 35 de la Ley de Supervisión y Regulación del Sistema Financiero, pudiendo la Superintendencia del Sistema Financiero requerir las explicaciones y ampliaciones cuando lo considere pertinente.</w:t>
      </w:r>
      <w:r w:rsidR="001321DF">
        <w:rPr>
          <w:rFonts w:ascii="Museo Sans 300" w:hAnsi="Museo Sans 300"/>
          <w:sz w:val="22"/>
          <w:szCs w:val="22"/>
        </w:rPr>
        <w:t xml:space="preserve"> </w:t>
      </w:r>
      <w:r w:rsidR="001321DF" w:rsidRPr="00FD7C3B">
        <w:rPr>
          <w:rFonts w:ascii="Museo Sans 300" w:hAnsi="Museo Sans 300"/>
          <w:sz w:val="22"/>
          <w:szCs w:val="22"/>
        </w:rPr>
        <w:t>(3)</w:t>
      </w:r>
    </w:p>
    <w:p w14:paraId="17CBB153" w14:textId="77777777" w:rsidR="00AA0227" w:rsidRPr="000943CD" w:rsidRDefault="00AA0227" w:rsidP="000943CD">
      <w:pPr>
        <w:spacing w:after="0" w:line="240" w:lineRule="auto"/>
        <w:ind w:left="425" w:hanging="425"/>
        <w:contextualSpacing/>
        <w:jc w:val="both"/>
        <w:rPr>
          <w:rFonts w:ascii="Museo Sans 300" w:hAnsi="Museo Sans 300"/>
        </w:rPr>
      </w:pPr>
    </w:p>
    <w:p w14:paraId="7C5E8BC0" w14:textId="38ACD121" w:rsidR="00AA0227" w:rsidRDefault="00AA0227" w:rsidP="000943CD">
      <w:pPr>
        <w:pStyle w:val="Prrafodelista"/>
        <w:numPr>
          <w:ilvl w:val="0"/>
          <w:numId w:val="144"/>
        </w:numPr>
        <w:ind w:left="425" w:right="-142" w:hanging="425"/>
        <w:contextualSpacing/>
        <w:jc w:val="both"/>
        <w:rPr>
          <w:rFonts w:ascii="Museo Sans 300" w:hAnsi="Museo Sans 300"/>
          <w:sz w:val="22"/>
          <w:szCs w:val="22"/>
        </w:rPr>
      </w:pPr>
      <w:r w:rsidRPr="000943CD">
        <w:rPr>
          <w:rFonts w:ascii="Museo Sans 300" w:hAnsi="Museo Sans 300"/>
          <w:sz w:val="22"/>
          <w:szCs w:val="22"/>
        </w:rPr>
        <w:t xml:space="preserve">Que el artículo 99 literal c) de la Ley de Supervisión y Regulación del Sistema Financiero, establece que le corresponde al Comité de Normas del Banco Central de Reserva, la aprobación de las Normas Técnicas para la elaboración, aprobación, </w:t>
      </w:r>
      <w:r w:rsidRPr="000943CD">
        <w:rPr>
          <w:rFonts w:ascii="Museo Sans 300" w:hAnsi="Museo Sans 300"/>
          <w:sz w:val="22"/>
          <w:szCs w:val="22"/>
        </w:rPr>
        <w:lastRenderedPageBreak/>
        <w:t>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14:paraId="18AE7B1B" w14:textId="77777777" w:rsidR="002C4B80" w:rsidRPr="002C4B80" w:rsidRDefault="002C4B80" w:rsidP="002C4B80">
      <w:pPr>
        <w:pStyle w:val="Prrafodelista"/>
        <w:rPr>
          <w:rFonts w:ascii="Museo Sans 300" w:hAnsi="Museo Sans 300"/>
          <w:sz w:val="22"/>
          <w:szCs w:val="22"/>
        </w:rPr>
      </w:pPr>
    </w:p>
    <w:p w14:paraId="58DFB1A2" w14:textId="77777777" w:rsidR="002C4B80" w:rsidRPr="002C4B80" w:rsidRDefault="002C4B80" w:rsidP="002C4B80">
      <w:pPr>
        <w:ind w:right="-142"/>
        <w:contextualSpacing/>
        <w:jc w:val="both"/>
        <w:rPr>
          <w:rFonts w:ascii="Museo Sans 300" w:hAnsi="Museo Sans 300"/>
        </w:rPr>
      </w:pPr>
    </w:p>
    <w:p w14:paraId="169FA026" w14:textId="4F5A452B" w:rsidR="00AA0227" w:rsidRPr="000943CD" w:rsidRDefault="00AA0227" w:rsidP="000943CD">
      <w:pPr>
        <w:spacing w:after="0" w:line="240" w:lineRule="auto"/>
        <w:rPr>
          <w:rFonts w:ascii="Museo Sans 300" w:hAnsi="Museo Sans 300"/>
          <w:b/>
        </w:rPr>
      </w:pPr>
      <w:r w:rsidRPr="000943CD">
        <w:rPr>
          <w:rFonts w:ascii="Museo Sans 300" w:hAnsi="Museo Sans 300"/>
          <w:b/>
        </w:rPr>
        <w:t>POR TANTO,</w:t>
      </w:r>
    </w:p>
    <w:p w14:paraId="2A891230" w14:textId="6343762F" w:rsidR="00AA0227" w:rsidRPr="000943CD" w:rsidRDefault="00162416" w:rsidP="000943CD">
      <w:pPr>
        <w:spacing w:after="0" w:line="240" w:lineRule="auto"/>
        <w:jc w:val="both"/>
        <w:rPr>
          <w:rFonts w:ascii="Museo Sans 300" w:hAnsi="Museo Sans 300"/>
        </w:rPr>
      </w:pPr>
      <w:r w:rsidRPr="000943CD">
        <w:rPr>
          <w:rFonts w:ascii="Museo Sans 300" w:hAnsi="Museo Sans 300"/>
        </w:rPr>
        <w:t>e</w:t>
      </w:r>
      <w:r w:rsidR="005775C1" w:rsidRPr="000943CD">
        <w:rPr>
          <w:rFonts w:ascii="Museo Sans 300" w:hAnsi="Museo Sans 300"/>
        </w:rPr>
        <w:t>n</w:t>
      </w:r>
      <w:r w:rsidR="00AA0227" w:rsidRPr="000943CD">
        <w:rPr>
          <w:rFonts w:ascii="Museo Sans 300" w:hAnsi="Museo Sans 300"/>
        </w:rPr>
        <w:t xml:space="preserve"> virtud de las facultades normativas que le confiere el artículo 99 de la Ley de Supervisión y Regulación del Sistema Financiero,</w:t>
      </w:r>
    </w:p>
    <w:p w14:paraId="15574807" w14:textId="77777777" w:rsidR="00557D5A" w:rsidRPr="000943CD" w:rsidRDefault="00557D5A" w:rsidP="000943CD">
      <w:pPr>
        <w:spacing w:after="0" w:line="240" w:lineRule="auto"/>
        <w:jc w:val="both"/>
        <w:rPr>
          <w:rFonts w:ascii="Museo Sans 300" w:hAnsi="Museo Sans 300"/>
        </w:rPr>
      </w:pPr>
    </w:p>
    <w:p w14:paraId="79DEE12C" w14:textId="74DE6630" w:rsidR="00AA0227" w:rsidRPr="000943CD" w:rsidRDefault="00AA0227" w:rsidP="000943CD">
      <w:pPr>
        <w:spacing w:after="0" w:line="240" w:lineRule="auto"/>
        <w:rPr>
          <w:rFonts w:ascii="Museo Sans 300" w:hAnsi="Museo Sans 300"/>
        </w:rPr>
      </w:pPr>
      <w:r w:rsidRPr="000943CD">
        <w:rPr>
          <w:rFonts w:ascii="Museo Sans 300" w:hAnsi="Museo Sans 300"/>
          <w:b/>
        </w:rPr>
        <w:t>ACUERDA</w:t>
      </w:r>
      <w:r w:rsidR="009B459B" w:rsidRPr="000943CD">
        <w:rPr>
          <w:rFonts w:ascii="Museo Sans 300" w:hAnsi="Museo Sans 300"/>
          <w:b/>
        </w:rPr>
        <w:t>,</w:t>
      </w:r>
      <w:r w:rsidRPr="000943CD">
        <w:rPr>
          <w:rFonts w:ascii="Museo Sans 300" w:hAnsi="Museo Sans 300"/>
        </w:rPr>
        <w:t xml:space="preserve"> emitir el siguiente:</w:t>
      </w:r>
    </w:p>
    <w:p w14:paraId="0B56E05F" w14:textId="77777777" w:rsidR="00806C2F" w:rsidRPr="000943CD" w:rsidRDefault="00806C2F" w:rsidP="000943CD">
      <w:pPr>
        <w:spacing w:after="0" w:line="240" w:lineRule="auto"/>
        <w:rPr>
          <w:rFonts w:ascii="Museo Sans 300" w:hAnsi="Museo Sans 300"/>
        </w:rPr>
      </w:pPr>
    </w:p>
    <w:p w14:paraId="69B55BD7" w14:textId="77777777" w:rsidR="002D4D77" w:rsidRPr="000943CD" w:rsidRDefault="002D4D77" w:rsidP="000943CD">
      <w:pPr>
        <w:pStyle w:val="Ttulo1"/>
        <w:jc w:val="center"/>
        <w:rPr>
          <w:rFonts w:ascii="Museo Sans 300" w:hAnsi="Museo Sans 300"/>
          <w:sz w:val="22"/>
          <w:szCs w:val="22"/>
        </w:rPr>
      </w:pPr>
    </w:p>
    <w:p w14:paraId="26CFB313" w14:textId="77777777" w:rsidR="002D4D77" w:rsidRPr="000943CD" w:rsidRDefault="002D4D77" w:rsidP="000943CD">
      <w:pPr>
        <w:pStyle w:val="Ttulo1"/>
        <w:jc w:val="center"/>
        <w:rPr>
          <w:rFonts w:ascii="Museo Sans 300" w:hAnsi="Museo Sans 300"/>
          <w:sz w:val="22"/>
          <w:szCs w:val="22"/>
        </w:rPr>
      </w:pPr>
    </w:p>
    <w:p w14:paraId="2F23D167" w14:textId="3C8A504A" w:rsidR="008E4722" w:rsidRPr="000943CD" w:rsidRDefault="008E4722" w:rsidP="000943CD">
      <w:pPr>
        <w:spacing w:after="0" w:line="240" w:lineRule="auto"/>
        <w:rPr>
          <w:rFonts w:ascii="Museo Sans 300" w:hAnsi="Museo Sans 300"/>
          <w:lang w:val="es-GT" w:eastAsia="es-ES"/>
        </w:rPr>
      </w:pPr>
    </w:p>
    <w:p w14:paraId="1FDB564B" w14:textId="77777777" w:rsidR="008E4722" w:rsidRPr="000943CD" w:rsidRDefault="008E4722" w:rsidP="000943CD">
      <w:pPr>
        <w:spacing w:after="0" w:line="240" w:lineRule="auto"/>
        <w:rPr>
          <w:rFonts w:ascii="Museo Sans 300" w:hAnsi="Museo Sans 300"/>
          <w:lang w:val="es-GT" w:eastAsia="es-ES"/>
        </w:rPr>
      </w:pPr>
    </w:p>
    <w:p w14:paraId="514C286F" w14:textId="77777777" w:rsidR="008E4722" w:rsidRPr="000943CD" w:rsidRDefault="008E4722" w:rsidP="000943CD">
      <w:pPr>
        <w:spacing w:after="0" w:line="240" w:lineRule="auto"/>
        <w:rPr>
          <w:rFonts w:ascii="Museo Sans 300" w:hAnsi="Museo Sans 300"/>
          <w:lang w:val="es-GT" w:eastAsia="es-ES"/>
        </w:rPr>
      </w:pPr>
    </w:p>
    <w:p w14:paraId="290A7F44" w14:textId="77777777" w:rsidR="008E4722" w:rsidRPr="000943CD" w:rsidRDefault="008E4722" w:rsidP="000943CD">
      <w:pPr>
        <w:spacing w:after="0" w:line="240" w:lineRule="auto"/>
        <w:rPr>
          <w:rFonts w:ascii="Museo Sans 300" w:hAnsi="Museo Sans 300"/>
          <w:lang w:val="es-GT" w:eastAsia="es-ES"/>
        </w:rPr>
      </w:pPr>
    </w:p>
    <w:p w14:paraId="246A3896" w14:textId="77777777" w:rsidR="008E4722" w:rsidRPr="000943CD" w:rsidRDefault="008E4722" w:rsidP="000943CD">
      <w:pPr>
        <w:spacing w:after="0" w:line="240" w:lineRule="auto"/>
        <w:rPr>
          <w:rFonts w:ascii="Museo Sans 300" w:hAnsi="Museo Sans 300"/>
          <w:lang w:val="es-GT" w:eastAsia="es-ES"/>
        </w:rPr>
      </w:pPr>
    </w:p>
    <w:p w14:paraId="511886F8" w14:textId="77777777" w:rsidR="008E4722" w:rsidRPr="000943CD" w:rsidRDefault="008E4722" w:rsidP="000943CD">
      <w:pPr>
        <w:spacing w:after="0" w:line="240" w:lineRule="auto"/>
        <w:rPr>
          <w:rFonts w:ascii="Museo Sans 300" w:hAnsi="Museo Sans 300"/>
          <w:lang w:val="es-GT" w:eastAsia="es-ES"/>
        </w:rPr>
      </w:pPr>
    </w:p>
    <w:p w14:paraId="200E2D3E" w14:textId="77777777" w:rsidR="008E4722" w:rsidRPr="000943CD" w:rsidRDefault="008E4722" w:rsidP="000943CD">
      <w:pPr>
        <w:spacing w:after="0" w:line="240" w:lineRule="auto"/>
        <w:rPr>
          <w:rFonts w:ascii="Museo Sans 300" w:hAnsi="Museo Sans 300"/>
          <w:lang w:val="es-GT" w:eastAsia="es-ES"/>
        </w:rPr>
      </w:pPr>
    </w:p>
    <w:p w14:paraId="58874EFB" w14:textId="77777777" w:rsidR="008E4722" w:rsidRPr="000943CD" w:rsidRDefault="008E4722" w:rsidP="000943CD">
      <w:pPr>
        <w:spacing w:after="0" w:line="240" w:lineRule="auto"/>
        <w:rPr>
          <w:rFonts w:ascii="Museo Sans 300" w:hAnsi="Museo Sans 300"/>
          <w:lang w:val="es-GT" w:eastAsia="es-ES"/>
        </w:rPr>
      </w:pPr>
    </w:p>
    <w:p w14:paraId="28F26D57" w14:textId="77777777" w:rsidR="008E4722" w:rsidRPr="000943CD" w:rsidRDefault="008E4722" w:rsidP="000943CD">
      <w:pPr>
        <w:spacing w:after="0" w:line="240" w:lineRule="auto"/>
        <w:rPr>
          <w:rFonts w:ascii="Museo Sans 300" w:hAnsi="Museo Sans 300"/>
          <w:lang w:val="es-GT" w:eastAsia="es-ES"/>
        </w:rPr>
      </w:pPr>
    </w:p>
    <w:p w14:paraId="40BAFE83" w14:textId="77777777" w:rsidR="008E4722" w:rsidRPr="000943CD" w:rsidRDefault="008E4722" w:rsidP="000943CD">
      <w:pPr>
        <w:spacing w:after="0" w:line="240" w:lineRule="auto"/>
        <w:rPr>
          <w:rFonts w:ascii="Museo Sans 300" w:hAnsi="Museo Sans 300"/>
          <w:lang w:val="es-GT" w:eastAsia="es-ES"/>
        </w:rPr>
      </w:pPr>
    </w:p>
    <w:p w14:paraId="5A7A2D7D" w14:textId="77777777" w:rsidR="008E4722" w:rsidRPr="000943CD" w:rsidRDefault="008E4722" w:rsidP="000943CD">
      <w:pPr>
        <w:spacing w:after="0" w:line="240" w:lineRule="auto"/>
        <w:rPr>
          <w:rFonts w:ascii="Museo Sans 300" w:hAnsi="Museo Sans 300"/>
          <w:lang w:val="es-GT" w:eastAsia="es-ES"/>
        </w:rPr>
      </w:pPr>
    </w:p>
    <w:p w14:paraId="15714D32" w14:textId="77777777" w:rsidR="008E4722" w:rsidRPr="000943CD" w:rsidRDefault="008E4722" w:rsidP="000943CD">
      <w:pPr>
        <w:spacing w:after="0" w:line="240" w:lineRule="auto"/>
        <w:rPr>
          <w:rFonts w:ascii="Museo Sans 300" w:hAnsi="Museo Sans 300"/>
          <w:lang w:val="es-GT" w:eastAsia="es-ES"/>
        </w:rPr>
      </w:pPr>
    </w:p>
    <w:p w14:paraId="5963FB2B" w14:textId="77777777" w:rsidR="008E4722" w:rsidRPr="000943CD" w:rsidRDefault="008E4722" w:rsidP="000943CD">
      <w:pPr>
        <w:spacing w:after="0" w:line="240" w:lineRule="auto"/>
        <w:rPr>
          <w:rFonts w:ascii="Museo Sans 300" w:hAnsi="Museo Sans 300"/>
          <w:lang w:val="es-GT" w:eastAsia="es-ES"/>
        </w:rPr>
      </w:pPr>
    </w:p>
    <w:p w14:paraId="3405FCCF" w14:textId="77777777" w:rsidR="008E4722" w:rsidRPr="000943CD" w:rsidRDefault="008E4722" w:rsidP="000943CD">
      <w:pPr>
        <w:spacing w:after="0" w:line="240" w:lineRule="auto"/>
        <w:rPr>
          <w:rFonts w:ascii="Museo Sans 300" w:hAnsi="Museo Sans 300"/>
          <w:lang w:val="es-GT" w:eastAsia="es-ES"/>
        </w:rPr>
      </w:pPr>
    </w:p>
    <w:p w14:paraId="7851D9F4" w14:textId="77777777" w:rsidR="002D4D77" w:rsidRPr="000943CD" w:rsidRDefault="002D4D77" w:rsidP="000943CD">
      <w:pPr>
        <w:pStyle w:val="Ttulo1"/>
        <w:jc w:val="center"/>
        <w:rPr>
          <w:rFonts w:ascii="Museo Sans 300" w:hAnsi="Museo Sans 300"/>
          <w:sz w:val="22"/>
          <w:szCs w:val="22"/>
        </w:rPr>
      </w:pPr>
    </w:p>
    <w:p w14:paraId="78E7A7A8" w14:textId="3CD69AFA" w:rsidR="008E4722" w:rsidRPr="000943CD" w:rsidRDefault="008E4722" w:rsidP="000943CD">
      <w:pPr>
        <w:spacing w:after="0" w:line="240" w:lineRule="auto"/>
        <w:rPr>
          <w:rFonts w:ascii="Museo Sans 300" w:hAnsi="Museo Sans 300"/>
          <w:lang w:val="es-GT" w:eastAsia="es-ES"/>
        </w:rPr>
      </w:pPr>
    </w:p>
    <w:p w14:paraId="6D8FB318" w14:textId="77777777" w:rsidR="008E4722" w:rsidRPr="000943CD" w:rsidRDefault="008E4722" w:rsidP="000943CD">
      <w:pPr>
        <w:spacing w:after="0" w:line="240" w:lineRule="auto"/>
        <w:rPr>
          <w:rFonts w:ascii="Museo Sans 300" w:hAnsi="Museo Sans 300"/>
          <w:lang w:val="es-GT" w:eastAsia="es-ES"/>
        </w:rPr>
      </w:pPr>
    </w:p>
    <w:p w14:paraId="6B50791C" w14:textId="77777777" w:rsidR="009B459B" w:rsidRPr="000943CD" w:rsidRDefault="009B459B" w:rsidP="000943CD">
      <w:pPr>
        <w:spacing w:after="0" w:line="240" w:lineRule="auto"/>
        <w:rPr>
          <w:rFonts w:ascii="Museo Sans 300" w:hAnsi="Museo Sans 300"/>
          <w:lang w:val="es-GT" w:eastAsia="es-ES"/>
        </w:rPr>
      </w:pPr>
    </w:p>
    <w:p w14:paraId="094318FE" w14:textId="77777777" w:rsidR="009B459B" w:rsidRPr="000943CD" w:rsidRDefault="009B459B" w:rsidP="000943CD">
      <w:pPr>
        <w:spacing w:after="0" w:line="240" w:lineRule="auto"/>
        <w:rPr>
          <w:rFonts w:ascii="Museo Sans 300" w:hAnsi="Museo Sans 300"/>
          <w:lang w:val="es-GT" w:eastAsia="es-ES"/>
        </w:rPr>
      </w:pPr>
    </w:p>
    <w:p w14:paraId="6E227873" w14:textId="77777777" w:rsidR="009B459B" w:rsidRPr="000943CD" w:rsidRDefault="009B459B" w:rsidP="000943CD">
      <w:pPr>
        <w:spacing w:after="0" w:line="240" w:lineRule="auto"/>
        <w:rPr>
          <w:rFonts w:ascii="Museo Sans 300" w:hAnsi="Museo Sans 300"/>
          <w:lang w:val="es-GT" w:eastAsia="es-ES"/>
        </w:rPr>
      </w:pPr>
    </w:p>
    <w:p w14:paraId="3B73CC1D" w14:textId="77777777" w:rsidR="009B459B" w:rsidRPr="000943CD" w:rsidRDefault="009B459B" w:rsidP="000943CD">
      <w:pPr>
        <w:spacing w:after="0" w:line="240" w:lineRule="auto"/>
        <w:rPr>
          <w:rFonts w:ascii="Museo Sans 300" w:hAnsi="Museo Sans 300"/>
          <w:lang w:val="es-GT" w:eastAsia="es-ES"/>
        </w:rPr>
      </w:pPr>
    </w:p>
    <w:p w14:paraId="646A4395" w14:textId="77777777" w:rsidR="009B459B" w:rsidRPr="000943CD" w:rsidRDefault="009B459B" w:rsidP="000943CD">
      <w:pPr>
        <w:spacing w:after="0" w:line="240" w:lineRule="auto"/>
        <w:rPr>
          <w:rFonts w:ascii="Museo Sans 300" w:hAnsi="Museo Sans 300"/>
          <w:lang w:val="es-GT" w:eastAsia="es-ES"/>
        </w:rPr>
      </w:pPr>
    </w:p>
    <w:p w14:paraId="5BAF9D2B" w14:textId="77777777" w:rsidR="009B459B" w:rsidRPr="000943CD" w:rsidRDefault="009B459B" w:rsidP="000943CD">
      <w:pPr>
        <w:spacing w:after="0" w:line="240" w:lineRule="auto"/>
        <w:rPr>
          <w:rFonts w:ascii="Museo Sans 300" w:hAnsi="Museo Sans 300"/>
          <w:lang w:val="es-GT" w:eastAsia="es-ES"/>
        </w:rPr>
      </w:pPr>
    </w:p>
    <w:p w14:paraId="7B2D65FD" w14:textId="77777777" w:rsidR="009B459B" w:rsidRPr="000943CD" w:rsidRDefault="009B459B" w:rsidP="000943CD">
      <w:pPr>
        <w:spacing w:after="0" w:line="240" w:lineRule="auto"/>
        <w:rPr>
          <w:rFonts w:ascii="Museo Sans 300" w:hAnsi="Museo Sans 300"/>
          <w:lang w:val="es-GT" w:eastAsia="es-ES"/>
        </w:rPr>
      </w:pPr>
    </w:p>
    <w:p w14:paraId="17AEA648" w14:textId="77777777" w:rsidR="009B459B" w:rsidRPr="000943CD" w:rsidRDefault="009B459B" w:rsidP="000943CD">
      <w:pPr>
        <w:spacing w:after="0" w:line="240" w:lineRule="auto"/>
        <w:rPr>
          <w:rFonts w:ascii="Museo Sans 300" w:hAnsi="Museo Sans 300"/>
          <w:lang w:val="es-GT" w:eastAsia="es-ES"/>
        </w:rPr>
      </w:pPr>
    </w:p>
    <w:p w14:paraId="222DC5F1" w14:textId="77777777" w:rsidR="009B459B" w:rsidRPr="000943CD" w:rsidRDefault="009B459B" w:rsidP="000943CD">
      <w:pPr>
        <w:spacing w:after="0" w:line="240" w:lineRule="auto"/>
        <w:rPr>
          <w:rFonts w:ascii="Museo Sans 300" w:hAnsi="Museo Sans 300"/>
          <w:lang w:val="es-GT" w:eastAsia="es-ES"/>
        </w:rPr>
      </w:pPr>
    </w:p>
    <w:p w14:paraId="510F615A" w14:textId="77777777" w:rsidR="009B459B" w:rsidRPr="000943CD" w:rsidRDefault="009B459B" w:rsidP="000943CD">
      <w:pPr>
        <w:spacing w:after="0" w:line="240" w:lineRule="auto"/>
        <w:rPr>
          <w:rFonts w:ascii="Museo Sans 300" w:hAnsi="Museo Sans 300"/>
          <w:lang w:val="es-GT" w:eastAsia="es-ES"/>
        </w:rPr>
      </w:pPr>
    </w:p>
    <w:p w14:paraId="56169961" w14:textId="77777777" w:rsidR="009B459B" w:rsidRPr="000943CD" w:rsidRDefault="009B459B" w:rsidP="000943CD">
      <w:pPr>
        <w:spacing w:after="0" w:line="240" w:lineRule="auto"/>
        <w:rPr>
          <w:rFonts w:ascii="Museo Sans 300" w:hAnsi="Museo Sans 300"/>
          <w:lang w:val="es-GT" w:eastAsia="es-ES"/>
        </w:rPr>
      </w:pPr>
    </w:p>
    <w:p w14:paraId="3C06F65B" w14:textId="77777777" w:rsidR="009B459B" w:rsidRPr="000943CD" w:rsidRDefault="009B459B" w:rsidP="000943CD">
      <w:pPr>
        <w:spacing w:after="0" w:line="240" w:lineRule="auto"/>
        <w:rPr>
          <w:rFonts w:ascii="Museo Sans 300" w:hAnsi="Museo Sans 300"/>
          <w:lang w:val="es-GT" w:eastAsia="es-ES"/>
        </w:rPr>
      </w:pPr>
    </w:p>
    <w:p w14:paraId="7225CBE9" w14:textId="77777777" w:rsidR="009B459B" w:rsidRPr="000943CD" w:rsidRDefault="009B459B" w:rsidP="000943CD">
      <w:pPr>
        <w:spacing w:after="0" w:line="240" w:lineRule="auto"/>
        <w:rPr>
          <w:rFonts w:ascii="Museo Sans 300" w:hAnsi="Museo Sans 300"/>
          <w:lang w:val="es-GT" w:eastAsia="es-ES"/>
        </w:rPr>
      </w:pPr>
    </w:p>
    <w:p w14:paraId="2F0C9518" w14:textId="77777777" w:rsidR="009B459B" w:rsidRPr="000943CD" w:rsidRDefault="009B459B" w:rsidP="000943CD">
      <w:pPr>
        <w:spacing w:after="0" w:line="240" w:lineRule="auto"/>
        <w:rPr>
          <w:rFonts w:ascii="Museo Sans 300" w:hAnsi="Museo Sans 300"/>
          <w:lang w:val="es-GT" w:eastAsia="es-ES"/>
        </w:rPr>
      </w:pPr>
    </w:p>
    <w:p w14:paraId="10C07F7B" w14:textId="77777777" w:rsidR="009B459B" w:rsidRPr="000943CD" w:rsidRDefault="009B459B" w:rsidP="000943CD">
      <w:pPr>
        <w:spacing w:after="0" w:line="240" w:lineRule="auto"/>
        <w:rPr>
          <w:rFonts w:ascii="Museo Sans 300" w:hAnsi="Museo Sans 300"/>
          <w:lang w:val="es-GT" w:eastAsia="es-ES"/>
        </w:rPr>
      </w:pPr>
    </w:p>
    <w:p w14:paraId="43E74948" w14:textId="77777777" w:rsidR="009B459B" w:rsidRPr="000943CD" w:rsidRDefault="009B459B" w:rsidP="000943CD">
      <w:pPr>
        <w:spacing w:after="0" w:line="240" w:lineRule="auto"/>
        <w:rPr>
          <w:rFonts w:ascii="Museo Sans 300" w:hAnsi="Museo Sans 300"/>
          <w:lang w:val="es-GT" w:eastAsia="es-ES"/>
        </w:rPr>
      </w:pPr>
    </w:p>
    <w:p w14:paraId="1AF32075" w14:textId="77777777" w:rsidR="009B459B" w:rsidRPr="000943CD" w:rsidRDefault="009B459B" w:rsidP="000943CD">
      <w:pPr>
        <w:spacing w:after="0" w:line="240" w:lineRule="auto"/>
        <w:rPr>
          <w:rFonts w:ascii="Museo Sans 300" w:hAnsi="Museo Sans 300"/>
          <w:lang w:val="es-GT" w:eastAsia="es-ES"/>
        </w:rPr>
      </w:pPr>
    </w:p>
    <w:p w14:paraId="7C30DF0C" w14:textId="77777777" w:rsidR="009B459B" w:rsidRPr="000943CD" w:rsidRDefault="009B459B" w:rsidP="000943CD">
      <w:pPr>
        <w:spacing w:after="0" w:line="240" w:lineRule="auto"/>
        <w:rPr>
          <w:rFonts w:ascii="Museo Sans 300" w:hAnsi="Museo Sans 300"/>
          <w:lang w:val="es-GT" w:eastAsia="es-ES"/>
        </w:rPr>
      </w:pPr>
    </w:p>
    <w:p w14:paraId="79E9D88D" w14:textId="77777777" w:rsidR="009B459B" w:rsidRPr="000943CD" w:rsidRDefault="009B459B" w:rsidP="000943CD">
      <w:pPr>
        <w:spacing w:after="0" w:line="240" w:lineRule="auto"/>
        <w:rPr>
          <w:rFonts w:ascii="Museo Sans 300" w:hAnsi="Museo Sans 300"/>
          <w:lang w:val="es-GT" w:eastAsia="es-ES"/>
        </w:rPr>
      </w:pPr>
    </w:p>
    <w:p w14:paraId="1B25898B" w14:textId="77777777" w:rsidR="009B459B" w:rsidRPr="000943CD" w:rsidRDefault="009B459B" w:rsidP="000943CD">
      <w:pPr>
        <w:spacing w:after="0" w:line="240" w:lineRule="auto"/>
        <w:rPr>
          <w:rFonts w:ascii="Museo Sans 300" w:hAnsi="Museo Sans 300"/>
          <w:lang w:val="es-GT" w:eastAsia="es-ES"/>
        </w:rPr>
      </w:pPr>
    </w:p>
    <w:p w14:paraId="07399C39" w14:textId="77777777" w:rsidR="008E4722" w:rsidRPr="000943CD" w:rsidRDefault="008E4722" w:rsidP="000943CD">
      <w:pPr>
        <w:spacing w:after="0" w:line="240" w:lineRule="auto"/>
        <w:rPr>
          <w:rFonts w:ascii="Museo Sans 300" w:hAnsi="Museo Sans 300"/>
          <w:lang w:val="es-GT" w:eastAsia="es-ES"/>
        </w:rPr>
      </w:pPr>
    </w:p>
    <w:p w14:paraId="13033D18" w14:textId="77777777" w:rsidR="009B459B" w:rsidRPr="000943CD" w:rsidRDefault="009B459B" w:rsidP="000943CD">
      <w:pPr>
        <w:spacing w:after="0" w:line="240" w:lineRule="auto"/>
        <w:rPr>
          <w:rFonts w:ascii="Museo Sans 300" w:hAnsi="Museo Sans 300"/>
          <w:lang w:val="es-GT" w:eastAsia="es-ES"/>
        </w:rPr>
      </w:pPr>
    </w:p>
    <w:p w14:paraId="7E4B8CB8" w14:textId="77777777" w:rsidR="009B459B" w:rsidRPr="000943CD" w:rsidRDefault="009B459B" w:rsidP="000943CD">
      <w:pPr>
        <w:spacing w:after="0" w:line="240" w:lineRule="auto"/>
        <w:rPr>
          <w:rFonts w:ascii="Museo Sans 300" w:hAnsi="Museo Sans 300"/>
          <w:lang w:val="es-GT" w:eastAsia="es-ES"/>
        </w:rPr>
      </w:pPr>
    </w:p>
    <w:p w14:paraId="07B4B97C" w14:textId="77777777" w:rsidR="008E4722" w:rsidRPr="000943CD" w:rsidRDefault="008E4722" w:rsidP="000943CD">
      <w:pPr>
        <w:spacing w:after="0" w:line="240" w:lineRule="auto"/>
        <w:rPr>
          <w:rFonts w:ascii="Museo Sans 300" w:hAnsi="Museo Sans 300"/>
          <w:lang w:val="es-GT" w:eastAsia="es-ES"/>
        </w:rPr>
      </w:pPr>
    </w:p>
    <w:p w14:paraId="5072FECC" w14:textId="77777777" w:rsidR="00557D5A" w:rsidRPr="000943CD" w:rsidRDefault="00557D5A" w:rsidP="000943CD">
      <w:pPr>
        <w:spacing w:after="0" w:line="240" w:lineRule="auto"/>
        <w:rPr>
          <w:rFonts w:ascii="Museo Sans 300" w:hAnsi="Museo Sans 300"/>
          <w:lang w:val="es-GT" w:eastAsia="es-ES"/>
        </w:rPr>
      </w:pPr>
    </w:p>
    <w:p w14:paraId="58E19B04" w14:textId="77777777" w:rsidR="002D4D77" w:rsidRPr="000943CD" w:rsidRDefault="002D4D77" w:rsidP="000943CD">
      <w:pPr>
        <w:pStyle w:val="Ttulo1"/>
        <w:jc w:val="center"/>
        <w:rPr>
          <w:rFonts w:ascii="Museo Sans 300" w:hAnsi="Museo Sans 300"/>
          <w:sz w:val="22"/>
          <w:szCs w:val="22"/>
        </w:rPr>
      </w:pPr>
    </w:p>
    <w:p w14:paraId="2BC47906" w14:textId="77777777" w:rsidR="004C7FBF" w:rsidRPr="000943CD" w:rsidRDefault="004C7FBF" w:rsidP="000943CD">
      <w:pPr>
        <w:spacing w:line="240" w:lineRule="auto"/>
        <w:rPr>
          <w:rFonts w:ascii="Museo Sans 300" w:hAnsi="Museo Sans 300"/>
          <w:lang w:val="es-GT" w:eastAsia="es-ES"/>
        </w:rPr>
      </w:pPr>
    </w:p>
    <w:p w14:paraId="36F6E839" w14:textId="77777777" w:rsidR="008E4722" w:rsidRPr="0008175C" w:rsidRDefault="008E4722" w:rsidP="000943CD">
      <w:pPr>
        <w:pStyle w:val="Ttulo"/>
        <w:rPr>
          <w:rFonts w:ascii="Museo Sans 300" w:hAnsi="Museo Sans 300"/>
          <w:sz w:val="60"/>
          <w:szCs w:val="60"/>
          <w:lang w:val="es-MX"/>
        </w:rPr>
      </w:pPr>
      <w:r w:rsidRPr="0008175C">
        <w:rPr>
          <w:rFonts w:ascii="Museo Sans 300" w:hAnsi="Museo Sans 300"/>
          <w:sz w:val="60"/>
          <w:szCs w:val="60"/>
          <w:lang w:val="es-MX"/>
        </w:rPr>
        <w:t>MANUAL DE CONTABILIDAD</w:t>
      </w:r>
    </w:p>
    <w:p w14:paraId="3937B191" w14:textId="52328976" w:rsidR="008E4722" w:rsidRPr="0008175C" w:rsidRDefault="008E4722" w:rsidP="000943CD">
      <w:pPr>
        <w:pStyle w:val="Ttulo"/>
        <w:rPr>
          <w:rFonts w:ascii="Museo Sans 300" w:hAnsi="Museo Sans 300"/>
          <w:sz w:val="60"/>
          <w:szCs w:val="60"/>
          <w:lang w:val="es-MX"/>
        </w:rPr>
      </w:pPr>
      <w:r w:rsidRPr="0008175C">
        <w:rPr>
          <w:rFonts w:ascii="Museo Sans 300" w:hAnsi="Museo Sans 300"/>
          <w:sz w:val="60"/>
          <w:szCs w:val="60"/>
          <w:lang w:val="es-MX"/>
        </w:rPr>
        <w:t xml:space="preserve"> PARA SOCIEDADES PROVEEDORAS DE DINERO ELECTRÓNICO </w:t>
      </w:r>
    </w:p>
    <w:p w14:paraId="28A3DFDE" w14:textId="77777777" w:rsidR="008E4722" w:rsidRPr="000943CD" w:rsidRDefault="008E4722" w:rsidP="000943CD">
      <w:pPr>
        <w:spacing w:after="0" w:line="240" w:lineRule="auto"/>
        <w:rPr>
          <w:rFonts w:ascii="Museo Sans 300" w:hAnsi="Museo Sans 300" w:cs="Arial"/>
          <w:b/>
          <w:lang w:val="es-MX"/>
        </w:rPr>
      </w:pPr>
      <w:r w:rsidRPr="000943CD">
        <w:rPr>
          <w:rFonts w:ascii="Museo Sans 300" w:hAnsi="Museo Sans 300" w:cs="Arial"/>
          <w:lang w:val="es-MX"/>
        </w:rPr>
        <w:br w:type="page"/>
      </w:r>
    </w:p>
    <w:p w14:paraId="176DF7EC" w14:textId="77777777" w:rsidR="008E4722" w:rsidRPr="000943CD" w:rsidRDefault="008E4722" w:rsidP="000943CD">
      <w:pPr>
        <w:pStyle w:val="Ttulo"/>
        <w:rPr>
          <w:rFonts w:ascii="Museo Sans 300" w:hAnsi="Museo Sans 300" w:cs="Arial"/>
          <w:sz w:val="22"/>
          <w:szCs w:val="22"/>
          <w:lang w:val="es-DO"/>
        </w:rPr>
      </w:pPr>
      <w:r w:rsidRPr="000943CD">
        <w:rPr>
          <w:rFonts w:ascii="Museo Sans 300" w:hAnsi="Museo Sans 300" w:cs="Arial"/>
          <w:sz w:val="22"/>
          <w:szCs w:val="22"/>
          <w:lang w:val="es-DO"/>
        </w:rPr>
        <w:lastRenderedPageBreak/>
        <w:t>CONTENIDO</w:t>
      </w:r>
    </w:p>
    <w:p w14:paraId="70CCDEB7" w14:textId="77777777" w:rsidR="008E4722" w:rsidRPr="000943CD" w:rsidRDefault="008E4722" w:rsidP="000943CD">
      <w:pPr>
        <w:pStyle w:val="Ttulo"/>
        <w:rPr>
          <w:rFonts w:ascii="Museo Sans 300" w:hAnsi="Museo Sans 300" w:cs="Arial"/>
          <w:sz w:val="22"/>
          <w:szCs w:val="22"/>
          <w:lang w:val="es-DO"/>
        </w:rPr>
      </w:pPr>
    </w:p>
    <w:p w14:paraId="7E890558"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w:t>
      </w:r>
    </w:p>
    <w:p w14:paraId="699EEC57"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 xml:space="preserve">DISPOSICIONES GENERALES </w:t>
      </w:r>
    </w:p>
    <w:p w14:paraId="10DDAAB0"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 xml:space="preserve">Comprende las disposiciones de aplicación general para el reconocimiento, medición, presentación y revelación de las operaciones de las Sociedades Proveedoras de Dinero Electrónico. </w:t>
      </w:r>
    </w:p>
    <w:p w14:paraId="22E9D6B0" w14:textId="77777777" w:rsidR="008E4722" w:rsidRPr="000943CD" w:rsidRDefault="008E4722" w:rsidP="000943CD">
      <w:pPr>
        <w:pStyle w:val="Ttulo"/>
        <w:jc w:val="left"/>
        <w:rPr>
          <w:rFonts w:ascii="Museo Sans 300" w:hAnsi="Museo Sans 300" w:cs="Arial"/>
          <w:sz w:val="22"/>
          <w:szCs w:val="22"/>
          <w:lang w:val="es-MX"/>
        </w:rPr>
      </w:pPr>
    </w:p>
    <w:p w14:paraId="7FDDF2FA"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II</w:t>
      </w:r>
    </w:p>
    <w:p w14:paraId="00BF673F" w14:textId="77777777" w:rsidR="008E4722" w:rsidRPr="000943CD" w:rsidRDefault="008E4722" w:rsidP="000943CD">
      <w:pPr>
        <w:pStyle w:val="Ttulo"/>
        <w:jc w:val="both"/>
        <w:rPr>
          <w:rFonts w:ascii="Museo Sans 300" w:hAnsi="Museo Sans 300" w:cs="Arial"/>
          <w:sz w:val="22"/>
          <w:szCs w:val="22"/>
          <w:lang w:val="es-MX"/>
        </w:rPr>
      </w:pPr>
      <w:r w:rsidRPr="000943CD">
        <w:rPr>
          <w:rFonts w:ascii="Museo Sans 300" w:hAnsi="Museo Sans 300" w:cs="Arial"/>
          <w:sz w:val="22"/>
          <w:szCs w:val="22"/>
          <w:lang w:val="es-MX"/>
        </w:rPr>
        <w:t xml:space="preserve">MARCO CONTABLE </w:t>
      </w:r>
    </w:p>
    <w:p w14:paraId="49E88A44"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Comprende los principios contables que aplicarán las Sociedades Proveedoras de Dinero Electrónico para el registro de sus operaciones, el cual estará compuesto por dos secciones que indican cómo proceder para la elaboración de los Estados Financieros.</w:t>
      </w:r>
    </w:p>
    <w:p w14:paraId="790D3D40" w14:textId="77777777" w:rsidR="008E4722" w:rsidRPr="000943CD" w:rsidRDefault="008E4722" w:rsidP="000943CD">
      <w:pPr>
        <w:pStyle w:val="Ttulo"/>
        <w:jc w:val="left"/>
        <w:rPr>
          <w:rFonts w:ascii="Museo Sans 300" w:hAnsi="Museo Sans 300" w:cs="Arial"/>
          <w:sz w:val="22"/>
          <w:szCs w:val="22"/>
          <w:lang w:val="es-MX"/>
        </w:rPr>
      </w:pPr>
    </w:p>
    <w:p w14:paraId="0BF3B0CC" w14:textId="77777777" w:rsidR="008E4722" w:rsidRPr="000943CD" w:rsidRDefault="008E4722" w:rsidP="000943CD">
      <w:pPr>
        <w:pStyle w:val="Ttulo"/>
        <w:jc w:val="left"/>
        <w:rPr>
          <w:rFonts w:ascii="Museo Sans 300" w:hAnsi="Museo Sans 300" w:cs="Arial"/>
          <w:b w:val="0"/>
          <w:sz w:val="22"/>
          <w:szCs w:val="22"/>
          <w:lang w:val="es-MX"/>
        </w:rPr>
      </w:pPr>
      <w:r w:rsidRPr="000943CD">
        <w:rPr>
          <w:rFonts w:ascii="Museo Sans 300" w:hAnsi="Museo Sans 300" w:cs="Arial"/>
          <w:b w:val="0"/>
          <w:sz w:val="22"/>
          <w:szCs w:val="22"/>
          <w:lang w:val="es-MX"/>
        </w:rPr>
        <w:t>Secciones del Capítulo:</w:t>
      </w:r>
    </w:p>
    <w:p w14:paraId="1ED22EFE" w14:textId="77777777" w:rsidR="008E4722" w:rsidRPr="000943CD" w:rsidRDefault="008E4722" w:rsidP="000943CD">
      <w:pPr>
        <w:tabs>
          <w:tab w:val="left" w:pos="1701"/>
        </w:tabs>
        <w:spacing w:after="0" w:line="240" w:lineRule="auto"/>
        <w:jc w:val="both"/>
        <w:rPr>
          <w:rFonts w:ascii="Museo Sans 300" w:hAnsi="Museo Sans 300"/>
          <w:b/>
          <w:lang w:val="es-MX"/>
        </w:rPr>
      </w:pPr>
      <w:r w:rsidRPr="000943CD">
        <w:rPr>
          <w:rFonts w:ascii="Museo Sans 300" w:hAnsi="Museo Sans 300"/>
          <w:b/>
          <w:lang w:val="es-MX"/>
        </w:rPr>
        <w:t>SECCIÓN 1.</w:t>
      </w:r>
      <w:r w:rsidRPr="000943CD">
        <w:rPr>
          <w:rFonts w:ascii="Museo Sans 300" w:hAnsi="Museo Sans 300"/>
          <w:b/>
          <w:lang w:val="es-MX"/>
        </w:rPr>
        <w:tab/>
      </w:r>
      <w:r w:rsidRPr="000943CD">
        <w:rPr>
          <w:rFonts w:ascii="Museo Sans 300" w:hAnsi="Museo Sans 300"/>
          <w:lang w:val="es-MX"/>
        </w:rPr>
        <w:t>Tratamientos Específicos Definidos para Presentación de los Estados Financieros.</w:t>
      </w:r>
    </w:p>
    <w:p w14:paraId="0061988D" w14:textId="77777777" w:rsidR="008E4722" w:rsidRPr="000943CD" w:rsidRDefault="008E4722" w:rsidP="000943CD">
      <w:pPr>
        <w:tabs>
          <w:tab w:val="left" w:pos="1701"/>
        </w:tabs>
        <w:spacing w:after="0" w:line="240" w:lineRule="auto"/>
        <w:jc w:val="both"/>
        <w:rPr>
          <w:rFonts w:ascii="Museo Sans 300" w:hAnsi="Museo Sans 300"/>
          <w:b/>
          <w:lang w:val="es-MX"/>
        </w:rPr>
      </w:pPr>
      <w:r w:rsidRPr="000943CD">
        <w:rPr>
          <w:rFonts w:ascii="Museo Sans 300" w:hAnsi="Museo Sans 300"/>
          <w:b/>
          <w:lang w:val="es-MX"/>
        </w:rPr>
        <w:t>SECCIÓN 2</w:t>
      </w:r>
      <w:r w:rsidRPr="000943CD">
        <w:rPr>
          <w:rFonts w:ascii="Museo Sans 300" w:hAnsi="Museo Sans 300"/>
          <w:lang w:val="es-MX"/>
        </w:rPr>
        <w:t>.</w:t>
      </w:r>
      <w:r w:rsidRPr="000943CD">
        <w:rPr>
          <w:rFonts w:ascii="Museo Sans 300" w:hAnsi="Museo Sans 300"/>
          <w:lang w:val="es-MX"/>
        </w:rPr>
        <w:tab/>
        <w:t>Elaboración, Presentación, Revelación y Publicación de Estados Financieros.</w:t>
      </w:r>
    </w:p>
    <w:p w14:paraId="3B25F745" w14:textId="77777777" w:rsidR="008E4722" w:rsidRPr="000943CD" w:rsidRDefault="008E4722" w:rsidP="000943CD">
      <w:pPr>
        <w:pStyle w:val="Ttulo"/>
        <w:tabs>
          <w:tab w:val="left" w:pos="1418"/>
        </w:tabs>
        <w:jc w:val="left"/>
        <w:rPr>
          <w:rFonts w:ascii="Museo Sans 300" w:hAnsi="Museo Sans 300" w:cs="Arial"/>
          <w:sz w:val="22"/>
          <w:szCs w:val="22"/>
          <w:lang w:val="es-MX"/>
        </w:rPr>
      </w:pPr>
    </w:p>
    <w:p w14:paraId="3A8BE5B0"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III</w:t>
      </w:r>
    </w:p>
    <w:p w14:paraId="23F76E13"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CATÁLOGO DE CUENTAS</w:t>
      </w:r>
    </w:p>
    <w:p w14:paraId="6646A046"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Comprende el listado de las cuentas previstas para la contabilización de las operaciones respectivas.</w:t>
      </w:r>
    </w:p>
    <w:p w14:paraId="3E7F814F" w14:textId="77777777" w:rsidR="008E4722" w:rsidRPr="000943CD" w:rsidRDefault="008E4722" w:rsidP="000943CD">
      <w:pPr>
        <w:pStyle w:val="Ttulo"/>
        <w:jc w:val="left"/>
        <w:rPr>
          <w:rFonts w:ascii="Museo Sans 300" w:hAnsi="Museo Sans 300" w:cs="Arial"/>
          <w:sz w:val="22"/>
          <w:szCs w:val="22"/>
          <w:lang w:val="es-MX"/>
        </w:rPr>
      </w:pPr>
    </w:p>
    <w:p w14:paraId="3C909269"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IV</w:t>
      </w:r>
    </w:p>
    <w:p w14:paraId="114D9067"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MANUAL DE APLICACIONES CONTABLES</w:t>
      </w:r>
    </w:p>
    <w:p w14:paraId="67A9731E"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 xml:space="preserve">Comprende la descripción del concepto de las cuentas y las principales aplicaciones por las que se verán afectadas. </w:t>
      </w:r>
    </w:p>
    <w:p w14:paraId="6AB22C79" w14:textId="77777777" w:rsidR="008E4722" w:rsidRPr="000943CD" w:rsidRDefault="008E4722" w:rsidP="000943CD">
      <w:pPr>
        <w:pStyle w:val="Ttulo"/>
        <w:jc w:val="left"/>
        <w:rPr>
          <w:rFonts w:ascii="Museo Sans 300" w:hAnsi="Museo Sans 300" w:cs="Arial"/>
          <w:sz w:val="22"/>
          <w:szCs w:val="22"/>
          <w:lang w:val="es-MX"/>
        </w:rPr>
      </w:pPr>
    </w:p>
    <w:p w14:paraId="50611159"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V</w:t>
      </w:r>
    </w:p>
    <w:p w14:paraId="36E352AF" w14:textId="77777777" w:rsidR="008E4722" w:rsidRPr="000943CD" w:rsidRDefault="008E4722" w:rsidP="000943CD">
      <w:pPr>
        <w:pStyle w:val="Ttulo"/>
        <w:jc w:val="both"/>
        <w:rPr>
          <w:rFonts w:ascii="Museo Sans 300" w:hAnsi="Museo Sans 300" w:cs="Arial"/>
          <w:sz w:val="22"/>
          <w:szCs w:val="22"/>
          <w:lang w:val="es-MX"/>
        </w:rPr>
      </w:pPr>
      <w:r w:rsidRPr="000943CD">
        <w:rPr>
          <w:rFonts w:ascii="Museo Sans 300" w:hAnsi="Museo Sans 300" w:cs="Arial"/>
          <w:sz w:val="22"/>
          <w:szCs w:val="22"/>
          <w:lang w:val="es-MX"/>
        </w:rPr>
        <w:t>ESTADOS FINANCIEROS</w:t>
      </w:r>
    </w:p>
    <w:p w14:paraId="49E7C4C3" w14:textId="77777777" w:rsidR="008E4722" w:rsidRPr="000943CD" w:rsidRDefault="008E4722" w:rsidP="000943CD">
      <w:pPr>
        <w:autoSpaceDE w:val="0"/>
        <w:autoSpaceDN w:val="0"/>
        <w:adjustRightInd w:val="0"/>
        <w:spacing w:after="0" w:line="240" w:lineRule="auto"/>
        <w:rPr>
          <w:rFonts w:ascii="Museo Sans 300" w:hAnsi="Museo Sans 300" w:cs="Arial"/>
          <w:lang w:val="es-MX"/>
        </w:rPr>
      </w:pPr>
      <w:r w:rsidRPr="000943CD">
        <w:rPr>
          <w:rFonts w:ascii="Museo Sans 300" w:hAnsi="Museo Sans 300" w:cs="Arial"/>
          <w:lang w:val="es-MX"/>
        </w:rPr>
        <w:t>Modelos de Estados Financieros.</w:t>
      </w:r>
    </w:p>
    <w:p w14:paraId="5B7447BA" w14:textId="77777777" w:rsidR="008E4722" w:rsidRPr="000943CD" w:rsidRDefault="008E4722" w:rsidP="000943CD">
      <w:pPr>
        <w:autoSpaceDE w:val="0"/>
        <w:autoSpaceDN w:val="0"/>
        <w:adjustRightInd w:val="0"/>
        <w:spacing w:after="0" w:line="240" w:lineRule="auto"/>
        <w:rPr>
          <w:rFonts w:ascii="Museo Sans 300" w:hAnsi="Museo Sans 300" w:cs="Arial"/>
          <w:lang w:val="es-MX"/>
        </w:rPr>
      </w:pPr>
    </w:p>
    <w:p w14:paraId="16F09113" w14:textId="77777777" w:rsidR="008E4722" w:rsidRPr="000943CD" w:rsidRDefault="008E4722" w:rsidP="000943CD">
      <w:pPr>
        <w:autoSpaceDE w:val="0"/>
        <w:autoSpaceDN w:val="0"/>
        <w:adjustRightInd w:val="0"/>
        <w:spacing w:after="0" w:line="240" w:lineRule="auto"/>
        <w:rPr>
          <w:rFonts w:ascii="Museo Sans 300" w:hAnsi="Museo Sans 300" w:cs="Arial"/>
          <w:b/>
          <w:lang w:val="es-MX"/>
        </w:rPr>
      </w:pPr>
      <w:r w:rsidRPr="000943CD">
        <w:rPr>
          <w:rFonts w:ascii="Museo Sans 300" w:hAnsi="Museo Sans 300" w:cs="Arial"/>
          <w:b/>
          <w:lang w:val="es-MX"/>
        </w:rPr>
        <w:t>CAPÍTULO VI</w:t>
      </w:r>
    </w:p>
    <w:p w14:paraId="25FA4BF6" w14:textId="77777777" w:rsidR="008E4722" w:rsidRPr="000943CD" w:rsidRDefault="008E4722" w:rsidP="000943CD">
      <w:pPr>
        <w:autoSpaceDE w:val="0"/>
        <w:autoSpaceDN w:val="0"/>
        <w:adjustRightInd w:val="0"/>
        <w:spacing w:after="0" w:line="240" w:lineRule="auto"/>
        <w:rPr>
          <w:rFonts w:ascii="Museo Sans 300" w:hAnsi="Museo Sans 300" w:cs="Arial"/>
          <w:b/>
          <w:lang w:val="es-MX"/>
        </w:rPr>
      </w:pPr>
      <w:r w:rsidRPr="000943CD">
        <w:rPr>
          <w:rFonts w:ascii="Museo Sans 300" w:hAnsi="Museo Sans 300" w:cs="Arial"/>
          <w:b/>
          <w:lang w:val="es-MX"/>
        </w:rPr>
        <w:t>OTRAS DISPOSICIONES Y VIGENCIA</w:t>
      </w:r>
    </w:p>
    <w:p w14:paraId="0FE77E73" w14:textId="67897B19" w:rsidR="002D4D77" w:rsidRPr="000943CD" w:rsidRDefault="008E4722" w:rsidP="000943CD">
      <w:pPr>
        <w:spacing w:after="0" w:line="240" w:lineRule="auto"/>
        <w:rPr>
          <w:rFonts w:ascii="Museo Sans 300" w:hAnsi="Museo Sans 300" w:cs="Arial"/>
          <w:lang w:val="es-MX"/>
        </w:rPr>
      </w:pPr>
      <w:r w:rsidRPr="000943CD">
        <w:rPr>
          <w:rFonts w:ascii="Museo Sans 300" w:hAnsi="Museo Sans 300" w:cs="Arial"/>
          <w:lang w:val="es-MX"/>
        </w:rPr>
        <w:br w:type="page"/>
      </w:r>
    </w:p>
    <w:p w14:paraId="7CE4B201"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lastRenderedPageBreak/>
        <w:t>CAPÍTULO I</w:t>
      </w:r>
    </w:p>
    <w:p w14:paraId="1986C568" w14:textId="4CBA2BFC" w:rsidR="0082229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DISPOSICIONES GENERALES</w:t>
      </w:r>
    </w:p>
    <w:p w14:paraId="1D365005" w14:textId="77777777" w:rsidR="000943CD" w:rsidRPr="000943CD" w:rsidRDefault="000943CD" w:rsidP="000943CD">
      <w:pPr>
        <w:spacing w:after="0" w:line="240" w:lineRule="auto"/>
        <w:jc w:val="center"/>
        <w:rPr>
          <w:rFonts w:ascii="Museo Sans 300" w:hAnsi="Museo Sans 300" w:cs="Arial"/>
          <w:b/>
          <w:lang w:val="es-MX"/>
        </w:rPr>
      </w:pPr>
    </w:p>
    <w:p w14:paraId="624FDC34" w14:textId="77777777" w:rsidR="0082229D" w:rsidRPr="000943CD" w:rsidRDefault="0082229D" w:rsidP="000943CD">
      <w:pPr>
        <w:pStyle w:val="Prrafodelista"/>
        <w:numPr>
          <w:ilvl w:val="0"/>
          <w:numId w:val="46"/>
        </w:numPr>
        <w:ind w:left="425" w:hanging="425"/>
        <w:jc w:val="both"/>
        <w:rPr>
          <w:rFonts w:ascii="Museo Sans 300" w:hAnsi="Museo Sans 300"/>
          <w:b/>
          <w:sz w:val="22"/>
          <w:szCs w:val="22"/>
          <w:lang w:val="es-MX"/>
        </w:rPr>
      </w:pPr>
      <w:r w:rsidRPr="000943CD">
        <w:rPr>
          <w:rFonts w:ascii="Museo Sans 300" w:hAnsi="Museo Sans 300"/>
          <w:b/>
          <w:sz w:val="22"/>
          <w:szCs w:val="22"/>
          <w:lang w:val="es-MX"/>
        </w:rPr>
        <w:t>INTRODUCCIÓN</w:t>
      </w:r>
      <w:r w:rsidRPr="000943CD">
        <w:rPr>
          <w:rFonts w:ascii="Museo Sans 300" w:hAnsi="Museo Sans 300" w:cs="Arial"/>
          <w:b/>
          <w:sz w:val="22"/>
          <w:szCs w:val="22"/>
          <w:lang w:val="es-MX"/>
        </w:rPr>
        <w:tab/>
      </w:r>
    </w:p>
    <w:p w14:paraId="09A3C190" w14:textId="77777777" w:rsidR="009B459B" w:rsidRPr="000943CD" w:rsidRDefault="009B459B" w:rsidP="000943CD">
      <w:pPr>
        <w:spacing w:after="0" w:line="240" w:lineRule="auto"/>
        <w:jc w:val="both"/>
        <w:rPr>
          <w:rFonts w:ascii="Museo Sans 300" w:hAnsi="Museo Sans 300"/>
          <w:b/>
          <w:lang w:val="es-MX"/>
        </w:rPr>
      </w:pPr>
    </w:p>
    <w:p w14:paraId="76663428" w14:textId="4A9A6BA5" w:rsidR="0082229D" w:rsidRPr="000943CD" w:rsidRDefault="0082229D" w:rsidP="000943CD">
      <w:pPr>
        <w:autoSpaceDE w:val="0"/>
        <w:autoSpaceDN w:val="0"/>
        <w:adjustRightInd w:val="0"/>
        <w:spacing w:after="0" w:line="240" w:lineRule="auto"/>
        <w:jc w:val="both"/>
        <w:rPr>
          <w:rFonts w:ascii="Museo Sans 300" w:hAnsi="Museo Sans 300" w:cs="Arial"/>
          <w:lang w:eastAsia="es-SV"/>
        </w:rPr>
      </w:pPr>
      <w:r w:rsidRPr="000943CD">
        <w:rPr>
          <w:rFonts w:ascii="Museo Sans 300" w:hAnsi="Museo Sans 300" w:cs="Arial"/>
          <w:lang w:eastAsia="es-SV"/>
        </w:rPr>
        <w:t>El presente "Manual de Contabilidad para Sociedades Proveedoras de Dinero Electrónico", en adelante el Manual, tiene como finalidad definir el conjunto de normas que fijan los procedimientos a seguir para el registro uniforme y homogéneo de las operaciones, preparación y presentación de sus Estados Financieros y la revelación de sus notas, constituyéndose así en una herramienta esencial para las Sociedades Proveedoras de Dinero Electrónico, en adelante Sociedades Proveedoras, para la integración de sus Estados Financieros, los cuales deben reflejar fielmente la situación financiera, resultados de las operaciones y de gestión, de manera que se conviertan en un instrumento útil para el análisis de la información y la toma de decisiones por parte de los administradores, accionistas, Superintendencia del Sistema Financiero, en adelante Superintendencia; el Banco Central de Reserva de El Salvador, en adelante Banco Central, usuarios de sus servicios y público en ge</w:t>
      </w:r>
      <w:r w:rsidR="00042B5F" w:rsidRPr="000943CD">
        <w:rPr>
          <w:rFonts w:ascii="Museo Sans 300" w:hAnsi="Museo Sans 300" w:cs="Arial"/>
          <w:lang w:eastAsia="es-SV"/>
        </w:rPr>
        <w:t>neral.</w:t>
      </w:r>
    </w:p>
    <w:p w14:paraId="4145B24E" w14:textId="77777777" w:rsidR="00D147C3" w:rsidRDefault="00D147C3" w:rsidP="000943CD">
      <w:pPr>
        <w:spacing w:after="120" w:line="240" w:lineRule="auto"/>
        <w:jc w:val="both"/>
        <w:rPr>
          <w:rFonts w:ascii="Museo Sans 300" w:hAnsi="Museo Sans 300" w:cs="Arial"/>
          <w:lang w:val="es-MX"/>
        </w:rPr>
      </w:pPr>
    </w:p>
    <w:p w14:paraId="49EBEC2D" w14:textId="3DAD6D45"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t>El Manual está fundamentado en conceptos y principios básicos cuyo fin es proveer información que sirva de base en la toma de decisiones, y que les permita a las entidades</w:t>
      </w:r>
      <w:r w:rsidRPr="000943CD">
        <w:rPr>
          <w:rFonts w:ascii="Museo Sans 300" w:hAnsi="Museo Sans 300" w:cs="Arial"/>
          <w:b/>
          <w:lang w:val="es-MX"/>
        </w:rPr>
        <w:t xml:space="preserve"> </w:t>
      </w:r>
      <w:r w:rsidRPr="000943CD">
        <w:rPr>
          <w:rFonts w:ascii="Museo Sans 300" w:hAnsi="Museo Sans 300" w:cs="Arial"/>
          <w:lang w:val="es-MX"/>
        </w:rPr>
        <w:t>como mínimo lo siguiente:</w:t>
      </w:r>
    </w:p>
    <w:p w14:paraId="7AD047BF"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Identificar las operaciones y acontecimientos relevantes para la contabilidad financiera;</w:t>
      </w:r>
    </w:p>
    <w:p w14:paraId="235D5C94"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 xml:space="preserve">Formular criterios de medición que permitan reconocer de forma razonable y lógica los distintos elementos de los Estados Financieros; </w:t>
      </w:r>
    </w:p>
    <w:p w14:paraId="4FB56CB6"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Registrar las transacciones empleando políticas uniformes;</w:t>
      </w:r>
    </w:p>
    <w:p w14:paraId="7E185EE0"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Clasificar la información, incorporando los datos financieros a un marco conceptual, lógico y útil;</w:t>
      </w:r>
    </w:p>
    <w:p w14:paraId="07FCB2A3"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Presentar la información financiera periódicamente, para que se convierta en instrumento de comunicación de la contabilidad financiera; y</w:t>
      </w:r>
    </w:p>
    <w:p w14:paraId="045DC30D" w14:textId="77777777" w:rsidR="0082229D" w:rsidRPr="000943CD" w:rsidRDefault="0082229D" w:rsidP="000943CD">
      <w:pPr>
        <w:pStyle w:val="Prrafodelista"/>
        <w:numPr>
          <w:ilvl w:val="0"/>
          <w:numId w:val="39"/>
        </w:numPr>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Interpretar la información, lo que implica la explicación del proceso contable, usos, significados y limitaciones de los informes.</w:t>
      </w:r>
    </w:p>
    <w:p w14:paraId="3A8C093D" w14:textId="77777777" w:rsidR="00042B5F" w:rsidRPr="000943CD" w:rsidRDefault="00042B5F" w:rsidP="000943CD">
      <w:pPr>
        <w:spacing w:after="0" w:line="240" w:lineRule="auto"/>
        <w:ind w:left="567" w:hanging="567"/>
        <w:jc w:val="both"/>
        <w:rPr>
          <w:rFonts w:ascii="Museo Sans 300" w:hAnsi="Museo Sans 300" w:cs="Arial"/>
          <w:lang w:val="es-MX"/>
        </w:rPr>
      </w:pPr>
    </w:p>
    <w:p w14:paraId="411E2E00" w14:textId="77777777" w:rsidR="0082229D" w:rsidRPr="000943CD" w:rsidRDefault="0082229D" w:rsidP="000943CD">
      <w:pPr>
        <w:pStyle w:val="Prrafodelista"/>
        <w:numPr>
          <w:ilvl w:val="0"/>
          <w:numId w:val="47"/>
        </w:numPr>
        <w:ind w:left="425" w:hanging="425"/>
        <w:jc w:val="both"/>
        <w:rPr>
          <w:rFonts w:ascii="Museo Sans 300" w:hAnsi="Museo Sans 300"/>
          <w:b/>
          <w:sz w:val="22"/>
          <w:szCs w:val="22"/>
          <w:lang w:val="es-MX"/>
        </w:rPr>
      </w:pPr>
      <w:r w:rsidRPr="000943CD">
        <w:rPr>
          <w:rFonts w:ascii="Museo Sans 300" w:hAnsi="Museo Sans 300"/>
          <w:b/>
          <w:sz w:val="22"/>
          <w:szCs w:val="22"/>
          <w:lang w:val="es-MX"/>
        </w:rPr>
        <w:t xml:space="preserve">OBJETIVOS </w:t>
      </w:r>
    </w:p>
    <w:p w14:paraId="3DD78460" w14:textId="77777777" w:rsidR="0082229D" w:rsidRPr="000943CD" w:rsidRDefault="0082229D" w:rsidP="000943CD">
      <w:pPr>
        <w:spacing w:after="0" w:line="240" w:lineRule="auto"/>
        <w:ind w:left="567" w:hanging="567"/>
        <w:jc w:val="both"/>
        <w:rPr>
          <w:rFonts w:ascii="Museo Sans 300" w:hAnsi="Museo Sans 300" w:cs="Arial"/>
          <w:lang w:val="es-MX"/>
        </w:rPr>
      </w:pPr>
    </w:p>
    <w:p w14:paraId="2599EE6A" w14:textId="10DA5A33" w:rsidR="0082229D" w:rsidRPr="000943CD" w:rsidRDefault="0082229D" w:rsidP="000943CD">
      <w:pPr>
        <w:pStyle w:val="Ttulo3"/>
        <w:ind w:left="993" w:hanging="284"/>
        <w:rPr>
          <w:rFonts w:ascii="Museo Sans 300" w:hAnsi="Museo Sans 300" w:cs="Arial"/>
          <w:b w:val="0"/>
          <w:sz w:val="22"/>
          <w:szCs w:val="22"/>
          <w:lang w:val="es-MX"/>
        </w:rPr>
      </w:pPr>
      <w:r w:rsidRPr="000943CD">
        <w:rPr>
          <w:rFonts w:ascii="Museo Sans 300" w:hAnsi="Museo Sans 300" w:cs="Arial"/>
          <w:sz w:val="22"/>
          <w:szCs w:val="22"/>
          <w:lang w:val="es-MX"/>
        </w:rPr>
        <w:t xml:space="preserve">2.1. </w:t>
      </w:r>
      <w:r w:rsidRPr="000943CD">
        <w:rPr>
          <w:rFonts w:ascii="Museo Sans 300" w:hAnsi="Museo Sans 300" w:cs="Arial"/>
          <w:sz w:val="22"/>
          <w:szCs w:val="22"/>
          <w:lang w:val="es-MX"/>
        </w:rPr>
        <w:tab/>
        <w:t>Objetivo General</w:t>
      </w:r>
    </w:p>
    <w:p w14:paraId="0A1A57C4" w14:textId="77777777" w:rsidR="009B459B" w:rsidRPr="000943CD" w:rsidRDefault="009B459B" w:rsidP="000943CD">
      <w:pPr>
        <w:spacing w:after="0" w:line="240" w:lineRule="auto"/>
        <w:jc w:val="both"/>
        <w:rPr>
          <w:rFonts w:ascii="Museo Sans 300" w:hAnsi="Museo Sans 300" w:cs="Arial"/>
          <w:lang w:val="es-MX" w:eastAsia="es-SV"/>
        </w:rPr>
      </w:pPr>
      <w:bookmarkStart w:id="1" w:name="_Toc108416648"/>
      <w:bookmarkStart w:id="2" w:name="_Toc118111283"/>
    </w:p>
    <w:p w14:paraId="7026D9AD" w14:textId="23C3226F" w:rsidR="0082229D" w:rsidRPr="000943CD" w:rsidRDefault="0082229D" w:rsidP="000943CD">
      <w:pPr>
        <w:spacing w:after="0" w:line="240" w:lineRule="auto"/>
        <w:jc w:val="both"/>
        <w:rPr>
          <w:rFonts w:ascii="Museo Sans 300" w:hAnsi="Museo Sans 300" w:cs="Calibri"/>
          <w:lang w:val="es-MX"/>
        </w:rPr>
      </w:pPr>
      <w:r w:rsidRPr="000943CD">
        <w:rPr>
          <w:rFonts w:ascii="Museo Sans 300" w:hAnsi="Museo Sans 300" w:cs="Arial"/>
          <w:lang w:val="es-MX" w:eastAsia="es-SV"/>
        </w:rPr>
        <w:t xml:space="preserve">Proporcionar un instrumento técnico para el reconocimiento, medición, presentación y revelación contable uniforme de las transacciones y operaciones de naturaleza </w:t>
      </w:r>
      <w:r w:rsidRPr="000943CD">
        <w:rPr>
          <w:rFonts w:ascii="Museo Sans 300" w:hAnsi="Museo Sans 300" w:cs="Arial"/>
          <w:lang w:val="es-MX" w:eastAsia="es-SV"/>
        </w:rPr>
        <w:lastRenderedPageBreak/>
        <w:t>económica y financiera, fundamentado en normas contables emitidas o aceptadas por el Banco Central</w:t>
      </w:r>
      <w:r w:rsidRPr="000943CD">
        <w:rPr>
          <w:rFonts w:ascii="Museo Sans 300" w:hAnsi="Museo Sans 300" w:cs="Calibri"/>
          <w:lang w:val="es-MX"/>
        </w:rPr>
        <w:t>.</w:t>
      </w:r>
    </w:p>
    <w:p w14:paraId="318ED8FA" w14:textId="77777777" w:rsidR="00D637F6" w:rsidRPr="000943CD" w:rsidRDefault="00D637F6" w:rsidP="000943CD">
      <w:pPr>
        <w:spacing w:after="0" w:line="240" w:lineRule="auto"/>
        <w:jc w:val="both"/>
        <w:rPr>
          <w:rFonts w:ascii="Museo Sans 300" w:hAnsi="Museo Sans 300" w:cs="Arial"/>
          <w:lang w:val="es-MX" w:eastAsia="es-SV"/>
        </w:rPr>
      </w:pPr>
    </w:p>
    <w:bookmarkEnd w:id="1"/>
    <w:bookmarkEnd w:id="2"/>
    <w:p w14:paraId="1D79C0EE" w14:textId="77777777" w:rsidR="0082229D" w:rsidRPr="000943CD" w:rsidRDefault="0082229D" w:rsidP="000943CD">
      <w:pPr>
        <w:pStyle w:val="Ttulo3"/>
        <w:numPr>
          <w:ilvl w:val="1"/>
          <w:numId w:val="4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Objetivo Específico</w:t>
      </w:r>
    </w:p>
    <w:p w14:paraId="4BFFCD0B" w14:textId="77777777" w:rsidR="009B459B" w:rsidRPr="000943CD" w:rsidRDefault="009B459B" w:rsidP="000943CD">
      <w:pPr>
        <w:spacing w:after="0" w:line="240" w:lineRule="auto"/>
        <w:jc w:val="both"/>
        <w:rPr>
          <w:rFonts w:ascii="Museo Sans 300" w:hAnsi="Museo Sans 300" w:cs="Arial"/>
          <w:lang w:eastAsia="es-SV"/>
        </w:rPr>
      </w:pPr>
    </w:p>
    <w:p w14:paraId="64667AD0" w14:textId="111CD6A9" w:rsidR="0082229D" w:rsidRDefault="0082229D" w:rsidP="000943CD">
      <w:pPr>
        <w:spacing w:after="0" w:line="240" w:lineRule="auto"/>
        <w:jc w:val="both"/>
        <w:rPr>
          <w:rFonts w:ascii="Museo Sans 300" w:hAnsi="Museo Sans 300" w:cs="Arial"/>
          <w:lang w:eastAsia="es-SV"/>
        </w:rPr>
      </w:pPr>
      <w:r w:rsidRPr="000943CD">
        <w:rPr>
          <w:rFonts w:ascii="Museo Sans 300" w:hAnsi="Museo Sans 300" w:cs="Arial"/>
          <w:lang w:eastAsia="es-SV"/>
        </w:rPr>
        <w:t>Contar con información íntegra, oportuna y homogénea sobre la situación financiera y económica de las Sociedades Proveedoras, que contribuya a la toma de decisiones por parte de los grupos de interés.</w:t>
      </w:r>
    </w:p>
    <w:p w14:paraId="1A63DB34" w14:textId="77777777" w:rsidR="000943CD" w:rsidRPr="000943CD" w:rsidRDefault="000943CD" w:rsidP="000943CD">
      <w:pPr>
        <w:spacing w:after="0" w:line="240" w:lineRule="auto"/>
        <w:jc w:val="both"/>
        <w:rPr>
          <w:rFonts w:ascii="Museo Sans 300" w:hAnsi="Museo Sans 300" w:cs="Arial"/>
          <w:lang w:eastAsia="es-SV"/>
        </w:rPr>
      </w:pPr>
    </w:p>
    <w:p w14:paraId="4A8257DA"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ALCANCE</w:t>
      </w:r>
    </w:p>
    <w:p w14:paraId="242AC224" w14:textId="77777777" w:rsidR="009B459B" w:rsidRPr="000943CD" w:rsidRDefault="009B459B" w:rsidP="000943CD">
      <w:pPr>
        <w:tabs>
          <w:tab w:val="left" w:pos="6180"/>
        </w:tabs>
        <w:autoSpaceDE w:val="0"/>
        <w:autoSpaceDN w:val="0"/>
        <w:adjustRightInd w:val="0"/>
        <w:spacing w:after="0" w:line="240" w:lineRule="auto"/>
        <w:jc w:val="both"/>
        <w:rPr>
          <w:rFonts w:ascii="Museo Sans 300" w:hAnsi="Museo Sans 300" w:cs="Arial"/>
          <w:snapToGrid w:val="0"/>
          <w:lang w:val="es-MX"/>
        </w:rPr>
      </w:pPr>
    </w:p>
    <w:p w14:paraId="00F3E1D6" w14:textId="77777777" w:rsidR="00CF748F" w:rsidRPr="000943CD" w:rsidRDefault="0082229D" w:rsidP="000943CD">
      <w:pPr>
        <w:tabs>
          <w:tab w:val="left" w:pos="6180"/>
        </w:tabs>
        <w:autoSpaceDE w:val="0"/>
        <w:autoSpaceDN w:val="0"/>
        <w:adjustRightInd w:val="0"/>
        <w:spacing w:after="0" w:line="240" w:lineRule="auto"/>
        <w:jc w:val="both"/>
        <w:rPr>
          <w:rFonts w:ascii="Museo Sans 300" w:hAnsi="Museo Sans 300" w:cs="Arial"/>
          <w:snapToGrid w:val="0"/>
          <w:color w:val="FF0000"/>
          <w:lang w:val="es-MX"/>
        </w:rPr>
      </w:pPr>
      <w:r w:rsidRPr="000943CD">
        <w:rPr>
          <w:rFonts w:ascii="Museo Sans 300" w:hAnsi="Museo Sans 300" w:cs="Arial"/>
          <w:snapToGrid w:val="0"/>
          <w:lang w:val="es-MX"/>
        </w:rPr>
        <w:t>La aplicación es obligatoria para las Sociedades Proveedoras que presten sus servicios, de conformidad a lo establecido en la Ley para Facilitar la Inclusión Financiera</w:t>
      </w:r>
      <w:r w:rsidRPr="001D7411">
        <w:rPr>
          <w:rFonts w:ascii="Museo Sans 300" w:hAnsi="Museo Sans 300" w:cs="Arial"/>
          <w:snapToGrid w:val="0"/>
          <w:lang w:val="es-MX"/>
        </w:rPr>
        <w:t>.</w:t>
      </w:r>
    </w:p>
    <w:p w14:paraId="10B049D5" w14:textId="272B6E37" w:rsidR="0082229D" w:rsidRPr="000943CD" w:rsidRDefault="0082229D" w:rsidP="000943CD">
      <w:pPr>
        <w:tabs>
          <w:tab w:val="left" w:pos="6180"/>
        </w:tabs>
        <w:autoSpaceDE w:val="0"/>
        <w:autoSpaceDN w:val="0"/>
        <w:adjustRightInd w:val="0"/>
        <w:spacing w:after="0" w:line="240" w:lineRule="auto"/>
        <w:jc w:val="both"/>
        <w:rPr>
          <w:rFonts w:ascii="Museo Sans 300" w:hAnsi="Museo Sans 300" w:cs="Arial"/>
          <w:snapToGrid w:val="0"/>
          <w:lang w:val="es-MX"/>
        </w:rPr>
      </w:pPr>
      <w:r w:rsidRPr="000943CD">
        <w:rPr>
          <w:rFonts w:ascii="Museo Sans 300" w:hAnsi="Museo Sans 300" w:cs="Arial"/>
          <w:snapToGrid w:val="0"/>
          <w:color w:val="FF0000"/>
          <w:lang w:val="es-MX"/>
        </w:rPr>
        <w:t xml:space="preserve"> </w:t>
      </w:r>
    </w:p>
    <w:p w14:paraId="387C837F" w14:textId="1BCD6905" w:rsidR="00042B5F" w:rsidRPr="000943C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El Manual lo conforman las Disposiciones Generales, el Marco Contable, el Catálogo de Cuentas, el Manual de Aplicaciones Contables y los mode</w:t>
      </w:r>
      <w:r w:rsidR="00042B5F" w:rsidRPr="000943CD">
        <w:rPr>
          <w:rFonts w:ascii="Museo Sans 300" w:hAnsi="Museo Sans 300" w:cs="Arial"/>
          <w:lang w:val="es-MX" w:eastAsia="es-SV"/>
        </w:rPr>
        <w:t>los de los Estados Financieros.</w:t>
      </w:r>
    </w:p>
    <w:p w14:paraId="7642E160" w14:textId="77777777" w:rsidR="00042B5F" w:rsidRPr="000943CD" w:rsidRDefault="00042B5F" w:rsidP="000943CD">
      <w:pPr>
        <w:spacing w:after="0" w:line="240" w:lineRule="auto"/>
        <w:jc w:val="both"/>
        <w:rPr>
          <w:rFonts w:ascii="Museo Sans 300" w:hAnsi="Museo Sans 300" w:cs="Arial"/>
          <w:lang w:val="es-MX" w:eastAsia="es-SV"/>
        </w:rPr>
      </w:pPr>
    </w:p>
    <w:p w14:paraId="3890C23B"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PROCESO DE LAS OPERACIONES Y SISTEMA CONTABLE</w:t>
      </w:r>
    </w:p>
    <w:p w14:paraId="24782F65" w14:textId="77777777" w:rsidR="0082229D" w:rsidRPr="000943CD" w:rsidRDefault="0082229D" w:rsidP="000943CD">
      <w:pPr>
        <w:pStyle w:val="Prrafodelista"/>
        <w:ind w:left="567" w:hanging="567"/>
        <w:jc w:val="both"/>
        <w:rPr>
          <w:rFonts w:ascii="Museo Sans 300" w:hAnsi="Museo Sans 300"/>
          <w:b/>
          <w:sz w:val="22"/>
          <w:szCs w:val="22"/>
          <w:lang w:val="es-MX"/>
        </w:rPr>
      </w:pPr>
    </w:p>
    <w:p w14:paraId="31BF06FD" w14:textId="77777777" w:rsidR="0082229D" w:rsidRPr="000943CD" w:rsidRDefault="0082229D" w:rsidP="000943CD">
      <w:pPr>
        <w:pStyle w:val="Ttulo3"/>
        <w:numPr>
          <w:ilvl w:val="1"/>
          <w:numId w:val="50"/>
        </w:numPr>
        <w:ind w:left="993" w:hanging="284"/>
        <w:rPr>
          <w:rFonts w:ascii="Museo Sans 300" w:hAnsi="Museo Sans 300" w:cs="Arial"/>
          <w:b w:val="0"/>
          <w:sz w:val="22"/>
          <w:szCs w:val="22"/>
          <w:lang w:val="es-MX" w:eastAsia="es-SV"/>
        </w:rPr>
      </w:pPr>
      <w:r w:rsidRPr="000943CD">
        <w:rPr>
          <w:rFonts w:ascii="Museo Sans 300" w:hAnsi="Museo Sans 300" w:cs="Arial"/>
          <w:sz w:val="22"/>
          <w:szCs w:val="22"/>
          <w:lang w:val="es-MX" w:eastAsia="es-SV"/>
        </w:rPr>
        <w:t>Procesamiento de las Operaciones Contables</w:t>
      </w:r>
    </w:p>
    <w:p w14:paraId="2F6A0F21" w14:textId="77777777" w:rsidR="009B459B" w:rsidRPr="000943CD" w:rsidRDefault="009B459B" w:rsidP="000943CD">
      <w:pPr>
        <w:pStyle w:val="Sangradetextonormal"/>
        <w:spacing w:after="0"/>
        <w:ind w:left="0"/>
        <w:jc w:val="both"/>
        <w:rPr>
          <w:rFonts w:ascii="Museo Sans 300" w:hAnsi="Museo Sans 300" w:cs="Arial"/>
          <w:snapToGrid w:val="0"/>
          <w:sz w:val="22"/>
          <w:szCs w:val="22"/>
          <w:lang w:val="es-MX"/>
        </w:rPr>
      </w:pPr>
    </w:p>
    <w:p w14:paraId="166BFF1F" w14:textId="77777777" w:rsidR="0082229D" w:rsidRPr="000943CD" w:rsidRDefault="0082229D" w:rsidP="000943CD">
      <w:pPr>
        <w:pStyle w:val="Sangradetextonormal"/>
        <w:spacing w:after="0"/>
        <w:ind w:left="0"/>
        <w:jc w:val="both"/>
        <w:rPr>
          <w:rFonts w:ascii="Museo Sans 300" w:hAnsi="Museo Sans 300" w:cs="Arial"/>
          <w:snapToGrid w:val="0"/>
          <w:sz w:val="22"/>
          <w:szCs w:val="22"/>
          <w:lang w:val="es-MX"/>
        </w:rPr>
      </w:pPr>
      <w:r w:rsidRPr="000943CD">
        <w:rPr>
          <w:rFonts w:ascii="Museo Sans 300" w:hAnsi="Museo Sans 300" w:cs="Arial"/>
          <w:snapToGrid w:val="0"/>
          <w:sz w:val="22"/>
          <w:szCs w:val="22"/>
          <w:lang w:val="es-MX"/>
        </w:rPr>
        <w:t>Las Sociedades Proveedoras sujetas a este Manual podrán procesar sus operaciones contables por el medio que crean conveniente, siempre que permita su análisis y supervisión.</w:t>
      </w:r>
    </w:p>
    <w:p w14:paraId="48271224" w14:textId="77777777" w:rsidR="0082229D" w:rsidRPr="000943CD" w:rsidRDefault="0082229D" w:rsidP="000943CD">
      <w:pPr>
        <w:pStyle w:val="Sangradetextonormal"/>
        <w:spacing w:after="0"/>
        <w:ind w:left="0"/>
        <w:jc w:val="both"/>
        <w:rPr>
          <w:rFonts w:ascii="Museo Sans 300" w:hAnsi="Museo Sans 300" w:cs="Arial"/>
          <w:snapToGrid w:val="0"/>
          <w:sz w:val="22"/>
          <w:szCs w:val="22"/>
          <w:lang w:val="es-MX"/>
        </w:rPr>
      </w:pPr>
    </w:p>
    <w:p w14:paraId="1DEFCCAA" w14:textId="4C2C5152" w:rsidR="0082229D" w:rsidRPr="000943CD" w:rsidRDefault="0082229D" w:rsidP="000943CD">
      <w:pPr>
        <w:pStyle w:val="Sangradetextonormal"/>
        <w:spacing w:after="0"/>
        <w:ind w:left="0"/>
        <w:jc w:val="both"/>
        <w:rPr>
          <w:rFonts w:ascii="Museo Sans 300" w:hAnsi="Museo Sans 300" w:cs="Arial"/>
          <w:snapToGrid w:val="0"/>
          <w:sz w:val="22"/>
          <w:szCs w:val="22"/>
          <w:lang w:val="es-MX"/>
        </w:rPr>
      </w:pPr>
      <w:r w:rsidRPr="000943CD">
        <w:rPr>
          <w:rFonts w:ascii="Museo Sans 300" w:hAnsi="Museo Sans 300" w:cs="Arial"/>
          <w:snapToGrid w:val="0"/>
          <w:sz w:val="22"/>
          <w:szCs w:val="22"/>
          <w:lang w:val="es-MX"/>
        </w:rPr>
        <w:t>Para tal efecto</w:t>
      </w:r>
      <w:r w:rsidR="001D7411">
        <w:rPr>
          <w:rFonts w:ascii="Museo Sans 300" w:hAnsi="Museo Sans 300" w:cs="Arial"/>
          <w:snapToGrid w:val="0"/>
          <w:sz w:val="22"/>
          <w:szCs w:val="22"/>
          <w:lang w:val="es-MX"/>
        </w:rPr>
        <w:t>,</w:t>
      </w:r>
      <w:r w:rsidRPr="000943CD">
        <w:rPr>
          <w:rFonts w:ascii="Museo Sans 300" w:hAnsi="Museo Sans 300" w:cs="Arial"/>
          <w:snapToGrid w:val="0"/>
          <w:sz w:val="22"/>
          <w:szCs w:val="22"/>
          <w:lang w:val="es-MX"/>
        </w:rPr>
        <w:t xml:space="preserve"> dichas Sociedades Proveedoras deberán </w:t>
      </w:r>
      <w:r w:rsidRPr="000943CD">
        <w:rPr>
          <w:rFonts w:ascii="Museo Sans 300" w:hAnsi="Museo Sans 300" w:cs="Arial"/>
          <w:sz w:val="22"/>
          <w:szCs w:val="22"/>
          <w:lang w:val="es-MX" w:eastAsia="es-SV"/>
        </w:rPr>
        <w:t>presentar a la Superintendencia, previo al inicio de operaciones, el s</w:t>
      </w:r>
      <w:proofErr w:type="spellStart"/>
      <w:r w:rsidRPr="000943CD">
        <w:rPr>
          <w:rFonts w:ascii="Museo Sans 300" w:hAnsi="Museo Sans 300" w:cs="Arial"/>
          <w:sz w:val="22"/>
          <w:szCs w:val="22"/>
          <w:lang w:val="es-SV"/>
        </w:rPr>
        <w:t>istema</w:t>
      </w:r>
      <w:proofErr w:type="spellEnd"/>
      <w:r w:rsidRPr="000943CD">
        <w:rPr>
          <w:rFonts w:ascii="Museo Sans 300" w:hAnsi="Museo Sans 300" w:cs="Arial"/>
          <w:sz w:val="22"/>
          <w:szCs w:val="22"/>
          <w:lang w:val="es-SV"/>
        </w:rPr>
        <w:t xml:space="preserve"> de procesamiento de información contable que utilizarán y la descripción de la plataforma informática sobre la cual se ha desarrollado y la que soportará la operación y funcionamiento del mismo, descripción de sus sistemas de información, descripción de los respaldos de información, planes de contingencia y recuperación, la seguridad y los controles en los sistemas.</w:t>
      </w:r>
      <w:r w:rsidRPr="000943CD">
        <w:rPr>
          <w:rFonts w:ascii="Museo Sans 300" w:hAnsi="Museo Sans 300" w:cs="Arial"/>
          <w:sz w:val="22"/>
          <w:szCs w:val="22"/>
          <w:lang w:val="es-MX" w:eastAsia="es-SV"/>
        </w:rPr>
        <w:t xml:space="preserve"> </w:t>
      </w:r>
    </w:p>
    <w:p w14:paraId="138B6A94" w14:textId="77777777" w:rsidR="0082229D" w:rsidRPr="000943CD" w:rsidRDefault="0082229D" w:rsidP="000943CD">
      <w:pPr>
        <w:pStyle w:val="Sangradetextonormal"/>
        <w:spacing w:after="0"/>
        <w:ind w:left="0"/>
        <w:jc w:val="both"/>
        <w:rPr>
          <w:rFonts w:ascii="Museo Sans 300" w:hAnsi="Museo Sans 300" w:cs="Arial"/>
          <w:sz w:val="22"/>
          <w:szCs w:val="22"/>
          <w:lang w:val="es-MX" w:eastAsia="es-SV"/>
        </w:rPr>
      </w:pPr>
    </w:p>
    <w:p w14:paraId="036C6A55" w14:textId="3F030B0F" w:rsidR="0082229D" w:rsidRPr="000943CD" w:rsidRDefault="0082229D" w:rsidP="000943CD">
      <w:pPr>
        <w:pStyle w:val="Sangradetextonormal"/>
        <w:spacing w:after="0"/>
        <w:ind w:left="0"/>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De igual manera, cuando se produzca un cambio en dicho sistema, deberán presentar el cambio a la Superintendencia. La fuente documental o electrónica de cada registro contable deberá contener las explicaciones suficientes sob</w:t>
      </w:r>
      <w:r w:rsidR="006B362D" w:rsidRPr="000943CD">
        <w:rPr>
          <w:rFonts w:ascii="Museo Sans 300" w:hAnsi="Museo Sans 300" w:cs="Arial"/>
          <w:sz w:val="22"/>
          <w:szCs w:val="22"/>
          <w:lang w:val="es-MX" w:eastAsia="es-SV"/>
        </w:rPr>
        <w:t>re la operación que se asienta.</w:t>
      </w:r>
    </w:p>
    <w:p w14:paraId="6CDEEBA5" w14:textId="77777777" w:rsidR="006B362D" w:rsidRPr="000943CD" w:rsidRDefault="006B362D" w:rsidP="000943CD">
      <w:pPr>
        <w:pStyle w:val="Sangradetextonormal"/>
        <w:spacing w:after="0"/>
        <w:ind w:left="0"/>
        <w:jc w:val="both"/>
        <w:rPr>
          <w:rFonts w:ascii="Museo Sans 300" w:hAnsi="Museo Sans 300" w:cs="Arial"/>
          <w:sz w:val="22"/>
          <w:szCs w:val="22"/>
          <w:lang w:val="es-MX" w:eastAsia="es-SV"/>
        </w:rPr>
      </w:pPr>
    </w:p>
    <w:p w14:paraId="7137F400" w14:textId="77777777" w:rsidR="0082229D" w:rsidRPr="000943CD" w:rsidRDefault="0082229D" w:rsidP="000943CD">
      <w:pPr>
        <w:pStyle w:val="Ttulo3"/>
        <w:numPr>
          <w:ilvl w:val="1"/>
          <w:numId w:val="50"/>
        </w:numPr>
        <w:ind w:left="993" w:hanging="284"/>
        <w:rPr>
          <w:rFonts w:ascii="Museo Sans 300" w:hAnsi="Museo Sans 300" w:cs="Arial"/>
          <w:b w:val="0"/>
          <w:sz w:val="22"/>
          <w:szCs w:val="22"/>
          <w:lang w:val="es-MX" w:eastAsia="es-SV"/>
        </w:rPr>
      </w:pPr>
      <w:r w:rsidRPr="000943CD">
        <w:rPr>
          <w:rFonts w:ascii="Museo Sans 300" w:hAnsi="Museo Sans 300" w:cs="Arial"/>
          <w:sz w:val="22"/>
          <w:szCs w:val="22"/>
          <w:lang w:val="es-MX" w:eastAsia="es-SV"/>
        </w:rPr>
        <w:t>Autorización y Modificación del Sistema Contable</w:t>
      </w:r>
    </w:p>
    <w:p w14:paraId="12D324FB"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eastAsia="es-SV"/>
        </w:rPr>
      </w:pPr>
    </w:p>
    <w:p w14:paraId="0F2BF3D7" w14:textId="05F6A257"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El sistema contable consiste en los métodos y registros establecidos para identificar, analizar, clasificar, registrar e informar las transacciones</w:t>
      </w:r>
      <w:r w:rsidR="00042B5F" w:rsidRPr="000943CD">
        <w:rPr>
          <w:rFonts w:ascii="Museo Sans 300" w:hAnsi="Museo Sans 300" w:cs="Arial"/>
          <w:lang w:val="es-MX" w:eastAsia="es-SV"/>
        </w:rPr>
        <w:t xml:space="preserve"> de las Sociedades Proveedoras.</w:t>
      </w:r>
    </w:p>
    <w:p w14:paraId="1846B8A0" w14:textId="77777777" w:rsidR="009C16CD" w:rsidRPr="000943CD" w:rsidRDefault="009C16CD" w:rsidP="000943CD">
      <w:pPr>
        <w:autoSpaceDE w:val="0"/>
        <w:autoSpaceDN w:val="0"/>
        <w:adjustRightInd w:val="0"/>
        <w:spacing w:after="0" w:line="240" w:lineRule="auto"/>
        <w:jc w:val="both"/>
        <w:rPr>
          <w:rFonts w:ascii="Museo Sans 300" w:hAnsi="Museo Sans 300" w:cs="Arial"/>
          <w:lang w:val="es-MX" w:eastAsia="es-SV"/>
        </w:rPr>
      </w:pPr>
    </w:p>
    <w:p w14:paraId="24364A1C" w14:textId="77777777" w:rsidR="0082229D" w:rsidRPr="000943CD" w:rsidRDefault="0082229D" w:rsidP="000943CD">
      <w:pPr>
        <w:autoSpaceDE w:val="0"/>
        <w:autoSpaceDN w:val="0"/>
        <w:adjustRightInd w:val="0"/>
        <w:spacing w:after="120" w:line="240" w:lineRule="auto"/>
        <w:jc w:val="both"/>
        <w:rPr>
          <w:rFonts w:ascii="Museo Sans 300" w:hAnsi="Museo Sans 300" w:cs="Arial"/>
          <w:lang w:val="es-MX" w:eastAsia="es-SV"/>
        </w:rPr>
      </w:pPr>
      <w:r w:rsidRPr="000943CD">
        <w:rPr>
          <w:rFonts w:ascii="Museo Sans 300" w:hAnsi="Museo Sans 300" w:cs="Arial"/>
          <w:lang w:val="es-MX" w:eastAsia="es-SV"/>
        </w:rPr>
        <w:lastRenderedPageBreak/>
        <w:t>Éste comprende:</w:t>
      </w:r>
    </w:p>
    <w:p w14:paraId="51C5E731"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t xml:space="preserve">El Catálogo de Cuentas y Manual de Aplicación; </w:t>
      </w:r>
    </w:p>
    <w:p w14:paraId="30432688"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t xml:space="preserve">Los registros contables, documentos de soporte y registros auxiliares; </w:t>
      </w:r>
    </w:p>
    <w:p w14:paraId="1B2A002E"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t>El procesamiento contable involucrado desde la iniciación de una transacción hasta su inclusión en los Estados Financieros; y</w:t>
      </w:r>
    </w:p>
    <w:p w14:paraId="3555B735"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t>El proceso de información financiera empleado para preparar los Estados Financieros de la Sociedad Proveedora, incluyendo las estimaciones y revelaciones de tablas importantes.</w:t>
      </w:r>
    </w:p>
    <w:p w14:paraId="1EF791BE" w14:textId="77777777" w:rsidR="00D637F6" w:rsidRDefault="00D637F6" w:rsidP="000943CD">
      <w:pPr>
        <w:pStyle w:val="Textoindependiente"/>
        <w:rPr>
          <w:rFonts w:ascii="Museo Sans 300" w:hAnsi="Museo Sans 300" w:cs="Arial"/>
          <w:sz w:val="22"/>
          <w:szCs w:val="22"/>
          <w:lang w:eastAsia="es-SV"/>
        </w:rPr>
      </w:pPr>
    </w:p>
    <w:p w14:paraId="3913B94C" w14:textId="5272F396" w:rsidR="0082229D" w:rsidRPr="000943CD" w:rsidRDefault="0082229D" w:rsidP="000943CD">
      <w:pPr>
        <w:pStyle w:val="Textoindependiente"/>
        <w:rPr>
          <w:rFonts w:ascii="Museo Sans 300" w:hAnsi="Museo Sans 300" w:cs="Arial"/>
          <w:sz w:val="22"/>
          <w:szCs w:val="22"/>
          <w:lang w:eastAsia="es-SV"/>
        </w:rPr>
      </w:pPr>
      <w:r w:rsidRPr="000943CD">
        <w:rPr>
          <w:rFonts w:ascii="Museo Sans 300" w:hAnsi="Museo Sans 300" w:cs="Arial"/>
          <w:sz w:val="22"/>
          <w:szCs w:val="22"/>
          <w:lang w:eastAsia="es-SV"/>
        </w:rPr>
        <w:t>Podrán conservarse los registros contables electrónicos, siempre y cuando cumplan con lo dispuesto en el artículo 455 del Código de Comercio.</w:t>
      </w:r>
    </w:p>
    <w:p w14:paraId="5E21519B" w14:textId="77777777" w:rsidR="00D637F6" w:rsidRDefault="00D637F6" w:rsidP="00D637F6">
      <w:pPr>
        <w:pStyle w:val="Textoindependiente"/>
        <w:rPr>
          <w:rFonts w:ascii="Museo Sans 300" w:hAnsi="Museo Sans 300" w:cs="Arial"/>
          <w:sz w:val="22"/>
          <w:szCs w:val="22"/>
          <w:lang w:val="es-MX" w:eastAsia="es-SV"/>
        </w:rPr>
      </w:pPr>
    </w:p>
    <w:p w14:paraId="44B8687C" w14:textId="1A9EEE1B" w:rsidR="0082229D" w:rsidRPr="000943CD" w:rsidRDefault="0082229D" w:rsidP="000943CD">
      <w:pPr>
        <w:pStyle w:val="Textoindependiente"/>
        <w:spacing w:after="120"/>
        <w:rPr>
          <w:rFonts w:ascii="Museo Sans 300" w:hAnsi="Museo Sans 300" w:cs="Arial"/>
          <w:sz w:val="22"/>
          <w:szCs w:val="22"/>
          <w:lang w:val="es-MX" w:eastAsia="es-SV"/>
        </w:rPr>
      </w:pPr>
      <w:proofErr w:type="gramStart"/>
      <w:r w:rsidRPr="000943CD">
        <w:rPr>
          <w:rFonts w:ascii="Museo Sans 300" w:hAnsi="Museo Sans 300" w:cs="Arial"/>
          <w:sz w:val="22"/>
          <w:szCs w:val="22"/>
          <w:lang w:val="es-MX" w:eastAsia="es-SV"/>
        </w:rPr>
        <w:t>La información mínima a detallar</w:t>
      </w:r>
      <w:proofErr w:type="gramEnd"/>
      <w:r w:rsidRPr="000943CD">
        <w:rPr>
          <w:rFonts w:ascii="Museo Sans 300" w:hAnsi="Museo Sans 300" w:cs="Arial"/>
          <w:sz w:val="22"/>
          <w:szCs w:val="22"/>
          <w:lang w:val="es-MX" w:eastAsia="es-SV"/>
        </w:rPr>
        <w:t xml:space="preserve"> dentro del sistema contable, para efectos de aprobación y modificación será:</w:t>
      </w:r>
    </w:p>
    <w:p w14:paraId="718D28A6"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val="es-MX" w:eastAsia="es-SV"/>
        </w:rPr>
      </w:pPr>
      <w:r w:rsidRPr="000943CD">
        <w:rPr>
          <w:rFonts w:ascii="Museo Sans 300" w:hAnsi="Museo Sans 300" w:cs="Arial"/>
          <w:b/>
          <w:sz w:val="22"/>
          <w:szCs w:val="22"/>
          <w:lang w:val="es-MX" w:eastAsia="es-SV"/>
        </w:rPr>
        <w:t>Descripción del Sistema Contable</w:t>
      </w:r>
    </w:p>
    <w:p w14:paraId="06F2F8A7" w14:textId="77777777" w:rsidR="004C7FBF" w:rsidRPr="000943CD" w:rsidRDefault="004C7FBF" w:rsidP="000943CD">
      <w:pPr>
        <w:pStyle w:val="Prrafodelista"/>
        <w:autoSpaceDE w:val="0"/>
        <w:autoSpaceDN w:val="0"/>
        <w:adjustRightInd w:val="0"/>
        <w:ind w:left="1417"/>
        <w:jc w:val="both"/>
        <w:rPr>
          <w:rFonts w:ascii="Museo Sans 300" w:hAnsi="Museo Sans 300" w:cs="Arial"/>
          <w:b/>
          <w:sz w:val="22"/>
          <w:szCs w:val="22"/>
          <w:lang w:val="es-MX" w:eastAsia="es-SV"/>
        </w:rPr>
      </w:pPr>
    </w:p>
    <w:p w14:paraId="4F5D4CB5" w14:textId="77777777" w:rsidR="0082229D"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Generales de la Sociedad Proveedora: Razón Social o denominación, Número de Identificación Tributaria (NIT), Número de Registro de Contribuyente (NRC), dirección, teléfono y otra información relevante;</w:t>
      </w:r>
    </w:p>
    <w:p w14:paraId="4954A4E1" w14:textId="77777777" w:rsidR="0082229D"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Datos de inscripción de la escritura de constitución;</w:t>
      </w:r>
    </w:p>
    <w:p w14:paraId="182915B4" w14:textId="4E493888" w:rsidR="00042B5F"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Nombre y número de inscripción del auditor externo;</w:t>
      </w:r>
      <w:r w:rsidR="008A1582" w:rsidRPr="000943CD">
        <w:rPr>
          <w:rFonts w:ascii="Museo Sans 300" w:hAnsi="Museo Sans 300" w:cs="Arial"/>
          <w:sz w:val="22"/>
          <w:szCs w:val="22"/>
          <w:lang w:val="es-MX" w:eastAsia="es-SV"/>
        </w:rPr>
        <w:t xml:space="preserve"> </w:t>
      </w:r>
    </w:p>
    <w:p w14:paraId="50339AEA" w14:textId="4C69D9B7" w:rsidR="0082229D"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Políticas y procedimientos contables adoptados, los cuales consisten en presentar las políticas contables y los procedimientos que empleará la Sociedad Proveedora, de conformidad a las divulgaciones mínimas exigidas por este Manual y las Normas Internacionales de Información Financiera aplicables</w:t>
      </w:r>
      <w:r w:rsidR="006027A1" w:rsidRPr="000943CD">
        <w:rPr>
          <w:rFonts w:ascii="Museo Sans 300" w:hAnsi="Museo Sans 300" w:cs="Arial"/>
          <w:sz w:val="22"/>
          <w:szCs w:val="22"/>
          <w:lang w:val="es-MX" w:eastAsia="es-SV"/>
        </w:rPr>
        <w:t>;</w:t>
      </w:r>
      <w:r w:rsidRPr="000943CD">
        <w:rPr>
          <w:rFonts w:ascii="Museo Sans 300" w:hAnsi="Museo Sans 300" w:cs="Arial"/>
          <w:sz w:val="22"/>
          <w:szCs w:val="22"/>
          <w:lang w:val="es-MX" w:eastAsia="es-SV"/>
        </w:rPr>
        <w:t xml:space="preserve"> </w:t>
      </w:r>
    </w:p>
    <w:p w14:paraId="66CAD0EE" w14:textId="77777777" w:rsidR="0082229D" w:rsidRPr="000943CD" w:rsidRDefault="0082229D" w:rsidP="000943CD">
      <w:pPr>
        <w:pStyle w:val="Textoindependiente"/>
        <w:ind w:left="459"/>
        <w:rPr>
          <w:rFonts w:ascii="Museo Sans 300" w:hAnsi="Museo Sans 300" w:cs="Arial"/>
          <w:sz w:val="22"/>
          <w:szCs w:val="22"/>
          <w:lang w:eastAsia="es-SV"/>
        </w:rPr>
      </w:pPr>
    </w:p>
    <w:p w14:paraId="0DBE3712"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 xml:space="preserve"> </w:t>
      </w:r>
      <w:r w:rsidRPr="000943CD">
        <w:rPr>
          <w:rFonts w:ascii="Museo Sans 300" w:hAnsi="Museo Sans 300" w:cs="Arial"/>
          <w:b/>
          <w:sz w:val="22"/>
          <w:szCs w:val="22"/>
          <w:lang w:val="es-MX" w:eastAsia="es-SV"/>
        </w:rPr>
        <w:t>Requerimientos de los Registros Contables</w:t>
      </w:r>
    </w:p>
    <w:p w14:paraId="243542F6" w14:textId="77777777" w:rsidR="004C7FBF" w:rsidRPr="000943CD" w:rsidRDefault="004C7FBF" w:rsidP="000943CD">
      <w:pPr>
        <w:pStyle w:val="Prrafodelista"/>
        <w:autoSpaceDE w:val="0"/>
        <w:autoSpaceDN w:val="0"/>
        <w:adjustRightInd w:val="0"/>
        <w:ind w:left="1417"/>
        <w:jc w:val="both"/>
        <w:rPr>
          <w:rFonts w:ascii="Museo Sans 300" w:hAnsi="Museo Sans 300" w:cs="Arial"/>
          <w:b/>
          <w:sz w:val="22"/>
          <w:szCs w:val="22"/>
          <w:lang w:eastAsia="es-SV"/>
        </w:rPr>
      </w:pPr>
    </w:p>
    <w:p w14:paraId="555363A3"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Forma de llevar los libros contables. Los libros contables-legales se llevarán en libros empastados y foliados, en hojas separadas foliadas u otros medios físicos o electrónicos;</w:t>
      </w:r>
    </w:p>
    <w:p w14:paraId="7B224398"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Naturaleza del sistema a emplear. Descripción del nombre y la forma de operar del sistema informático en que se llevará la contabilidad;</w:t>
      </w:r>
    </w:p>
    <w:p w14:paraId="6C88272F"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Forma de asentamiento de operaciones. Exponer en qué forma asentará sus operaciones en los registros contables legalizados; y</w:t>
      </w:r>
    </w:p>
    <w:p w14:paraId="3E5437C7"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Detalle de libros auxiliares que se llevarán y la forma de asentar las operaciones en los mismos.</w:t>
      </w:r>
    </w:p>
    <w:p w14:paraId="1408F9ED" w14:textId="79E24BD8" w:rsidR="00042B5F" w:rsidRDefault="0082229D" w:rsidP="000943CD">
      <w:pPr>
        <w:autoSpaceDE w:val="0"/>
        <w:autoSpaceDN w:val="0"/>
        <w:adjustRightInd w:val="0"/>
        <w:spacing w:after="0" w:line="240" w:lineRule="auto"/>
        <w:ind w:left="567" w:hanging="567"/>
        <w:jc w:val="both"/>
        <w:rPr>
          <w:rFonts w:ascii="Museo Sans 300" w:hAnsi="Museo Sans 300" w:cs="Arial"/>
          <w:lang w:eastAsia="es-SV"/>
        </w:rPr>
      </w:pPr>
      <w:r w:rsidRPr="000943CD">
        <w:rPr>
          <w:rFonts w:ascii="Museo Sans 300" w:hAnsi="Museo Sans 300" w:cs="Arial"/>
          <w:lang w:eastAsia="es-SV"/>
        </w:rPr>
        <w:t xml:space="preserve"> </w:t>
      </w:r>
    </w:p>
    <w:p w14:paraId="7984A4DC" w14:textId="77777777" w:rsidR="00CB4CBF" w:rsidRPr="000943CD" w:rsidRDefault="00CB4CBF" w:rsidP="000943CD">
      <w:pPr>
        <w:autoSpaceDE w:val="0"/>
        <w:autoSpaceDN w:val="0"/>
        <w:adjustRightInd w:val="0"/>
        <w:spacing w:after="0" w:line="240" w:lineRule="auto"/>
        <w:ind w:left="567" w:hanging="567"/>
        <w:jc w:val="both"/>
        <w:rPr>
          <w:rFonts w:ascii="Museo Sans 300" w:hAnsi="Museo Sans 300" w:cs="Arial"/>
          <w:lang w:eastAsia="es-SV"/>
        </w:rPr>
      </w:pPr>
    </w:p>
    <w:p w14:paraId="7181BB4D"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lastRenderedPageBreak/>
        <w:t>Descripción de los Sistemas de Información Computarizados</w:t>
      </w:r>
    </w:p>
    <w:p w14:paraId="2A569050" w14:textId="77777777" w:rsidR="004C7FBF" w:rsidRPr="000943CD" w:rsidRDefault="004C7FBF" w:rsidP="000943CD">
      <w:pPr>
        <w:pStyle w:val="Prrafodelista"/>
        <w:autoSpaceDE w:val="0"/>
        <w:autoSpaceDN w:val="0"/>
        <w:adjustRightInd w:val="0"/>
        <w:ind w:left="1417"/>
        <w:jc w:val="both"/>
        <w:rPr>
          <w:rFonts w:ascii="Museo Sans 300" w:hAnsi="Museo Sans 300" w:cs="Arial"/>
          <w:b/>
          <w:sz w:val="22"/>
          <w:szCs w:val="22"/>
          <w:lang w:eastAsia="es-SV"/>
        </w:rPr>
      </w:pPr>
    </w:p>
    <w:p w14:paraId="18FB70F0" w14:textId="77777777" w:rsidR="0082229D" w:rsidRPr="000943CD" w:rsidRDefault="0082229D" w:rsidP="000943CD">
      <w:pPr>
        <w:pStyle w:val="Textoindependiente"/>
        <w:numPr>
          <w:ilvl w:val="0"/>
          <w:numId w:val="42"/>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Diseño del sistema contable computarizado. El contenido de este literal comprende una descripción de la forma de registrar, operar y generar los registros contables;</w:t>
      </w:r>
    </w:p>
    <w:p w14:paraId="01285353" w14:textId="77777777" w:rsidR="0082229D" w:rsidRPr="000943CD" w:rsidRDefault="0082229D" w:rsidP="000943CD">
      <w:pPr>
        <w:pStyle w:val="Textoindependiente"/>
        <w:numPr>
          <w:ilvl w:val="0"/>
          <w:numId w:val="42"/>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Descripción de módulos:</w:t>
      </w:r>
    </w:p>
    <w:p w14:paraId="03114A1C"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Nombre del módulo;</w:t>
      </w:r>
    </w:p>
    <w:p w14:paraId="4954B511"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Lenguaje de implementación;</w:t>
      </w:r>
    </w:p>
    <w:p w14:paraId="51B3288C"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Objetivo del módulo: descripción de manera general de cuál es la función principal del módulo contable específico;</w:t>
      </w:r>
    </w:p>
    <w:p w14:paraId="61276C82"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proofErr w:type="spellStart"/>
      <w:r w:rsidRPr="000943CD">
        <w:rPr>
          <w:rFonts w:ascii="Museo Sans 300" w:hAnsi="Museo Sans 300" w:cs="Arial"/>
          <w:sz w:val="22"/>
          <w:szCs w:val="22"/>
          <w:lang w:val="es-MX" w:eastAsia="es-SV"/>
        </w:rPr>
        <w:t>Sub-módulos</w:t>
      </w:r>
      <w:proofErr w:type="spellEnd"/>
      <w:r w:rsidRPr="000943CD">
        <w:rPr>
          <w:rFonts w:ascii="Museo Sans 300" w:hAnsi="Museo Sans 300" w:cs="Arial"/>
          <w:sz w:val="22"/>
          <w:szCs w:val="22"/>
          <w:lang w:val="es-MX" w:eastAsia="es-SV"/>
        </w:rPr>
        <w:t xml:space="preserve"> principales con su respectiva explicación;</w:t>
      </w:r>
    </w:p>
    <w:p w14:paraId="407A9569"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Reportes que emite el módulo: en papel, pantalla o archivos magnéticos; y</w:t>
      </w:r>
    </w:p>
    <w:p w14:paraId="39C2C359"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 xml:space="preserve">Indicar el nombre del reporte, frecuencia de emisión y el objetivo </w:t>
      </w:r>
      <w:proofErr w:type="gramStart"/>
      <w:r w:rsidRPr="000943CD">
        <w:rPr>
          <w:rFonts w:ascii="Museo Sans 300" w:hAnsi="Museo Sans 300" w:cs="Arial"/>
          <w:sz w:val="22"/>
          <w:szCs w:val="22"/>
          <w:lang w:val="es-MX" w:eastAsia="es-SV"/>
        </w:rPr>
        <w:t>del mismo</w:t>
      </w:r>
      <w:proofErr w:type="gramEnd"/>
      <w:r w:rsidRPr="000943CD">
        <w:rPr>
          <w:rFonts w:ascii="Museo Sans 300" w:hAnsi="Museo Sans 300" w:cs="Arial"/>
          <w:sz w:val="22"/>
          <w:szCs w:val="22"/>
          <w:lang w:val="es-MX" w:eastAsia="es-SV"/>
        </w:rPr>
        <w:t>.</w:t>
      </w:r>
    </w:p>
    <w:p w14:paraId="7FCCFDE0" w14:textId="77777777" w:rsidR="0082229D" w:rsidRPr="000943CD" w:rsidRDefault="0082229D" w:rsidP="000943CD">
      <w:pPr>
        <w:pStyle w:val="Textoindependiente"/>
        <w:numPr>
          <w:ilvl w:val="0"/>
          <w:numId w:val="43"/>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Descripción de bases de datos:</w:t>
      </w:r>
    </w:p>
    <w:p w14:paraId="763484B1" w14:textId="77777777" w:rsidR="0082229D" w:rsidRPr="000943CD" w:rsidRDefault="0082229D" w:rsidP="000943CD">
      <w:pPr>
        <w:pStyle w:val="Textoindependiente"/>
        <w:widowControl w:val="0"/>
        <w:numPr>
          <w:ilvl w:val="0"/>
          <w:numId w:val="147"/>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Nombre de la base;</w:t>
      </w:r>
    </w:p>
    <w:p w14:paraId="57D36021" w14:textId="77777777" w:rsidR="0082229D" w:rsidRPr="000943CD" w:rsidRDefault="0082229D" w:rsidP="000943CD">
      <w:pPr>
        <w:pStyle w:val="Textoindependiente"/>
        <w:widowControl w:val="0"/>
        <w:numPr>
          <w:ilvl w:val="0"/>
          <w:numId w:val="147"/>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Objetivo;</w:t>
      </w:r>
    </w:p>
    <w:p w14:paraId="631BA622" w14:textId="77777777" w:rsidR="0082229D" w:rsidRPr="000943CD" w:rsidRDefault="0082229D" w:rsidP="000943CD">
      <w:pPr>
        <w:pStyle w:val="Textoindependiente"/>
        <w:widowControl w:val="0"/>
        <w:numPr>
          <w:ilvl w:val="0"/>
          <w:numId w:val="147"/>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Manejador de base de datos con detalle de versión;</w:t>
      </w:r>
    </w:p>
    <w:p w14:paraId="36C13F84" w14:textId="77777777" w:rsidR="0082229D" w:rsidRPr="000943CD" w:rsidRDefault="0082229D" w:rsidP="000943CD">
      <w:pPr>
        <w:pStyle w:val="Textoindependiente"/>
        <w:widowControl w:val="0"/>
        <w:numPr>
          <w:ilvl w:val="0"/>
          <w:numId w:val="147"/>
        </w:numPr>
        <w:ind w:left="1985" w:hanging="709"/>
        <w:rPr>
          <w:rFonts w:ascii="Museo Sans 300" w:hAnsi="Museo Sans 300" w:cs="Arial"/>
          <w:sz w:val="22"/>
          <w:szCs w:val="22"/>
          <w:lang w:val="es-MX" w:eastAsia="es-SV"/>
        </w:rPr>
      </w:pPr>
      <w:r w:rsidRPr="000943CD">
        <w:rPr>
          <w:rFonts w:ascii="Museo Sans 300" w:hAnsi="Museo Sans 300" w:cs="Arial"/>
          <w:sz w:val="22"/>
          <w:szCs w:val="22"/>
          <w:lang w:val="es-MX" w:eastAsia="es-SV"/>
        </w:rPr>
        <w:t>Forma de captación de datos: en esta área en particular se debe especificar si el contenido de la base de datos es generado por el sistema por cálculo automático o corresponde a información capturada a través del usuario;</w:t>
      </w:r>
    </w:p>
    <w:p w14:paraId="2EAE8AA3" w14:textId="77777777" w:rsidR="0082229D" w:rsidRPr="000943CD" w:rsidRDefault="0082229D" w:rsidP="000943CD">
      <w:pPr>
        <w:pStyle w:val="Textoindependiente"/>
        <w:widowControl w:val="0"/>
        <w:numPr>
          <w:ilvl w:val="0"/>
          <w:numId w:val="147"/>
        </w:numPr>
        <w:ind w:left="1985" w:hanging="709"/>
        <w:rPr>
          <w:rFonts w:ascii="Museo Sans 300" w:hAnsi="Museo Sans 300" w:cs="Arial"/>
          <w:sz w:val="22"/>
          <w:szCs w:val="22"/>
          <w:lang w:val="es-MX" w:eastAsia="es-SV"/>
        </w:rPr>
      </w:pPr>
      <w:r w:rsidRPr="000943CD">
        <w:rPr>
          <w:rFonts w:ascii="Museo Sans 300" w:hAnsi="Museo Sans 300" w:cs="Arial"/>
          <w:sz w:val="22"/>
          <w:szCs w:val="22"/>
          <w:lang w:val="es-MX" w:eastAsia="es-SV"/>
        </w:rPr>
        <w:t xml:space="preserve">Descripción en detalle de campos que incluya nombre, tipo, significado y uso del campo; y </w:t>
      </w:r>
    </w:p>
    <w:p w14:paraId="79096754" w14:textId="77777777" w:rsidR="0082229D" w:rsidRPr="000943CD" w:rsidRDefault="0082229D" w:rsidP="000943CD">
      <w:pPr>
        <w:pStyle w:val="Textoindependiente"/>
        <w:widowControl w:val="0"/>
        <w:numPr>
          <w:ilvl w:val="0"/>
          <w:numId w:val="147"/>
        </w:numPr>
        <w:ind w:left="1985" w:hanging="709"/>
        <w:rPr>
          <w:rFonts w:ascii="Museo Sans 300" w:hAnsi="Museo Sans 300" w:cs="Arial"/>
          <w:sz w:val="22"/>
          <w:szCs w:val="22"/>
          <w:lang w:val="es-MX" w:eastAsia="es-SV"/>
        </w:rPr>
      </w:pPr>
      <w:r w:rsidRPr="000943CD">
        <w:rPr>
          <w:rFonts w:ascii="Museo Sans 300" w:hAnsi="Museo Sans 300" w:cs="Arial"/>
          <w:sz w:val="22"/>
          <w:szCs w:val="22"/>
          <w:lang w:val="es-MX" w:eastAsia="es-SV"/>
        </w:rPr>
        <w:t>Diccionario de datos.</w:t>
      </w:r>
    </w:p>
    <w:p w14:paraId="78CDF2BB" w14:textId="77777777" w:rsidR="0082229D" w:rsidRPr="000943CD" w:rsidRDefault="0082229D" w:rsidP="000943CD">
      <w:pPr>
        <w:pStyle w:val="Textoindependiente"/>
        <w:numPr>
          <w:ilvl w:val="0"/>
          <w:numId w:val="44"/>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Flujograma de los módulos y programas; el flujograma deberá mostrar el flujo de datos a través del sistema y la interrelación entre los pasos del proceso y las rutinas del computador.</w:t>
      </w:r>
    </w:p>
    <w:p w14:paraId="0FE5DB75" w14:textId="77777777" w:rsidR="0082229D" w:rsidRPr="000943CD" w:rsidRDefault="0082229D" w:rsidP="000943CD">
      <w:pPr>
        <w:pStyle w:val="Textoindependiente"/>
        <w:rPr>
          <w:rFonts w:ascii="Museo Sans 300" w:hAnsi="Museo Sans 300" w:cs="Arial"/>
          <w:sz w:val="22"/>
          <w:szCs w:val="22"/>
          <w:lang w:val="es-MX" w:eastAsia="es-SV"/>
        </w:rPr>
      </w:pPr>
    </w:p>
    <w:p w14:paraId="0020E429"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 xml:space="preserve"> Medidas de Seguridad</w:t>
      </w:r>
    </w:p>
    <w:p w14:paraId="55EB28B3" w14:textId="77777777" w:rsidR="004C7FBF" w:rsidRPr="000943CD" w:rsidRDefault="004C7FBF" w:rsidP="000943CD">
      <w:pPr>
        <w:autoSpaceDE w:val="0"/>
        <w:autoSpaceDN w:val="0"/>
        <w:adjustRightInd w:val="0"/>
        <w:spacing w:after="0" w:line="240" w:lineRule="auto"/>
        <w:jc w:val="both"/>
        <w:rPr>
          <w:rFonts w:ascii="Museo Sans 300" w:hAnsi="Museo Sans 300" w:cs="Arial"/>
          <w:lang w:val="es-MX" w:eastAsia="es-SV"/>
        </w:rPr>
      </w:pPr>
    </w:p>
    <w:p w14:paraId="3A1F3637" w14:textId="67C71CBB"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 xml:space="preserve">Consistirá en una exposición de las medidas a tomar internamente a efecto de minimizar el riesgo inherente existente para los diferentes activos, así como en cuanto al acceso a la información en archivos físicos o </w:t>
      </w:r>
      <w:r w:rsidR="00E12AD5" w:rsidRPr="000943CD">
        <w:rPr>
          <w:rFonts w:ascii="Museo Sans 300" w:hAnsi="Museo Sans 300" w:cs="Arial"/>
          <w:lang w:val="es-MX" w:eastAsia="es-SV"/>
        </w:rPr>
        <w:t>magnéticos.</w:t>
      </w:r>
    </w:p>
    <w:p w14:paraId="5CA6179C" w14:textId="77777777" w:rsidR="00E12AD5" w:rsidRPr="000943CD" w:rsidRDefault="00E12AD5" w:rsidP="000943CD">
      <w:pPr>
        <w:autoSpaceDE w:val="0"/>
        <w:autoSpaceDN w:val="0"/>
        <w:adjustRightInd w:val="0"/>
        <w:spacing w:after="0" w:line="240" w:lineRule="auto"/>
        <w:jc w:val="both"/>
        <w:rPr>
          <w:rFonts w:ascii="Museo Sans 300" w:hAnsi="Museo Sans 300" w:cs="Arial"/>
          <w:lang w:val="es-MX" w:eastAsia="es-SV"/>
        </w:rPr>
      </w:pPr>
    </w:p>
    <w:p w14:paraId="5A6F9D02"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Plan de Contingencias</w:t>
      </w:r>
    </w:p>
    <w:p w14:paraId="39853A7D" w14:textId="77777777" w:rsidR="004C7FBF" w:rsidRPr="000943CD" w:rsidRDefault="004C7FBF" w:rsidP="000943CD">
      <w:pPr>
        <w:autoSpaceDE w:val="0"/>
        <w:autoSpaceDN w:val="0"/>
        <w:adjustRightInd w:val="0"/>
        <w:spacing w:after="0" w:line="240" w:lineRule="auto"/>
        <w:jc w:val="both"/>
        <w:rPr>
          <w:rFonts w:ascii="Museo Sans 300" w:hAnsi="Museo Sans 300" w:cs="Arial"/>
          <w:lang w:val="es-MX" w:eastAsia="es-SV"/>
        </w:rPr>
      </w:pPr>
    </w:p>
    <w:p w14:paraId="06E739C2"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Consistirá en una descripción de las medidas a tomar a efecto de evitar pérdidas de información o que en casos de ocurrir siniestros se pueda seguir operando el sistema.</w:t>
      </w:r>
    </w:p>
    <w:p w14:paraId="6F9F8DC2" w14:textId="77777777" w:rsidR="0082229D" w:rsidRPr="000943CD" w:rsidRDefault="0082229D" w:rsidP="000943CD">
      <w:pPr>
        <w:pStyle w:val="Textoindependiente"/>
        <w:rPr>
          <w:rFonts w:ascii="Museo Sans 300" w:hAnsi="Museo Sans 300" w:cs="Arial"/>
          <w:sz w:val="22"/>
          <w:szCs w:val="22"/>
          <w:lang w:val="es-MX" w:eastAsia="es-SV"/>
        </w:rPr>
      </w:pPr>
    </w:p>
    <w:p w14:paraId="570E33DA"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lastRenderedPageBreak/>
        <w:t>Documentación Adicional</w:t>
      </w:r>
    </w:p>
    <w:p w14:paraId="4721909F" w14:textId="77777777" w:rsidR="004C7FBF" w:rsidRPr="000943CD" w:rsidRDefault="004C7FBF" w:rsidP="000943CD">
      <w:pPr>
        <w:spacing w:after="0" w:line="240" w:lineRule="auto"/>
        <w:jc w:val="both"/>
        <w:rPr>
          <w:rFonts w:ascii="Museo Sans 300" w:hAnsi="Museo Sans 300" w:cs="Arial"/>
          <w:lang w:val="es-MX" w:eastAsia="es-SV"/>
        </w:rPr>
      </w:pPr>
    </w:p>
    <w:p w14:paraId="56E80D15" w14:textId="77777777" w:rsidR="0082229D" w:rsidRPr="000943CD" w:rsidRDefault="0082229D" w:rsidP="000943CD">
      <w:pPr>
        <w:spacing w:after="120" w:line="240" w:lineRule="auto"/>
        <w:jc w:val="both"/>
        <w:rPr>
          <w:rFonts w:ascii="Museo Sans 300" w:hAnsi="Museo Sans 300" w:cs="Arial"/>
          <w:lang w:val="es-MX" w:eastAsia="es-SV"/>
        </w:rPr>
      </w:pPr>
      <w:r w:rsidRPr="000943CD">
        <w:rPr>
          <w:rFonts w:ascii="Museo Sans 300" w:hAnsi="Museo Sans 300" w:cs="Arial"/>
          <w:lang w:val="es-MX" w:eastAsia="es-SV"/>
        </w:rPr>
        <w:t>Se deberá anexar en original y copia la documentación siguiente:</w:t>
      </w:r>
    </w:p>
    <w:p w14:paraId="1F4AC522"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Documentación fuente a utilizar para el registro de las operaciones incluyendo notas de ingresos, egresos, comprobantes de diario, entre otras;</w:t>
      </w:r>
    </w:p>
    <w:p w14:paraId="12796F6A"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Formatos de libros principales, excepto los libros exigidos por el Código Tributario y su respectivo reglamento;</w:t>
      </w:r>
    </w:p>
    <w:p w14:paraId="57B3E29D"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Formatos de libros auxiliares;</w:t>
      </w:r>
    </w:p>
    <w:p w14:paraId="2B098837"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Manual técnico y de operación del sistema informático; y</w:t>
      </w:r>
    </w:p>
    <w:p w14:paraId="27BB5E07"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Manual del usuario del sistema informático.</w:t>
      </w:r>
    </w:p>
    <w:p w14:paraId="617D2758" w14:textId="77777777" w:rsidR="004C7FBF" w:rsidRPr="000943CD" w:rsidRDefault="004C7FBF" w:rsidP="000943CD">
      <w:pPr>
        <w:pStyle w:val="Ttulo"/>
        <w:jc w:val="both"/>
        <w:rPr>
          <w:rFonts w:ascii="Museo Sans 300" w:hAnsi="Museo Sans 300" w:cs="Arial"/>
          <w:b w:val="0"/>
          <w:sz w:val="22"/>
          <w:szCs w:val="22"/>
          <w:lang w:val="es-MX" w:eastAsia="es-SV"/>
        </w:rPr>
      </w:pPr>
    </w:p>
    <w:p w14:paraId="270B6612" w14:textId="38C84A9E" w:rsidR="0082229D" w:rsidRDefault="0082229D" w:rsidP="000943CD">
      <w:pPr>
        <w:pStyle w:val="Ttulo"/>
        <w:jc w:val="both"/>
        <w:rPr>
          <w:rFonts w:ascii="Museo Sans 300" w:hAnsi="Museo Sans 300" w:cs="Arial"/>
          <w:b w:val="0"/>
          <w:sz w:val="22"/>
          <w:szCs w:val="22"/>
          <w:lang w:val="es-MX" w:eastAsia="es-SV"/>
        </w:rPr>
      </w:pPr>
      <w:r w:rsidRPr="000943CD">
        <w:rPr>
          <w:rFonts w:ascii="Museo Sans 300" w:hAnsi="Museo Sans 300" w:cs="Arial"/>
          <w:b w:val="0"/>
          <w:sz w:val="22"/>
          <w:szCs w:val="22"/>
          <w:lang w:val="es-MX" w:eastAsia="es-SV"/>
        </w:rPr>
        <w:t>Deberá incorporar y describir además del sistema contable, otros sistemas informáticos que afecten los registros contables de la Sociedad Proveedora, en los cuales deberá evidenciar que todas las operaciones de dinero electrónico que realicen los clientes serán en tiempo real.</w:t>
      </w:r>
    </w:p>
    <w:p w14:paraId="76E37034" w14:textId="10D0EE5A" w:rsidR="00B227BD" w:rsidRDefault="00B227BD" w:rsidP="000943CD">
      <w:pPr>
        <w:pStyle w:val="Ttulo"/>
        <w:jc w:val="both"/>
        <w:rPr>
          <w:rFonts w:ascii="Museo Sans 300" w:hAnsi="Museo Sans 300" w:cs="Arial"/>
          <w:b w:val="0"/>
          <w:sz w:val="22"/>
          <w:szCs w:val="22"/>
          <w:lang w:val="es-MX" w:eastAsia="es-SV"/>
        </w:rPr>
      </w:pPr>
    </w:p>
    <w:p w14:paraId="7E63A39C"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MODIFICACIÓN DEL MANUAL</w:t>
      </w:r>
    </w:p>
    <w:p w14:paraId="048DAA05" w14:textId="77777777" w:rsidR="009B459B" w:rsidRPr="000943CD" w:rsidRDefault="009B459B" w:rsidP="000943CD">
      <w:pPr>
        <w:pStyle w:val="Default"/>
        <w:widowControl w:val="0"/>
        <w:jc w:val="both"/>
        <w:rPr>
          <w:rFonts w:ascii="Museo Sans 300" w:hAnsi="Museo Sans 300"/>
          <w:color w:val="auto"/>
          <w:sz w:val="22"/>
          <w:szCs w:val="22"/>
          <w:lang w:val="es-MX"/>
        </w:rPr>
      </w:pPr>
    </w:p>
    <w:p w14:paraId="4725D376" w14:textId="77777777" w:rsidR="0082229D" w:rsidRPr="000943CD" w:rsidRDefault="0082229D" w:rsidP="000943CD">
      <w:pPr>
        <w:pStyle w:val="Default"/>
        <w:widowControl w:val="0"/>
        <w:jc w:val="both"/>
        <w:rPr>
          <w:rFonts w:ascii="Museo Sans 300" w:hAnsi="Museo Sans 300"/>
          <w:color w:val="auto"/>
          <w:sz w:val="22"/>
          <w:szCs w:val="22"/>
          <w:lang w:val="es-MX"/>
        </w:rPr>
      </w:pPr>
      <w:r w:rsidRPr="000943CD">
        <w:rPr>
          <w:rFonts w:ascii="Museo Sans 300" w:hAnsi="Museo Sans 300"/>
          <w:color w:val="auto"/>
          <w:sz w:val="22"/>
          <w:szCs w:val="22"/>
          <w:lang w:val="es-MX"/>
        </w:rPr>
        <w:t xml:space="preserve">Deberán respetarse íntegramente la codificación y aperturas establecidas en este Manual, por tanto, no podrán abrirse nuevos elementos, rubros, agrupaciones, cuentas, subcuentas y </w:t>
      </w:r>
      <w:proofErr w:type="spellStart"/>
      <w:r w:rsidRPr="000943CD">
        <w:rPr>
          <w:rFonts w:ascii="Museo Sans 300" w:hAnsi="Museo Sans 300"/>
          <w:color w:val="auto"/>
          <w:sz w:val="22"/>
          <w:szCs w:val="22"/>
          <w:lang w:val="es-MX"/>
        </w:rPr>
        <w:t>subsubcuentas</w:t>
      </w:r>
      <w:proofErr w:type="spellEnd"/>
      <w:r w:rsidRPr="000943CD">
        <w:rPr>
          <w:rFonts w:ascii="Museo Sans 300" w:hAnsi="Museo Sans 300"/>
          <w:color w:val="auto"/>
          <w:sz w:val="22"/>
          <w:szCs w:val="22"/>
          <w:lang w:val="es-MX"/>
        </w:rPr>
        <w:t xml:space="preserve"> distintas a las ya establecidas. Sí podrán agregarse las </w:t>
      </w:r>
      <w:proofErr w:type="spellStart"/>
      <w:r w:rsidRPr="000943CD">
        <w:rPr>
          <w:rFonts w:ascii="Museo Sans 300" w:hAnsi="Museo Sans 300"/>
          <w:color w:val="auto"/>
          <w:sz w:val="22"/>
          <w:szCs w:val="22"/>
          <w:lang w:val="es-MX"/>
        </w:rPr>
        <w:t>subsubsubcuentas</w:t>
      </w:r>
      <w:proofErr w:type="spellEnd"/>
      <w:r w:rsidRPr="000943CD">
        <w:rPr>
          <w:rFonts w:ascii="Museo Sans 300" w:hAnsi="Museo Sans 300"/>
          <w:color w:val="auto"/>
          <w:sz w:val="22"/>
          <w:szCs w:val="22"/>
          <w:lang w:val="es-MX"/>
        </w:rPr>
        <w:t xml:space="preserve"> analíticas necesarias después </w:t>
      </w:r>
      <w:proofErr w:type="gramStart"/>
      <w:r w:rsidRPr="000943CD">
        <w:rPr>
          <w:rFonts w:ascii="Museo Sans 300" w:hAnsi="Museo Sans 300"/>
          <w:color w:val="auto"/>
          <w:sz w:val="22"/>
          <w:szCs w:val="22"/>
          <w:lang w:val="es-MX"/>
        </w:rPr>
        <w:t>del  décimo</w:t>
      </w:r>
      <w:proofErr w:type="gramEnd"/>
      <w:r w:rsidRPr="000943CD">
        <w:rPr>
          <w:rFonts w:ascii="Museo Sans 300" w:hAnsi="Museo Sans 300"/>
          <w:color w:val="auto"/>
          <w:sz w:val="22"/>
          <w:szCs w:val="22"/>
          <w:lang w:val="es-MX"/>
        </w:rPr>
        <w:t xml:space="preserve"> (10º) dígito, siempre que las mismas correspondan a la naturaleza de la cuenta donde se originan y en el grado y detalle que consideren necesarias para un mejor registro y control de sus operaciones.</w:t>
      </w:r>
    </w:p>
    <w:p w14:paraId="112E406B" w14:textId="77777777" w:rsidR="0082229D" w:rsidRPr="000943CD" w:rsidRDefault="0082229D" w:rsidP="000943CD">
      <w:pPr>
        <w:pStyle w:val="Default"/>
        <w:jc w:val="both"/>
        <w:rPr>
          <w:rFonts w:ascii="Museo Sans 300" w:hAnsi="Museo Sans 300"/>
          <w:color w:val="auto"/>
          <w:sz w:val="22"/>
          <w:szCs w:val="22"/>
          <w:lang w:val="es-MX"/>
        </w:rPr>
      </w:pPr>
    </w:p>
    <w:p w14:paraId="6C77E9FB" w14:textId="77777777" w:rsidR="009C16CD" w:rsidRPr="000943CD" w:rsidRDefault="0082229D" w:rsidP="000943CD">
      <w:pPr>
        <w:spacing w:after="0" w:line="240" w:lineRule="auto"/>
        <w:jc w:val="both"/>
        <w:rPr>
          <w:rFonts w:ascii="Museo Sans 300" w:hAnsi="Museo Sans 300" w:cs="Arial"/>
          <w:color w:val="FF0000"/>
          <w:lang w:val="es-MX" w:eastAsia="es-SV"/>
        </w:rPr>
      </w:pPr>
      <w:r w:rsidRPr="000943CD">
        <w:rPr>
          <w:rFonts w:ascii="Museo Sans 300" w:hAnsi="Museo Sans 300" w:cs="Arial"/>
          <w:lang w:val="es-MX" w:eastAsia="es-SV"/>
        </w:rPr>
        <w:t>Cuando se originare alguna operación o transacción que no esté prevista en este Manual, las Sociedades Proveedoras lo comunicarán al Banco Central y a la Superintendencia, adjuntando los criterios contables que pretendan utilizar. Junto con la propuesta de tratamiento contable, así como de las cuentas a utilizar, describirán la transacción o evento, indicando su impacto cuantitativo en los Estados Financieros y los motivos que, a juicio del órgano de administración competente, justifican el tratamiento propuesto.</w:t>
      </w:r>
    </w:p>
    <w:p w14:paraId="1CB1E09C" w14:textId="3A463421" w:rsidR="0082229D" w:rsidRPr="000943CD" w:rsidRDefault="0082229D" w:rsidP="000943CD">
      <w:pPr>
        <w:spacing w:after="0" w:line="240" w:lineRule="auto"/>
        <w:jc w:val="both"/>
        <w:rPr>
          <w:rFonts w:ascii="Museo Sans 300" w:hAnsi="Museo Sans 300" w:cs="Arial"/>
          <w:lang w:val="es-MX" w:eastAsia="es-SV"/>
        </w:rPr>
      </w:pPr>
    </w:p>
    <w:p w14:paraId="654DAE10" w14:textId="77777777" w:rsidR="009C16CD" w:rsidRPr="000943CD" w:rsidRDefault="0082229D" w:rsidP="000943CD">
      <w:pPr>
        <w:spacing w:after="0" w:line="240" w:lineRule="auto"/>
        <w:jc w:val="both"/>
        <w:rPr>
          <w:rFonts w:ascii="Museo Sans 300" w:hAnsi="Museo Sans 300" w:cs="Arial"/>
          <w:color w:val="000000" w:themeColor="text1"/>
          <w:lang w:val="es-MX" w:eastAsia="es-SV"/>
        </w:rPr>
      </w:pPr>
      <w:r w:rsidRPr="000943CD">
        <w:rPr>
          <w:rFonts w:ascii="Museo Sans 300" w:hAnsi="Museo Sans 300" w:cs="Arial"/>
          <w:color w:val="000000" w:themeColor="text1"/>
          <w:lang w:val="es-MX" w:eastAsia="es-SV"/>
        </w:rPr>
        <w:t>Dicha comunicación será remitida de forma física o por medio de correo electrónico, debidamente firmada por las personas responsables de la Sociedad Proveedora.</w:t>
      </w:r>
    </w:p>
    <w:p w14:paraId="4B76AFC1" w14:textId="701B92A5" w:rsidR="0082229D" w:rsidRPr="000943CD" w:rsidRDefault="0082229D" w:rsidP="000943CD">
      <w:pPr>
        <w:spacing w:after="0" w:line="240" w:lineRule="auto"/>
        <w:jc w:val="both"/>
        <w:rPr>
          <w:rFonts w:ascii="Museo Sans 300" w:hAnsi="Museo Sans 300" w:cs="Arial"/>
          <w:color w:val="000000" w:themeColor="text1"/>
          <w:lang w:val="es-MX" w:eastAsia="es-SV"/>
        </w:rPr>
      </w:pPr>
      <w:r w:rsidRPr="000943CD" w:rsidDel="000C55E7">
        <w:rPr>
          <w:rFonts w:ascii="Museo Sans 300" w:hAnsi="Museo Sans 300" w:cs="Arial"/>
          <w:color w:val="000000" w:themeColor="text1"/>
          <w:lang w:val="es-MX" w:eastAsia="es-SV"/>
        </w:rPr>
        <w:t xml:space="preserve"> </w:t>
      </w:r>
    </w:p>
    <w:p w14:paraId="51E6D9A4" w14:textId="0E546ECF" w:rsidR="0082229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La Superintendencia analizará lo propuesto y si la operación se refiere a un tema de aplicación del Manual Contable, dará respuesta, remitiendo copia al Banco Central de la misma; y si es un tema de modificación del Manual, la aplicación contable propuesta, si es procedente, será aprobada por el Comi</w:t>
      </w:r>
      <w:r w:rsidR="00E12AD5" w:rsidRPr="000943CD">
        <w:rPr>
          <w:rFonts w:ascii="Museo Sans 300" w:hAnsi="Museo Sans 300" w:cs="Arial"/>
          <w:lang w:val="es-MX" w:eastAsia="es-SV"/>
        </w:rPr>
        <w:t>té de Normas del Banco Central.</w:t>
      </w:r>
    </w:p>
    <w:p w14:paraId="74C94A93" w14:textId="74FA87F4" w:rsidR="0082229D" w:rsidRPr="000943CD" w:rsidRDefault="0082229D" w:rsidP="000943CD">
      <w:pPr>
        <w:spacing w:after="0" w:line="240" w:lineRule="auto"/>
        <w:jc w:val="both"/>
        <w:rPr>
          <w:rFonts w:ascii="Museo Sans 300" w:hAnsi="Museo Sans 300" w:cs="Arial"/>
          <w:lang w:eastAsia="es-SV"/>
        </w:rPr>
      </w:pPr>
      <w:r w:rsidRPr="000943CD">
        <w:rPr>
          <w:rFonts w:ascii="Museo Sans 300" w:hAnsi="Museo Sans 300" w:cs="Arial"/>
          <w:lang w:eastAsia="es-SV"/>
        </w:rPr>
        <w:lastRenderedPageBreak/>
        <w:t>Previo al acuerdo del Comité de Normas del Banco Central, las Sociedades Proveedoras deberán contabilizar la operación o transacción en forma temporal en alguna de las subcuentas “otros” de la cuenta propuesta a modificar y cuando el Banco Central acuerde aprobar el cambio del Manual, la Sociedad Proveedora deberá realizar los ajustes necesarios, trasladando la transacción de la cuenta en la que se contabilizó temporalmente</w:t>
      </w:r>
      <w:r w:rsidR="00E12AD5" w:rsidRPr="000943CD">
        <w:rPr>
          <w:rFonts w:ascii="Museo Sans 300" w:hAnsi="Museo Sans 300" w:cs="Arial"/>
          <w:lang w:eastAsia="es-SV"/>
        </w:rPr>
        <w:t xml:space="preserve"> a la correspondiente aprobada.</w:t>
      </w:r>
    </w:p>
    <w:p w14:paraId="4A3E80F2" w14:textId="77777777" w:rsidR="00E12AD5" w:rsidRPr="000943CD" w:rsidDel="0087040B" w:rsidRDefault="00E12AD5" w:rsidP="000943CD">
      <w:pPr>
        <w:spacing w:after="0" w:line="240" w:lineRule="auto"/>
        <w:jc w:val="both"/>
        <w:rPr>
          <w:rFonts w:ascii="Museo Sans 300" w:hAnsi="Museo Sans 300" w:cs="Arial"/>
          <w:lang w:eastAsia="es-SV"/>
        </w:rPr>
      </w:pPr>
    </w:p>
    <w:p w14:paraId="693EE4CF"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 xml:space="preserve"> RESPONSABILIDADES</w:t>
      </w:r>
    </w:p>
    <w:p w14:paraId="2CDCB955" w14:textId="77777777" w:rsidR="0082229D" w:rsidRPr="000943CD" w:rsidRDefault="0082229D" w:rsidP="000943CD">
      <w:pPr>
        <w:pStyle w:val="Ttulo3"/>
        <w:rPr>
          <w:rFonts w:ascii="Museo Sans 300" w:hAnsi="Museo Sans 300"/>
          <w:b w:val="0"/>
          <w:sz w:val="22"/>
          <w:szCs w:val="22"/>
          <w:lang w:val="es-MX"/>
        </w:rPr>
      </w:pPr>
    </w:p>
    <w:p w14:paraId="74DC408A" w14:textId="3D5FA1A2" w:rsidR="0082229D" w:rsidRPr="000943CD" w:rsidRDefault="0082229D" w:rsidP="000943CD">
      <w:pPr>
        <w:pStyle w:val="Ttulo3"/>
        <w:numPr>
          <w:ilvl w:val="1"/>
          <w:numId w:val="52"/>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Registros Contables</w:t>
      </w:r>
    </w:p>
    <w:p w14:paraId="43B7512C" w14:textId="77777777" w:rsidR="00F02B65" w:rsidRPr="000943CD" w:rsidRDefault="00F02B65" w:rsidP="000943CD">
      <w:pPr>
        <w:spacing w:after="0" w:line="240" w:lineRule="auto"/>
        <w:jc w:val="both"/>
        <w:rPr>
          <w:rFonts w:ascii="Museo Sans 300" w:hAnsi="Museo Sans 300" w:cs="Arial"/>
          <w:lang w:val="es-MX" w:eastAsia="es-SV"/>
        </w:rPr>
      </w:pPr>
    </w:p>
    <w:p w14:paraId="0F922ADC" w14:textId="642557A9" w:rsidR="0082229D" w:rsidRPr="000943C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La administración es responsable del registro de las operaciones de la Sociedad Proveedora, desde la elaboración de los comprobantes, documentos, registros y archivos de las transacciones, hasta la formulación de los Estados Financieros y demás informes para su correspondi</w:t>
      </w:r>
      <w:r w:rsidR="00E12AD5" w:rsidRPr="000943CD">
        <w:rPr>
          <w:rFonts w:ascii="Museo Sans 300" w:hAnsi="Museo Sans 300" w:cs="Arial"/>
          <w:lang w:val="es-MX" w:eastAsia="es-SV"/>
        </w:rPr>
        <w:t>ente análisis e interpretación.</w:t>
      </w:r>
    </w:p>
    <w:p w14:paraId="75830167" w14:textId="1ED8F486" w:rsidR="0082229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Por tanto, es responsabilidad de la Administración, el contenido de los Estados Financieros y será responsabilidad del contador general la elaboración técnica de los mismos.</w:t>
      </w:r>
    </w:p>
    <w:p w14:paraId="04296BB6" w14:textId="77777777" w:rsidR="00B227BD" w:rsidRPr="000943CD" w:rsidRDefault="00B227BD" w:rsidP="000943CD">
      <w:pPr>
        <w:spacing w:after="0" w:line="240" w:lineRule="auto"/>
        <w:jc w:val="both"/>
        <w:rPr>
          <w:rFonts w:ascii="Museo Sans 300" w:hAnsi="Museo Sans 300" w:cs="Arial"/>
          <w:lang w:val="es-MX" w:eastAsia="es-SV"/>
        </w:rPr>
      </w:pPr>
    </w:p>
    <w:p w14:paraId="636FB0D7" w14:textId="3FA426A8" w:rsidR="0082229D" w:rsidRPr="000943CD" w:rsidRDefault="0082229D" w:rsidP="000943CD">
      <w:pPr>
        <w:widowControl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 xml:space="preserve">La Sociedad Proveedora deberá definir el perfil que debe cumplir el personal que contrate para que realice las operaciones contables de la misma, </w:t>
      </w:r>
      <w:proofErr w:type="gramStart"/>
      <w:r w:rsidRPr="000943CD">
        <w:rPr>
          <w:rFonts w:ascii="Museo Sans 300" w:hAnsi="Museo Sans 300" w:cs="Arial"/>
          <w:lang w:val="es-MX" w:eastAsia="es-SV"/>
        </w:rPr>
        <w:t>con el objeto que</w:t>
      </w:r>
      <w:proofErr w:type="gramEnd"/>
      <w:r w:rsidRPr="000943CD">
        <w:rPr>
          <w:rFonts w:ascii="Museo Sans 300" w:hAnsi="Museo Sans 300" w:cs="Arial"/>
          <w:lang w:val="es-MX" w:eastAsia="es-SV"/>
        </w:rPr>
        <w:t xml:space="preserve"> se lleven eficiente y eficazmente las actividades </w:t>
      </w:r>
      <w:r w:rsidR="00E12AD5" w:rsidRPr="000943CD">
        <w:rPr>
          <w:rFonts w:ascii="Museo Sans 300" w:hAnsi="Museo Sans 300" w:cs="Arial"/>
          <w:lang w:val="es-MX" w:eastAsia="es-SV"/>
        </w:rPr>
        <w:t>y operaciones que ésta realiza.</w:t>
      </w:r>
    </w:p>
    <w:p w14:paraId="5FB8E09F" w14:textId="77777777" w:rsidR="009C16CD" w:rsidRPr="000943CD" w:rsidRDefault="009C16CD" w:rsidP="000943CD">
      <w:pPr>
        <w:spacing w:after="0" w:line="240" w:lineRule="auto"/>
        <w:jc w:val="both"/>
        <w:rPr>
          <w:rFonts w:ascii="Museo Sans 300" w:hAnsi="Museo Sans 300" w:cs="Arial"/>
          <w:lang w:val="es-MX" w:eastAsia="es-SV"/>
        </w:rPr>
      </w:pPr>
    </w:p>
    <w:p w14:paraId="4EE0149A" w14:textId="77777777" w:rsidR="0082229D" w:rsidRPr="000943CD" w:rsidRDefault="0082229D" w:rsidP="000943CD">
      <w:pPr>
        <w:pStyle w:val="Ttulo3"/>
        <w:numPr>
          <w:ilvl w:val="1"/>
          <w:numId w:val="52"/>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Oportunidad del Registro Contable</w:t>
      </w:r>
    </w:p>
    <w:p w14:paraId="780B2F7E" w14:textId="77777777" w:rsidR="00F02B65" w:rsidRPr="000943CD" w:rsidRDefault="00F02B65" w:rsidP="000943CD">
      <w:pPr>
        <w:spacing w:after="0" w:line="240" w:lineRule="auto"/>
        <w:jc w:val="both"/>
        <w:rPr>
          <w:rFonts w:ascii="Museo Sans 300" w:hAnsi="Museo Sans 300" w:cs="Arial"/>
          <w:lang w:val="es-MX"/>
        </w:rPr>
      </w:pPr>
    </w:p>
    <w:p w14:paraId="1530BCA9" w14:textId="77777777" w:rsidR="0082229D" w:rsidRPr="000943CD" w:rsidRDefault="0082229D" w:rsidP="000943CD">
      <w:pPr>
        <w:widowControl w:val="0"/>
        <w:spacing w:after="0" w:line="240" w:lineRule="auto"/>
        <w:jc w:val="both"/>
        <w:rPr>
          <w:rFonts w:ascii="Museo Sans 300" w:hAnsi="Museo Sans 300" w:cs="Arial"/>
        </w:rPr>
      </w:pPr>
      <w:r w:rsidRPr="000943CD">
        <w:rPr>
          <w:rFonts w:ascii="Museo Sans 300" w:hAnsi="Museo Sans 300" w:cs="Arial"/>
          <w:lang w:val="es-MX"/>
        </w:rPr>
        <w:t>L</w:t>
      </w:r>
      <w:r w:rsidRPr="000943CD">
        <w:rPr>
          <w:rFonts w:ascii="Museo Sans 300" w:hAnsi="Museo Sans 300" w:cs="Arial"/>
        </w:rPr>
        <w:t>a contabilización de las transacciones se realizará a medida que se vayan efectuando, se registrarán en orden cronológico y en las cuentas cuyo título corresponde a su naturaleza.</w:t>
      </w:r>
    </w:p>
    <w:p w14:paraId="6269E6EE" w14:textId="77777777" w:rsidR="006B047B" w:rsidRPr="000943CD" w:rsidRDefault="006B047B" w:rsidP="000943CD">
      <w:pPr>
        <w:spacing w:after="0" w:line="240" w:lineRule="auto"/>
        <w:jc w:val="both"/>
        <w:rPr>
          <w:rFonts w:ascii="Museo Sans 300" w:hAnsi="Museo Sans 300" w:cs="Arial"/>
          <w:lang w:val="es-MX"/>
        </w:rPr>
      </w:pPr>
    </w:p>
    <w:p w14:paraId="7FAFBE25" w14:textId="77777777" w:rsidR="0082229D" w:rsidRPr="000943CD" w:rsidRDefault="0082229D" w:rsidP="000943CD">
      <w:pPr>
        <w:pStyle w:val="Sangradetextonormal"/>
        <w:spacing w:after="0"/>
        <w:ind w:left="0"/>
        <w:jc w:val="both"/>
        <w:rPr>
          <w:rFonts w:ascii="Museo Sans 300" w:hAnsi="Museo Sans 300" w:cs="Arial"/>
          <w:snapToGrid w:val="0"/>
          <w:color w:val="000000" w:themeColor="text1"/>
          <w:sz w:val="22"/>
          <w:szCs w:val="22"/>
          <w:lang w:val="es-MX"/>
        </w:rPr>
      </w:pPr>
      <w:r w:rsidRPr="000943CD">
        <w:rPr>
          <w:rFonts w:ascii="Museo Sans 300" w:hAnsi="Museo Sans 300" w:cs="Arial"/>
          <w:snapToGrid w:val="0"/>
          <w:color w:val="000000" w:themeColor="text1"/>
          <w:sz w:val="22"/>
          <w:szCs w:val="22"/>
          <w:lang w:val="es-MX"/>
        </w:rPr>
        <w:t>La Sociedad Proveedora debe efectuar el corte diario de sus operaciones.</w:t>
      </w:r>
    </w:p>
    <w:p w14:paraId="141E8DC0" w14:textId="77777777" w:rsidR="0082229D" w:rsidRPr="000943CD" w:rsidRDefault="0082229D" w:rsidP="000943CD">
      <w:pPr>
        <w:pStyle w:val="Sangradetextonormal"/>
        <w:spacing w:after="0"/>
        <w:ind w:left="0"/>
        <w:jc w:val="both"/>
        <w:rPr>
          <w:rFonts w:ascii="Museo Sans 300" w:hAnsi="Museo Sans 300" w:cs="Arial"/>
          <w:snapToGrid w:val="0"/>
          <w:color w:val="000000" w:themeColor="text1"/>
          <w:sz w:val="22"/>
          <w:szCs w:val="22"/>
          <w:lang w:val="es-MX"/>
        </w:rPr>
      </w:pPr>
    </w:p>
    <w:p w14:paraId="49C03691" w14:textId="31D58FAD" w:rsidR="009B459B" w:rsidRPr="000943CD" w:rsidRDefault="0082229D" w:rsidP="000943CD">
      <w:pPr>
        <w:pStyle w:val="Ttulo3"/>
        <w:numPr>
          <w:ilvl w:val="0"/>
          <w:numId w:val="53"/>
        </w:numPr>
        <w:ind w:left="425" w:hanging="425"/>
        <w:rPr>
          <w:rFonts w:ascii="Museo Sans 300" w:hAnsi="Museo Sans 300"/>
          <w:sz w:val="22"/>
          <w:szCs w:val="22"/>
          <w:lang w:val="es-MX"/>
        </w:rPr>
      </w:pPr>
      <w:r w:rsidRPr="000943CD">
        <w:rPr>
          <w:rFonts w:ascii="Museo Sans 300" w:hAnsi="Museo Sans 300"/>
          <w:sz w:val="22"/>
          <w:szCs w:val="22"/>
          <w:lang w:val="es-MX"/>
        </w:rPr>
        <w:t xml:space="preserve"> ENVÍO DE INFORMACIÓN</w:t>
      </w:r>
    </w:p>
    <w:p w14:paraId="68F5BBDC" w14:textId="77777777" w:rsidR="009B459B" w:rsidRPr="000943CD" w:rsidRDefault="009B459B" w:rsidP="000943CD">
      <w:pPr>
        <w:spacing w:after="0" w:line="240" w:lineRule="auto"/>
        <w:rPr>
          <w:rFonts w:ascii="Museo Sans 300" w:hAnsi="Museo Sans 300"/>
          <w:lang w:val="es-MX" w:eastAsia="es-ES"/>
        </w:rPr>
      </w:pPr>
    </w:p>
    <w:p w14:paraId="26541B52" w14:textId="77777777" w:rsidR="0082229D" w:rsidRPr="000943CD" w:rsidRDefault="0082229D" w:rsidP="000943CD">
      <w:pPr>
        <w:pStyle w:val="Ttulo3"/>
        <w:numPr>
          <w:ilvl w:val="1"/>
          <w:numId w:val="54"/>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Oportunidad</w:t>
      </w:r>
    </w:p>
    <w:p w14:paraId="687C747C" w14:textId="77777777" w:rsidR="00F34ED3" w:rsidRPr="000943CD" w:rsidRDefault="00F34ED3" w:rsidP="000943CD">
      <w:pPr>
        <w:spacing w:after="0" w:line="240" w:lineRule="auto"/>
        <w:jc w:val="both"/>
        <w:rPr>
          <w:rFonts w:ascii="Museo Sans 300" w:hAnsi="Museo Sans 300" w:cs="Arial"/>
          <w:lang w:val="es-MX"/>
        </w:rPr>
      </w:pPr>
    </w:p>
    <w:p w14:paraId="022C0AC7" w14:textId="4415CCFB"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La Sociedad Proveedora remitirá en los plazos definidos en el presente Manual la información correspondiente. La falta de oportunidad en el </w:t>
      </w:r>
      <w:proofErr w:type="gramStart"/>
      <w:r w:rsidRPr="000943CD">
        <w:rPr>
          <w:rFonts w:ascii="Museo Sans 300" w:hAnsi="Museo Sans 300" w:cs="Arial"/>
          <w:lang w:val="es-MX"/>
        </w:rPr>
        <w:t>envío,</w:t>
      </w:r>
      <w:proofErr w:type="gramEnd"/>
      <w:r w:rsidRPr="000943CD">
        <w:rPr>
          <w:rFonts w:ascii="Museo Sans 300" w:hAnsi="Museo Sans 300" w:cs="Arial"/>
          <w:lang w:val="es-MX"/>
        </w:rPr>
        <w:t xml:space="preserve"> será sancionada de conformidad con lo establecido en la Ley de Supervisión y Regulación del Sistema Financiero.</w:t>
      </w:r>
    </w:p>
    <w:p w14:paraId="136584F0" w14:textId="77777777" w:rsidR="00B227BD" w:rsidRPr="000943CD" w:rsidRDefault="00B227BD" w:rsidP="000943CD">
      <w:pPr>
        <w:spacing w:after="0" w:line="240" w:lineRule="auto"/>
        <w:jc w:val="both"/>
        <w:rPr>
          <w:rFonts w:ascii="Museo Sans 300" w:hAnsi="Museo Sans 300" w:cs="Arial"/>
          <w:lang w:val="es-MX"/>
        </w:rPr>
      </w:pPr>
    </w:p>
    <w:p w14:paraId="66823172" w14:textId="7A09C393"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lastRenderedPageBreak/>
        <w:t xml:space="preserve">La Sociedad Proveedora debe designar un funcionario </w:t>
      </w:r>
      <w:proofErr w:type="gramStart"/>
      <w:r w:rsidRPr="000943CD">
        <w:rPr>
          <w:rFonts w:ascii="Museo Sans 300" w:hAnsi="Museo Sans 300" w:cs="Arial"/>
          <w:lang w:val="es-MX"/>
        </w:rPr>
        <w:t>responsable</w:t>
      </w:r>
      <w:proofErr w:type="gramEnd"/>
      <w:r w:rsidRPr="000943CD">
        <w:rPr>
          <w:rFonts w:ascii="Museo Sans 300" w:hAnsi="Museo Sans 300" w:cs="Arial"/>
          <w:lang w:val="es-MX"/>
        </w:rPr>
        <w:t xml:space="preserve"> así como su respectivo suplente, para dar oportuno cumplimiento a los requerimientos de información establecidos en este Manual a ser r</w:t>
      </w:r>
      <w:r w:rsidR="00E12AD5" w:rsidRPr="000943CD">
        <w:rPr>
          <w:rFonts w:ascii="Museo Sans 300" w:hAnsi="Museo Sans 300" w:cs="Arial"/>
          <w:lang w:val="es-MX"/>
        </w:rPr>
        <w:t>emitidos a la Superintendencia.</w:t>
      </w:r>
    </w:p>
    <w:p w14:paraId="098DB056" w14:textId="77777777" w:rsidR="00F34ED3" w:rsidRPr="000943CD" w:rsidRDefault="00F34ED3" w:rsidP="000943CD">
      <w:pPr>
        <w:spacing w:after="0" w:line="240" w:lineRule="auto"/>
        <w:jc w:val="both"/>
        <w:rPr>
          <w:rFonts w:ascii="Museo Sans 300" w:hAnsi="Museo Sans 300" w:cs="Arial"/>
          <w:lang w:val="es-MX"/>
        </w:rPr>
      </w:pPr>
    </w:p>
    <w:p w14:paraId="2BAFC000" w14:textId="77777777" w:rsidR="0082229D" w:rsidRPr="000943CD" w:rsidRDefault="0082229D" w:rsidP="000943CD">
      <w:pPr>
        <w:pStyle w:val="Ttulo3"/>
        <w:numPr>
          <w:ilvl w:val="1"/>
          <w:numId w:val="54"/>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Frecuencia</w:t>
      </w:r>
    </w:p>
    <w:p w14:paraId="106594D2" w14:textId="77777777" w:rsidR="0082229D" w:rsidRPr="000943CD" w:rsidRDefault="0082229D" w:rsidP="000943CD">
      <w:pPr>
        <w:pStyle w:val="Ttulo3"/>
        <w:ind w:left="567" w:hanging="567"/>
        <w:rPr>
          <w:rFonts w:ascii="Museo Sans 300" w:hAnsi="Museo Sans 300" w:cs="Arial"/>
          <w:b w:val="0"/>
          <w:sz w:val="22"/>
          <w:szCs w:val="22"/>
          <w:lang w:val="es-MX"/>
        </w:rPr>
      </w:pPr>
      <w:r w:rsidRPr="000943CD">
        <w:rPr>
          <w:rFonts w:ascii="Museo Sans 300" w:hAnsi="Museo Sans 300" w:cs="Arial"/>
          <w:sz w:val="22"/>
          <w:szCs w:val="22"/>
          <w:lang w:val="es-MX"/>
        </w:rPr>
        <w:t xml:space="preserve"> </w:t>
      </w:r>
    </w:p>
    <w:p w14:paraId="240B0772" w14:textId="77777777" w:rsidR="0082229D" w:rsidRPr="000943CD" w:rsidRDefault="0082229D" w:rsidP="000943CD">
      <w:pPr>
        <w:pStyle w:val="Prrafodelista"/>
        <w:numPr>
          <w:ilvl w:val="2"/>
          <w:numId w:val="55"/>
        </w:numPr>
        <w:ind w:left="1417" w:hanging="425"/>
        <w:jc w:val="both"/>
        <w:rPr>
          <w:rFonts w:ascii="Museo Sans 300" w:hAnsi="Museo Sans 300" w:cs="Arial"/>
          <w:b/>
          <w:sz w:val="22"/>
          <w:szCs w:val="22"/>
        </w:rPr>
      </w:pPr>
      <w:r w:rsidRPr="000943CD">
        <w:rPr>
          <w:rFonts w:ascii="Museo Sans 300" w:hAnsi="Museo Sans 300" w:cs="Arial"/>
          <w:b/>
          <w:sz w:val="22"/>
          <w:szCs w:val="22"/>
        </w:rPr>
        <w:t>Información Financiera Mensual, Semestral y Anual</w:t>
      </w:r>
    </w:p>
    <w:p w14:paraId="1BB28D50" w14:textId="77777777" w:rsidR="00F34ED3" w:rsidRPr="000943CD" w:rsidRDefault="00F34ED3" w:rsidP="000943CD">
      <w:pPr>
        <w:spacing w:after="0" w:line="240" w:lineRule="auto"/>
        <w:jc w:val="both"/>
        <w:rPr>
          <w:rFonts w:ascii="Museo Sans 300" w:hAnsi="Museo Sans 300" w:cs="Arial"/>
          <w:lang w:eastAsia="es-SV"/>
        </w:rPr>
      </w:pPr>
    </w:p>
    <w:p w14:paraId="137D6FBE" w14:textId="77777777" w:rsidR="00106D1C" w:rsidRPr="000943CD" w:rsidRDefault="0082229D" w:rsidP="000943CD">
      <w:pPr>
        <w:spacing w:after="0" w:line="240" w:lineRule="auto"/>
        <w:jc w:val="both"/>
        <w:rPr>
          <w:rFonts w:ascii="Museo Sans 300" w:hAnsi="Museo Sans 300" w:cs="Arial"/>
        </w:rPr>
      </w:pPr>
      <w:r w:rsidRPr="000943CD">
        <w:rPr>
          <w:rFonts w:ascii="Museo Sans 300" w:hAnsi="Museo Sans 300" w:cs="Arial"/>
          <w:lang w:eastAsia="es-SV"/>
        </w:rPr>
        <w:t xml:space="preserve">La Sociedad Proveedora deberá presentar obligatoriamente la información financiera mensual, la que deberá entregarse a la Superintendencia, </w:t>
      </w:r>
      <w:r w:rsidRPr="000943CD">
        <w:rPr>
          <w:rFonts w:ascii="Museo Sans 300" w:hAnsi="Museo Sans 300" w:cs="Arial"/>
        </w:rPr>
        <w:t xml:space="preserve">electrónicamente </w:t>
      </w:r>
      <w:r w:rsidRPr="000943CD">
        <w:rPr>
          <w:rFonts w:ascii="Museo Sans 300" w:hAnsi="Museo Sans 300" w:cs="Arial"/>
          <w:lang w:eastAsia="es-SV"/>
        </w:rPr>
        <w:t>en el término de ocho (8) días hábiles, contados a partir del último día del mes reportado, excepto la</w:t>
      </w:r>
      <w:r w:rsidRPr="000943CD">
        <w:rPr>
          <w:rFonts w:ascii="Museo Sans 300" w:hAnsi="Museo Sans 300" w:cs="Arial"/>
        </w:rPr>
        <w:t xml:space="preserve"> información </w:t>
      </w:r>
      <w:r w:rsidRPr="000943CD">
        <w:rPr>
          <w:rFonts w:ascii="Museo Sans 300" w:hAnsi="Museo Sans 300" w:cs="Arial"/>
          <w:lang w:eastAsia="es-SV"/>
        </w:rPr>
        <w:t>relativa a los meses de junio y diciembre de cada año</w:t>
      </w:r>
      <w:r w:rsidRPr="000943CD">
        <w:rPr>
          <w:rFonts w:ascii="Museo Sans 300" w:hAnsi="Museo Sans 300" w:cs="Arial"/>
        </w:rPr>
        <w:t>, que deberán remitirla dentro de los diez (10) días hábiles del mes inmediato posterior.</w:t>
      </w:r>
    </w:p>
    <w:p w14:paraId="76740A80" w14:textId="4E347ED4" w:rsidR="0082229D" w:rsidRPr="000943CD" w:rsidRDefault="0082229D" w:rsidP="000943CD">
      <w:pPr>
        <w:spacing w:after="0" w:line="240" w:lineRule="auto"/>
        <w:jc w:val="both"/>
        <w:rPr>
          <w:rFonts w:ascii="Museo Sans 300" w:hAnsi="Museo Sans 300" w:cs="Arial"/>
          <w:lang w:eastAsia="es-SV"/>
        </w:rPr>
      </w:pPr>
      <w:r w:rsidRPr="000943CD">
        <w:rPr>
          <w:rFonts w:ascii="Museo Sans 300" w:hAnsi="Museo Sans 300" w:cs="Arial"/>
        </w:rPr>
        <w:t xml:space="preserve"> </w:t>
      </w:r>
    </w:p>
    <w:p w14:paraId="5CC3C251" w14:textId="77777777" w:rsidR="0082229D"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La Sociedad Proveedora deberá presentar sus Estados Financieros a la Superintendencia, en los formatos, plazos, periodicidad y bajo las normas de agrupación dictadas en el presente Manual. Dichos Estados Financieros son los únicos válidos para todos los efectos, ya sea para aprobación en Asamblea General de Accionistas, inclusión en el informe anual y la publicación en prensa o para cualquier otro tipo de difusión en el país o en el exterior, con excepción de los Estados Financieros que deben prepararse para fines tributarios, mientras existan criterios fiscales que difieran de lo establecido en este Manual.</w:t>
      </w:r>
    </w:p>
    <w:p w14:paraId="5D0273F7" w14:textId="77777777" w:rsidR="0082229D" w:rsidRPr="000943CD" w:rsidRDefault="0082229D" w:rsidP="000943CD">
      <w:pPr>
        <w:pStyle w:val="Default"/>
        <w:jc w:val="both"/>
        <w:rPr>
          <w:rFonts w:ascii="Museo Sans 300" w:hAnsi="Museo Sans 300"/>
          <w:color w:val="auto"/>
          <w:sz w:val="22"/>
          <w:szCs w:val="22"/>
          <w:lang w:val="es-MX"/>
        </w:rPr>
      </w:pPr>
    </w:p>
    <w:p w14:paraId="4227C311" w14:textId="38A9B72A" w:rsidR="0082229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Los Estados Financieros semestrales y anuales, tales como: Balance General, Estado de Resultados Integral, Estado de Cambios en el Patrimonio, Estado de Flujo de Efectivo y las notas a los mismos, que se remitan a la Superintendencia, deberán presentarse obligatoriamente con las firmas del contador general, del gerente general y del representante legal.</w:t>
      </w:r>
    </w:p>
    <w:p w14:paraId="61E4A723" w14:textId="77777777" w:rsidR="00B227BD" w:rsidRPr="000943CD" w:rsidRDefault="00B227BD" w:rsidP="000943CD">
      <w:pPr>
        <w:pStyle w:val="Default"/>
        <w:jc w:val="both"/>
        <w:rPr>
          <w:rFonts w:ascii="Museo Sans 300" w:hAnsi="Museo Sans 300"/>
          <w:color w:val="auto"/>
          <w:sz w:val="22"/>
          <w:szCs w:val="22"/>
          <w:lang w:val="es-MX"/>
        </w:rPr>
      </w:pPr>
    </w:p>
    <w:p w14:paraId="0054E703" w14:textId="77777777" w:rsidR="0082229D"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Los Estados Financieros referidos al mes de junio deberán remitirse con el informe intermedio del auditor externo. En el caso de los Estados Financieros anuales deberán remitir el Dictamen del auditor externo.</w:t>
      </w:r>
      <w:r w:rsidRPr="000943CD" w:rsidDel="0052437E">
        <w:rPr>
          <w:rFonts w:ascii="Museo Sans 300" w:hAnsi="Museo Sans 300"/>
          <w:color w:val="auto"/>
          <w:sz w:val="22"/>
          <w:szCs w:val="22"/>
          <w:lang w:val="es-MX"/>
        </w:rPr>
        <w:t xml:space="preserve"> </w:t>
      </w:r>
    </w:p>
    <w:p w14:paraId="542F04FA" w14:textId="77777777" w:rsidR="0082229D" w:rsidRPr="000943CD" w:rsidRDefault="0082229D" w:rsidP="000943CD">
      <w:pPr>
        <w:pStyle w:val="Default"/>
        <w:jc w:val="both"/>
        <w:rPr>
          <w:rFonts w:ascii="Museo Sans 300" w:hAnsi="Museo Sans 300"/>
          <w:color w:val="auto"/>
          <w:sz w:val="22"/>
          <w:szCs w:val="22"/>
          <w:lang w:val="es-MX"/>
        </w:rPr>
      </w:pPr>
    </w:p>
    <w:p w14:paraId="24EE2ED1" w14:textId="5CCE351C" w:rsidR="00E12AD5"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La Sociedad Proveedora deberá comunicar a la Superintendencia los nombres, firmas y cargos de las personas facultadas para suscribir los Estados Financieros, en los primeros quince (15) días hábiles de efectuado el nombramiento.</w:t>
      </w:r>
    </w:p>
    <w:p w14:paraId="382ACB83" w14:textId="77777777" w:rsidR="00CB73D6" w:rsidRPr="000943CD" w:rsidRDefault="00CB73D6" w:rsidP="000943CD">
      <w:pPr>
        <w:pStyle w:val="Default"/>
        <w:jc w:val="both"/>
        <w:rPr>
          <w:rFonts w:ascii="Museo Sans 300" w:hAnsi="Museo Sans 300"/>
          <w:color w:val="auto"/>
          <w:sz w:val="22"/>
          <w:szCs w:val="22"/>
          <w:lang w:val="es-MX"/>
        </w:rPr>
      </w:pPr>
    </w:p>
    <w:p w14:paraId="5F682089" w14:textId="77777777" w:rsidR="0082229D" w:rsidRPr="000943CD" w:rsidRDefault="0082229D" w:rsidP="000943CD">
      <w:pPr>
        <w:autoSpaceDE w:val="0"/>
        <w:autoSpaceDN w:val="0"/>
        <w:adjustRightInd w:val="0"/>
        <w:spacing w:after="120" w:line="240" w:lineRule="auto"/>
        <w:jc w:val="center"/>
        <w:rPr>
          <w:rFonts w:ascii="Museo Sans 300" w:hAnsi="Museo Sans 300" w:cs="Arial"/>
          <w:b/>
          <w:lang w:val="es-MX" w:eastAsia="es-SV"/>
        </w:rPr>
      </w:pPr>
      <w:r w:rsidRPr="000943CD">
        <w:rPr>
          <w:rFonts w:ascii="Museo Sans 300" w:hAnsi="Museo Sans 300" w:cs="Arial"/>
          <w:b/>
          <w:lang w:val="es-MX" w:eastAsia="es-SV"/>
        </w:rPr>
        <w:t>Cuadro No.1 Frecuencia de Presentación de los Estados Financieros</w:t>
      </w:r>
    </w:p>
    <w:tbl>
      <w:tblPr>
        <w:tblW w:w="7796" w:type="dxa"/>
        <w:tblInd w:w="715" w:type="dxa"/>
        <w:tblLayout w:type="fixed"/>
        <w:tblCellMar>
          <w:left w:w="0" w:type="dxa"/>
          <w:right w:w="0" w:type="dxa"/>
        </w:tblCellMar>
        <w:tblLook w:val="01E0" w:firstRow="1" w:lastRow="1" w:firstColumn="1" w:lastColumn="1" w:noHBand="0" w:noVBand="0"/>
      </w:tblPr>
      <w:tblGrid>
        <w:gridCol w:w="1843"/>
        <w:gridCol w:w="1559"/>
        <w:gridCol w:w="4394"/>
      </w:tblGrid>
      <w:tr w:rsidR="0082229D" w:rsidRPr="000943CD" w14:paraId="54211041"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8B51218" w14:textId="77777777" w:rsidR="0082229D" w:rsidRPr="000943CD" w:rsidRDefault="0082229D" w:rsidP="000943CD">
            <w:pPr>
              <w:pStyle w:val="TableParagraph"/>
              <w:ind w:left="102"/>
              <w:jc w:val="center"/>
              <w:rPr>
                <w:rFonts w:ascii="Museo Sans 300" w:eastAsia="Arial" w:hAnsi="Museo Sans 300" w:cs="Arial"/>
                <w:lang w:val="es-MX"/>
              </w:rPr>
            </w:pPr>
            <w:r w:rsidRPr="000943CD">
              <w:rPr>
                <w:rFonts w:ascii="Museo Sans 300" w:eastAsia="Arial" w:hAnsi="Museo Sans 300" w:cs="Arial"/>
                <w:b/>
                <w:bCs/>
                <w:lang w:val="es-MX"/>
              </w:rPr>
              <w:t>Frecuencia</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583F2E5" w14:textId="77777777" w:rsidR="0082229D" w:rsidRPr="000943CD" w:rsidRDefault="0082229D" w:rsidP="000943CD">
            <w:pPr>
              <w:pStyle w:val="TableParagraph"/>
              <w:ind w:left="102"/>
              <w:jc w:val="center"/>
              <w:rPr>
                <w:rFonts w:ascii="Museo Sans 300" w:eastAsia="Arial" w:hAnsi="Museo Sans 300" w:cs="Arial"/>
                <w:lang w:val="es-MX"/>
              </w:rPr>
            </w:pPr>
            <w:r w:rsidRPr="000943CD">
              <w:rPr>
                <w:rFonts w:ascii="Museo Sans 300" w:eastAsia="Arial" w:hAnsi="Museo Sans 300" w:cs="Arial"/>
                <w:b/>
                <w:bCs/>
                <w:lang w:val="es-MX"/>
              </w:rPr>
              <w:t>Modelos</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0209FC4F" w14:textId="77777777" w:rsidR="0082229D" w:rsidRPr="000943CD" w:rsidRDefault="0082229D" w:rsidP="000943CD">
            <w:pPr>
              <w:pStyle w:val="TableParagraph"/>
              <w:ind w:left="102"/>
              <w:jc w:val="center"/>
              <w:rPr>
                <w:rFonts w:ascii="Museo Sans 300" w:eastAsia="Arial" w:hAnsi="Museo Sans 300" w:cs="Arial"/>
                <w:lang w:val="es-MX"/>
              </w:rPr>
            </w:pPr>
            <w:r w:rsidRPr="000943CD">
              <w:rPr>
                <w:rFonts w:ascii="Museo Sans 300" w:eastAsia="Arial" w:hAnsi="Museo Sans 300" w:cs="Arial"/>
                <w:b/>
                <w:bCs/>
                <w:lang w:val="es-MX"/>
              </w:rPr>
              <w:t>Denominación</w:t>
            </w:r>
          </w:p>
        </w:tc>
      </w:tr>
      <w:tr w:rsidR="0082229D" w:rsidRPr="000943CD" w14:paraId="66320AB8"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379783E"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spacing w:val="-1"/>
                <w:lang w:val="es-MX"/>
              </w:rPr>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60698D9" w14:textId="77777777" w:rsidR="0082229D" w:rsidRPr="000943CD" w:rsidRDefault="0082229D" w:rsidP="000943CD">
            <w:pPr>
              <w:pStyle w:val="TableParagraph"/>
              <w:ind w:left="442" w:right="443"/>
              <w:jc w:val="center"/>
              <w:rPr>
                <w:rFonts w:ascii="Museo Sans 300" w:eastAsia="Times New Roman" w:hAnsi="Museo Sans 300"/>
                <w:lang w:val="es-MX"/>
              </w:rPr>
            </w:pPr>
            <w:r w:rsidRPr="000943CD">
              <w:rPr>
                <w:rFonts w:ascii="Museo Sans 300" w:eastAsia="Times New Roman" w:hAnsi="Museo Sans 300"/>
                <w:lang w:val="es-MX"/>
              </w:rPr>
              <w:t>1</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36228AC2"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lang w:val="es-MX"/>
              </w:rPr>
              <w:t>Balance General</w:t>
            </w:r>
          </w:p>
        </w:tc>
      </w:tr>
      <w:tr w:rsidR="0082229D" w:rsidRPr="000943CD" w14:paraId="7F6C341D"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8D2114F"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Semestral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DEEBCB9" w14:textId="77777777" w:rsidR="0082229D" w:rsidRPr="000943CD" w:rsidRDefault="0082229D" w:rsidP="000943CD">
            <w:pPr>
              <w:pStyle w:val="TableParagraph"/>
              <w:ind w:left="442" w:right="443"/>
              <w:jc w:val="center"/>
              <w:rPr>
                <w:rFonts w:ascii="Museo Sans 300" w:eastAsia="Times New Roman" w:hAnsi="Museo Sans 300"/>
                <w:lang w:val="es-MX"/>
              </w:rPr>
            </w:pPr>
            <w:r w:rsidRPr="000943CD">
              <w:rPr>
                <w:rFonts w:ascii="Museo Sans 300" w:eastAsia="Times New Roman" w:hAnsi="Museo Sans 300"/>
                <w:lang w:val="es-MX"/>
              </w:rPr>
              <w:t>2</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6ACAC172"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lang w:val="es-MX"/>
              </w:rPr>
              <w:t>Estado de Resultado Integral</w:t>
            </w:r>
          </w:p>
        </w:tc>
      </w:tr>
      <w:tr w:rsidR="0082229D" w:rsidRPr="000943CD" w14:paraId="18EDA109"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518268E"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spacing w:val="-1"/>
                <w:lang w:val="es-MX"/>
              </w:rPr>
              <w:lastRenderedPageBreak/>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A8C16B0" w14:textId="77777777" w:rsidR="0082229D" w:rsidRPr="000943CD" w:rsidRDefault="0082229D" w:rsidP="000943CD">
            <w:pPr>
              <w:pStyle w:val="TableParagraph"/>
              <w:ind w:left="448" w:right="449"/>
              <w:jc w:val="center"/>
              <w:rPr>
                <w:rFonts w:ascii="Museo Sans 300" w:eastAsia="Times New Roman" w:hAnsi="Museo Sans 300"/>
                <w:lang w:val="es-MX"/>
              </w:rPr>
            </w:pPr>
            <w:r w:rsidRPr="000943CD">
              <w:rPr>
                <w:rFonts w:ascii="Museo Sans 300" w:eastAsia="Times New Roman" w:hAnsi="Museo Sans 300"/>
                <w:lang w:val="es-MX"/>
              </w:rPr>
              <w:t>3</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2B4F3694"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Estado</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Cambios</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en</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el</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Patrimonio</w:t>
            </w:r>
          </w:p>
        </w:tc>
      </w:tr>
      <w:tr w:rsidR="0082229D" w:rsidRPr="000943CD" w14:paraId="0C868DBC"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F47A4DE"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spacing w:val="-1"/>
                <w:lang w:val="es-MX"/>
              </w:rPr>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2A8CC73F" w14:textId="77777777" w:rsidR="0082229D" w:rsidRPr="000943CD" w:rsidRDefault="0082229D" w:rsidP="000943CD">
            <w:pPr>
              <w:pStyle w:val="TableParagraph"/>
              <w:autoSpaceDE w:val="0"/>
              <w:autoSpaceDN w:val="0"/>
              <w:adjustRightInd w:val="0"/>
              <w:ind w:right="1"/>
              <w:jc w:val="center"/>
              <w:rPr>
                <w:rFonts w:ascii="Museo Sans 300" w:eastAsia="Times New Roman" w:hAnsi="Museo Sans 300"/>
                <w:lang w:val="es-MX"/>
              </w:rPr>
            </w:pPr>
            <w:r w:rsidRPr="000943CD">
              <w:rPr>
                <w:rFonts w:ascii="Museo Sans 300" w:eastAsia="Times New Roman" w:hAnsi="Museo Sans 300"/>
                <w:lang w:val="es-MX"/>
              </w:rPr>
              <w:t>4</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75C47341"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Estado</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Flujos</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Efectivo</w:t>
            </w:r>
          </w:p>
        </w:tc>
      </w:tr>
      <w:tr w:rsidR="0082229D" w:rsidRPr="000943CD" w14:paraId="2F9391B8"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0F8285C"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spacing w:val="-1"/>
                <w:lang w:val="es-MX"/>
              </w:rPr>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6B311AB3" w14:textId="77777777" w:rsidR="0082229D" w:rsidRPr="000943CD" w:rsidRDefault="0082229D" w:rsidP="000943CD">
            <w:pPr>
              <w:pStyle w:val="TableParagraph"/>
              <w:ind w:left="442" w:right="443"/>
              <w:jc w:val="center"/>
              <w:rPr>
                <w:rFonts w:ascii="Museo Sans 300" w:eastAsia="Times New Roman" w:hAnsi="Museo Sans 300"/>
                <w:lang w:val="es-MX"/>
              </w:rPr>
            </w:pP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55DA3797"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Notas</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a</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los</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Estados</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Financieros</w:t>
            </w:r>
          </w:p>
        </w:tc>
      </w:tr>
      <w:tr w:rsidR="0082229D" w:rsidRPr="000943CD" w14:paraId="3A4CA72C"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B4A0EF8"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lang w:val="es-MX"/>
              </w:rPr>
              <w:t>Mensual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32D12BD" w14:textId="77777777" w:rsidR="0082229D" w:rsidRPr="000943CD" w:rsidRDefault="0082229D" w:rsidP="000943CD">
            <w:pPr>
              <w:pStyle w:val="TableParagraph"/>
              <w:ind w:right="1"/>
              <w:jc w:val="center"/>
              <w:rPr>
                <w:rFonts w:ascii="Museo Sans 300" w:eastAsia="Times New Roman" w:hAnsi="Museo Sans 300"/>
                <w:lang w:val="es-MX"/>
              </w:rPr>
            </w:pP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2334C3EA"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lang w:val="es-MX"/>
              </w:rPr>
              <w:t>Balance</w:t>
            </w:r>
            <w:r w:rsidRPr="000943CD">
              <w:rPr>
                <w:rFonts w:ascii="Museo Sans 300" w:eastAsia="Times New Roman" w:hAnsi="Museo Sans 300"/>
                <w:bCs/>
                <w:spacing w:val="-12"/>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12"/>
                <w:lang w:val="es-MX"/>
              </w:rPr>
              <w:t xml:space="preserve"> </w:t>
            </w:r>
            <w:r w:rsidRPr="000943CD">
              <w:rPr>
                <w:rFonts w:ascii="Museo Sans 300" w:eastAsia="Times New Roman" w:hAnsi="Museo Sans 300"/>
                <w:bCs/>
                <w:lang w:val="es-MX"/>
              </w:rPr>
              <w:t>Comprobac</w:t>
            </w:r>
            <w:r w:rsidRPr="000943CD">
              <w:rPr>
                <w:rFonts w:ascii="Museo Sans 300" w:eastAsia="Times New Roman" w:hAnsi="Museo Sans 300"/>
                <w:bCs/>
                <w:spacing w:val="1"/>
                <w:lang w:val="es-MX"/>
              </w:rPr>
              <w:t>i</w:t>
            </w:r>
            <w:r w:rsidRPr="000943CD">
              <w:rPr>
                <w:rFonts w:ascii="Museo Sans 300" w:eastAsia="Times New Roman" w:hAnsi="Museo Sans 300"/>
                <w:bCs/>
                <w:lang w:val="es-MX"/>
              </w:rPr>
              <w:t>ón</w:t>
            </w:r>
          </w:p>
        </w:tc>
      </w:tr>
    </w:tbl>
    <w:p w14:paraId="29B6218C" w14:textId="77777777" w:rsidR="0082229D" w:rsidRPr="000943CD" w:rsidRDefault="0082229D" w:rsidP="000943CD">
      <w:pPr>
        <w:autoSpaceDE w:val="0"/>
        <w:autoSpaceDN w:val="0"/>
        <w:adjustRightInd w:val="0"/>
        <w:spacing w:after="0" w:line="240" w:lineRule="auto"/>
        <w:jc w:val="center"/>
        <w:rPr>
          <w:rFonts w:ascii="Museo Sans 300" w:hAnsi="Museo Sans 300" w:cs="Arial"/>
          <w:b/>
          <w:lang w:val="es-MX" w:eastAsia="es-SV"/>
        </w:rPr>
      </w:pPr>
    </w:p>
    <w:p w14:paraId="4CDA04A7" w14:textId="5F3AD7D7"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Del cuadro anterior, el Balance de Comprobación será el único que se enviará a la Superintendencia a través de medios electrónicos </w:t>
      </w:r>
      <w:proofErr w:type="gramStart"/>
      <w:r w:rsidRPr="000943CD">
        <w:rPr>
          <w:rFonts w:ascii="Museo Sans 300" w:hAnsi="Museo Sans 300" w:cs="Arial"/>
          <w:lang w:val="es-MX"/>
        </w:rPr>
        <w:t>de acuerdo a</w:t>
      </w:r>
      <w:proofErr w:type="gramEnd"/>
      <w:r w:rsidRPr="000943CD">
        <w:rPr>
          <w:rFonts w:ascii="Museo Sans 300" w:hAnsi="Museo Sans 300" w:cs="Arial"/>
          <w:lang w:val="es-MX"/>
        </w:rPr>
        <w:t xml:space="preserve"> los mecanismos que ésta informe por medio de circular.</w:t>
      </w:r>
    </w:p>
    <w:p w14:paraId="6F774285" w14:textId="77777777" w:rsidR="00FC698B" w:rsidRPr="000943CD" w:rsidRDefault="00FC698B" w:rsidP="000943CD">
      <w:pPr>
        <w:spacing w:after="0" w:line="240" w:lineRule="auto"/>
        <w:jc w:val="both"/>
        <w:rPr>
          <w:rFonts w:ascii="Museo Sans 300" w:hAnsi="Museo Sans 300" w:cs="Arial"/>
          <w:lang w:val="es-MX"/>
        </w:rPr>
      </w:pPr>
    </w:p>
    <w:p w14:paraId="62F1607E" w14:textId="33585726" w:rsidR="0082229D" w:rsidRPr="000943CD" w:rsidRDefault="0082229D" w:rsidP="000943CD">
      <w:pPr>
        <w:pStyle w:val="Ttulo3"/>
        <w:numPr>
          <w:ilvl w:val="1"/>
          <w:numId w:val="56"/>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Mecanismos</w:t>
      </w:r>
    </w:p>
    <w:p w14:paraId="2BE40723" w14:textId="77777777" w:rsidR="00F34ED3" w:rsidRPr="000943CD" w:rsidRDefault="00F34ED3" w:rsidP="000943CD">
      <w:pPr>
        <w:autoSpaceDE w:val="0"/>
        <w:autoSpaceDN w:val="0"/>
        <w:adjustRightInd w:val="0"/>
        <w:spacing w:after="0" w:line="240" w:lineRule="auto"/>
        <w:jc w:val="both"/>
        <w:rPr>
          <w:rFonts w:ascii="Museo Sans 300" w:hAnsi="Museo Sans 300" w:cs="Arial"/>
          <w:lang w:val="es-MX"/>
        </w:rPr>
      </w:pPr>
    </w:p>
    <w:p w14:paraId="1DC19296" w14:textId="22155A33"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Superintendencia remitirá a los sujetos de aplicación del presente Manual, con copia al Banco Central, los detalles técnicos relacionados con el envío de la información solicitada en el presente Manual, </w:t>
      </w:r>
      <w:r w:rsidRPr="000943CD">
        <w:rPr>
          <w:rFonts w:ascii="Museo Sans 300" w:hAnsi="Museo Sans 300" w:cs="Arial"/>
        </w:rPr>
        <w:t xml:space="preserve">los cuáles serán comunicados en un plazo máximo de treinta (30) días posteriores a la </w:t>
      </w:r>
      <w:proofErr w:type="gramStart"/>
      <w:r w:rsidRPr="000943CD">
        <w:rPr>
          <w:rFonts w:ascii="Museo Sans 300" w:hAnsi="Museo Sans 300" w:cs="Arial"/>
        </w:rPr>
        <w:t>entrada en vigencia</w:t>
      </w:r>
      <w:proofErr w:type="gramEnd"/>
      <w:r w:rsidRPr="000943CD">
        <w:rPr>
          <w:rFonts w:ascii="Museo Sans 300" w:hAnsi="Museo Sans 300" w:cs="Arial"/>
        </w:rPr>
        <w:t xml:space="preserve"> del presente Manual.</w:t>
      </w:r>
      <w:r w:rsidRPr="000943CD">
        <w:rPr>
          <w:rFonts w:ascii="Museo Sans 300" w:hAnsi="Museo Sans 300" w:cs="Arial"/>
          <w:color w:val="FF0000"/>
        </w:rPr>
        <w:t xml:space="preserve"> </w:t>
      </w:r>
      <w:r w:rsidRPr="000943CD">
        <w:rPr>
          <w:rFonts w:ascii="Museo Sans 300" w:hAnsi="Museo Sans 300" w:cs="Arial"/>
        </w:rPr>
        <w:t>Los requerimientos de información se circunscribirán a la recopilación de información conforme lo regulado en el presente Manual.</w:t>
      </w:r>
    </w:p>
    <w:p w14:paraId="47A17BDF" w14:textId="77777777" w:rsidR="00D147C3" w:rsidRPr="000943CD" w:rsidRDefault="00D147C3" w:rsidP="000943CD">
      <w:pPr>
        <w:autoSpaceDE w:val="0"/>
        <w:autoSpaceDN w:val="0"/>
        <w:adjustRightInd w:val="0"/>
        <w:spacing w:after="0" w:line="240" w:lineRule="auto"/>
        <w:jc w:val="both"/>
        <w:rPr>
          <w:rFonts w:ascii="Museo Sans 300" w:hAnsi="Museo Sans 300" w:cs="Arial"/>
          <w:lang w:val="es-MX"/>
        </w:rPr>
      </w:pPr>
    </w:p>
    <w:p w14:paraId="262135DF" w14:textId="77777777" w:rsidR="0082229D" w:rsidRPr="000943CD" w:rsidRDefault="0082229D" w:rsidP="000943CD">
      <w:pPr>
        <w:pStyle w:val="Ttulo3"/>
        <w:numPr>
          <w:ilvl w:val="1"/>
          <w:numId w:val="56"/>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Procedimientos</w:t>
      </w:r>
    </w:p>
    <w:p w14:paraId="65F291B8" w14:textId="77777777" w:rsidR="00F34ED3" w:rsidRPr="000943CD" w:rsidRDefault="00F34ED3" w:rsidP="000943CD">
      <w:pPr>
        <w:pStyle w:val="Sangradetextonormal"/>
        <w:spacing w:after="0"/>
        <w:ind w:left="0"/>
        <w:jc w:val="both"/>
        <w:rPr>
          <w:rFonts w:ascii="Museo Sans 300" w:hAnsi="Museo Sans 300" w:cs="Arial"/>
          <w:sz w:val="22"/>
          <w:szCs w:val="22"/>
          <w:lang w:val="es-MX"/>
        </w:rPr>
      </w:pPr>
    </w:p>
    <w:p w14:paraId="569001A7" w14:textId="5F1426CB" w:rsidR="0082229D" w:rsidRDefault="0082229D" w:rsidP="000943CD">
      <w:pPr>
        <w:pStyle w:val="Sangradetextonormal"/>
        <w:spacing w:after="0"/>
        <w:ind w:left="0"/>
        <w:jc w:val="both"/>
        <w:rPr>
          <w:rFonts w:ascii="Museo Sans 300" w:hAnsi="Museo Sans 300" w:cs="Arial"/>
          <w:sz w:val="22"/>
          <w:szCs w:val="22"/>
        </w:rPr>
      </w:pPr>
      <w:r w:rsidRPr="000943CD">
        <w:rPr>
          <w:rFonts w:ascii="Museo Sans 300" w:hAnsi="Museo Sans 300" w:cs="Arial"/>
          <w:sz w:val="22"/>
          <w:szCs w:val="22"/>
          <w:lang w:val="es-MX"/>
        </w:rPr>
        <w:t>Los Estados Financieros deberán presentarse según las disposiciones establecidas en este Manual.</w:t>
      </w:r>
      <w:r w:rsidR="002C3DF0" w:rsidRPr="000943CD">
        <w:rPr>
          <w:rFonts w:ascii="Museo Sans 300" w:hAnsi="Museo Sans 300" w:cs="Arial"/>
          <w:sz w:val="22"/>
          <w:szCs w:val="22"/>
          <w:lang w:val="es-MX"/>
        </w:rPr>
        <w:t xml:space="preserve"> </w:t>
      </w:r>
      <w:r w:rsidRPr="000943CD">
        <w:rPr>
          <w:rFonts w:ascii="Museo Sans 300" w:hAnsi="Museo Sans 300" w:cs="Arial"/>
          <w:sz w:val="22"/>
          <w:szCs w:val="22"/>
        </w:rPr>
        <w:t xml:space="preserve">Con el fin de garantizar que el envío de los Estados Financieros se efectúe libre de errores aritméticos o en la estructura del archivo, la Sociedad Proveedora deberá realizar las validaciones previas a la remisión de información diseñadas por la Superintendencia para su envío. </w:t>
      </w:r>
    </w:p>
    <w:p w14:paraId="2321195B" w14:textId="77777777" w:rsidR="00B227BD" w:rsidRPr="000943CD" w:rsidRDefault="00B227BD" w:rsidP="000943CD">
      <w:pPr>
        <w:pStyle w:val="Sangradetextonormal"/>
        <w:spacing w:after="0"/>
        <w:ind w:left="0"/>
        <w:jc w:val="both"/>
        <w:rPr>
          <w:rFonts w:ascii="Museo Sans 300" w:hAnsi="Museo Sans 300" w:cs="Arial"/>
          <w:sz w:val="22"/>
          <w:szCs w:val="22"/>
        </w:rPr>
      </w:pPr>
    </w:p>
    <w:p w14:paraId="2697944B" w14:textId="3C6260F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Las características técnicas de los archivos, así como el medio de transmisión y reporte serán de obligatorio cumplimiento por p</w:t>
      </w:r>
      <w:r w:rsidR="00E12AD5" w:rsidRPr="000943CD">
        <w:rPr>
          <w:rFonts w:ascii="Museo Sans 300" w:hAnsi="Museo Sans 300" w:cs="Arial"/>
          <w:lang w:val="es-MX"/>
        </w:rPr>
        <w:t>arte de la Sociedad Proveedora.</w:t>
      </w:r>
    </w:p>
    <w:p w14:paraId="0E1CE8DF" w14:textId="77777777" w:rsidR="00E12AD5" w:rsidRPr="000943CD" w:rsidRDefault="00E12AD5" w:rsidP="000943CD">
      <w:pPr>
        <w:spacing w:after="0" w:line="240" w:lineRule="auto"/>
        <w:jc w:val="both"/>
        <w:rPr>
          <w:rFonts w:ascii="Museo Sans 300" w:hAnsi="Museo Sans 300" w:cs="Arial"/>
          <w:lang w:val="es-MX"/>
        </w:rPr>
      </w:pPr>
    </w:p>
    <w:p w14:paraId="2020DB03" w14:textId="77777777" w:rsidR="0082229D" w:rsidRPr="000943CD" w:rsidRDefault="0082229D" w:rsidP="000943CD">
      <w:pPr>
        <w:pStyle w:val="Ttulo3"/>
        <w:numPr>
          <w:ilvl w:val="1"/>
          <w:numId w:val="56"/>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Nivel de Apertura</w:t>
      </w:r>
    </w:p>
    <w:p w14:paraId="25CD2F0A" w14:textId="77777777" w:rsidR="00F34ED3" w:rsidRPr="000943CD" w:rsidRDefault="00F34ED3" w:rsidP="000943CD">
      <w:pPr>
        <w:spacing w:after="0" w:line="240" w:lineRule="auto"/>
        <w:jc w:val="both"/>
        <w:rPr>
          <w:rFonts w:ascii="Museo Sans 300" w:hAnsi="Museo Sans 300" w:cs="Arial"/>
        </w:rPr>
      </w:pPr>
    </w:p>
    <w:p w14:paraId="46836542" w14:textId="57577EDE"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rPr>
        <w:t xml:space="preserve">La información contable mínima que deba remitirse a la </w:t>
      </w:r>
      <w:proofErr w:type="gramStart"/>
      <w:r w:rsidRPr="000943CD">
        <w:rPr>
          <w:rFonts w:ascii="Museo Sans 300" w:hAnsi="Museo Sans 300" w:cs="Arial"/>
        </w:rPr>
        <w:t>Superintendencia,</w:t>
      </w:r>
      <w:proofErr w:type="gramEnd"/>
      <w:r w:rsidRPr="000943CD">
        <w:rPr>
          <w:rFonts w:ascii="Museo Sans 300" w:hAnsi="Museo Sans 300" w:cs="Arial"/>
        </w:rPr>
        <w:t xml:space="preserve"> comprenderá las subcuentas de hasta diez (10) dígitos; según se establece en el Capítulo III del Catálogo de Cuentas, numeral 1, Descripción del método de codificación, sin perjuicio que mediante normas se exija un mayor nivel de detalle.</w:t>
      </w:r>
    </w:p>
    <w:p w14:paraId="52AAE469" w14:textId="77777777" w:rsidR="00B151EC" w:rsidRPr="000943CD" w:rsidRDefault="00B151EC" w:rsidP="000943CD">
      <w:pPr>
        <w:spacing w:after="0" w:line="240" w:lineRule="auto"/>
        <w:jc w:val="both"/>
        <w:rPr>
          <w:rFonts w:ascii="Museo Sans 300" w:hAnsi="Museo Sans 300" w:cs="Arial"/>
        </w:rPr>
      </w:pPr>
    </w:p>
    <w:p w14:paraId="0A6C2E4B" w14:textId="77777777" w:rsidR="0082229D" w:rsidRPr="000943CD" w:rsidRDefault="0082229D" w:rsidP="000943CD">
      <w:pPr>
        <w:pStyle w:val="Ttulo3"/>
        <w:numPr>
          <w:ilvl w:val="0"/>
          <w:numId w:val="57"/>
        </w:numPr>
        <w:ind w:left="425" w:hanging="425"/>
        <w:rPr>
          <w:rFonts w:ascii="Museo Sans 300" w:hAnsi="Museo Sans 300"/>
          <w:b w:val="0"/>
          <w:sz w:val="22"/>
          <w:szCs w:val="22"/>
          <w:lang w:val="es-MX"/>
        </w:rPr>
      </w:pPr>
      <w:r w:rsidRPr="000943CD">
        <w:rPr>
          <w:rFonts w:ascii="Museo Sans 300" w:hAnsi="Museo Sans 300"/>
          <w:sz w:val="22"/>
          <w:szCs w:val="22"/>
          <w:lang w:val="es-MX"/>
        </w:rPr>
        <w:t xml:space="preserve"> CIERRE DEL EJERCICIO ECONÓMICO</w:t>
      </w:r>
    </w:p>
    <w:p w14:paraId="7338AD76" w14:textId="77777777" w:rsidR="0082229D" w:rsidRPr="000943CD" w:rsidRDefault="0082229D" w:rsidP="000943CD">
      <w:pPr>
        <w:autoSpaceDE w:val="0"/>
        <w:autoSpaceDN w:val="0"/>
        <w:adjustRightInd w:val="0"/>
        <w:spacing w:after="0" w:line="240" w:lineRule="auto"/>
        <w:jc w:val="both"/>
        <w:rPr>
          <w:rFonts w:ascii="Museo Sans 300" w:hAnsi="Museo Sans 300" w:cs="Arial"/>
          <w:b/>
          <w:lang w:val="es-MX"/>
        </w:rPr>
      </w:pPr>
    </w:p>
    <w:p w14:paraId="662E4349" w14:textId="61E01AA2"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El período económico y contable comprenderá desde el uno de enero hasta el treinta </w:t>
      </w:r>
      <w:r w:rsidR="00381136" w:rsidRPr="000943CD">
        <w:rPr>
          <w:rFonts w:ascii="Museo Sans 300" w:hAnsi="Museo Sans 300" w:cs="Arial"/>
          <w:lang w:val="es-MX"/>
        </w:rPr>
        <w:t>y uno de diciembre de cada año.</w:t>
      </w:r>
    </w:p>
    <w:p w14:paraId="6D6AB228" w14:textId="77777777" w:rsidR="00381136" w:rsidRPr="000943CD" w:rsidRDefault="00381136" w:rsidP="000943CD">
      <w:pPr>
        <w:autoSpaceDE w:val="0"/>
        <w:autoSpaceDN w:val="0"/>
        <w:adjustRightInd w:val="0"/>
        <w:spacing w:after="0" w:line="240" w:lineRule="auto"/>
        <w:jc w:val="both"/>
        <w:rPr>
          <w:rFonts w:ascii="Museo Sans 300" w:hAnsi="Museo Sans 300" w:cs="Arial"/>
          <w:lang w:val="es-MX"/>
        </w:rPr>
      </w:pPr>
    </w:p>
    <w:p w14:paraId="17D83777" w14:textId="77777777" w:rsidR="0082229D" w:rsidRPr="000943CD" w:rsidRDefault="0082229D" w:rsidP="000943CD">
      <w:pPr>
        <w:pStyle w:val="Ttulo3"/>
        <w:numPr>
          <w:ilvl w:val="0"/>
          <w:numId w:val="57"/>
        </w:numPr>
        <w:ind w:left="425" w:hanging="425"/>
        <w:rPr>
          <w:rFonts w:ascii="Museo Sans 300" w:hAnsi="Museo Sans 300"/>
          <w:b w:val="0"/>
          <w:sz w:val="22"/>
          <w:szCs w:val="22"/>
          <w:lang w:val="es-MX"/>
        </w:rPr>
      </w:pPr>
      <w:r w:rsidRPr="000943CD">
        <w:rPr>
          <w:rFonts w:ascii="Museo Sans 300" w:hAnsi="Museo Sans 300"/>
          <w:sz w:val="22"/>
          <w:szCs w:val="22"/>
          <w:lang w:val="es-MX"/>
        </w:rPr>
        <w:lastRenderedPageBreak/>
        <w:t xml:space="preserve"> REGISTROS</w:t>
      </w:r>
    </w:p>
    <w:p w14:paraId="5CD491F1" w14:textId="77777777" w:rsidR="0082229D" w:rsidRPr="000943CD" w:rsidRDefault="0082229D" w:rsidP="000943CD">
      <w:pPr>
        <w:autoSpaceDE w:val="0"/>
        <w:autoSpaceDN w:val="0"/>
        <w:adjustRightInd w:val="0"/>
        <w:spacing w:after="0" w:line="240" w:lineRule="auto"/>
        <w:ind w:left="567" w:hanging="567"/>
        <w:jc w:val="both"/>
        <w:rPr>
          <w:rFonts w:ascii="Museo Sans 300" w:hAnsi="Museo Sans 300" w:cs="Arial"/>
          <w:lang w:val="es-MX"/>
        </w:rPr>
      </w:pPr>
    </w:p>
    <w:p w14:paraId="61EFAFDA" w14:textId="77777777" w:rsidR="0082229D" w:rsidRPr="000943CD" w:rsidRDefault="0082229D" w:rsidP="000943CD">
      <w:pPr>
        <w:pStyle w:val="Ttulo3"/>
        <w:numPr>
          <w:ilvl w:val="1"/>
          <w:numId w:val="5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Libros Contables</w:t>
      </w:r>
    </w:p>
    <w:p w14:paraId="4B925B63" w14:textId="77777777" w:rsidR="00F34ED3" w:rsidRPr="000943CD" w:rsidRDefault="00F34ED3" w:rsidP="000943CD">
      <w:pPr>
        <w:autoSpaceDE w:val="0"/>
        <w:autoSpaceDN w:val="0"/>
        <w:adjustRightInd w:val="0"/>
        <w:spacing w:after="0" w:line="240" w:lineRule="auto"/>
        <w:jc w:val="both"/>
        <w:rPr>
          <w:rFonts w:ascii="Museo Sans 300" w:hAnsi="Museo Sans 300" w:cs="Arial"/>
          <w:lang w:val="es-MX"/>
        </w:rPr>
      </w:pPr>
    </w:p>
    <w:p w14:paraId="2A0BBCAA"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Para el registro de las operaciones las Sociedades Proveedoras deberán implementar y aplicar los requisitos de los Libros contables que se establecen en el </w:t>
      </w:r>
      <w:r w:rsidRPr="000943CD">
        <w:rPr>
          <w:rFonts w:ascii="Museo Sans 300" w:hAnsi="Museo Sans 300" w:cs="Arial"/>
          <w:snapToGrid w:val="0"/>
          <w:lang w:val="es-MX"/>
        </w:rPr>
        <w:t xml:space="preserve">Título ll del Libro Segundo del Código de Comercio, </w:t>
      </w:r>
      <w:r w:rsidRPr="000943CD">
        <w:rPr>
          <w:rFonts w:ascii="Museo Sans 300" w:hAnsi="Museo Sans 300" w:cs="Arial"/>
          <w:snapToGrid w:val="0"/>
        </w:rPr>
        <w:t>artículos del</w:t>
      </w:r>
      <w:r w:rsidRPr="000943CD">
        <w:rPr>
          <w:rFonts w:ascii="Museo Sans 300" w:hAnsi="Museo Sans 300" w:cs="Arial"/>
          <w:snapToGrid w:val="0"/>
          <w:lang w:val="es-MX"/>
        </w:rPr>
        <w:t xml:space="preserve"> 435 al 455, en lo que no se oponga a estas normas.</w:t>
      </w:r>
    </w:p>
    <w:p w14:paraId="37D9C6B3" w14:textId="77777777" w:rsidR="007E4F2C" w:rsidRPr="000943CD" w:rsidRDefault="007E4F2C" w:rsidP="000943CD">
      <w:pPr>
        <w:autoSpaceDE w:val="0"/>
        <w:autoSpaceDN w:val="0"/>
        <w:adjustRightInd w:val="0"/>
        <w:spacing w:after="0" w:line="240" w:lineRule="auto"/>
        <w:jc w:val="both"/>
        <w:rPr>
          <w:rFonts w:ascii="Museo Sans 300" w:hAnsi="Museo Sans 300" w:cs="Arial"/>
          <w:lang w:val="es-MX"/>
        </w:rPr>
      </w:pPr>
    </w:p>
    <w:p w14:paraId="14BE77CC"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El movimiento y saldo de las cuentas se registrará en los libros principales y el de las subcuentas en libros auxiliares que se consideren necesarios.</w:t>
      </w:r>
    </w:p>
    <w:p w14:paraId="561CF99A" w14:textId="77777777" w:rsidR="009B459B" w:rsidRPr="000943CD" w:rsidRDefault="009B459B" w:rsidP="000943CD">
      <w:pPr>
        <w:autoSpaceDE w:val="0"/>
        <w:autoSpaceDN w:val="0"/>
        <w:adjustRightInd w:val="0"/>
        <w:spacing w:after="0" w:line="240" w:lineRule="auto"/>
        <w:jc w:val="both"/>
        <w:rPr>
          <w:rFonts w:ascii="Museo Sans 300" w:hAnsi="Museo Sans 300" w:cs="Arial"/>
        </w:rPr>
      </w:pPr>
    </w:p>
    <w:p w14:paraId="6A069244" w14:textId="77777777" w:rsidR="0082229D" w:rsidRPr="000943CD" w:rsidRDefault="0082229D" w:rsidP="000943CD">
      <w:pPr>
        <w:autoSpaceDE w:val="0"/>
        <w:autoSpaceDN w:val="0"/>
        <w:adjustRightInd w:val="0"/>
        <w:spacing w:after="120" w:line="240" w:lineRule="auto"/>
        <w:jc w:val="both"/>
        <w:rPr>
          <w:rFonts w:ascii="Museo Sans 300" w:hAnsi="Museo Sans 300" w:cs="Arial"/>
        </w:rPr>
      </w:pPr>
      <w:r w:rsidRPr="000943CD">
        <w:rPr>
          <w:rFonts w:ascii="Museo Sans 300" w:hAnsi="Museo Sans 300" w:cs="Arial"/>
        </w:rPr>
        <w:t>Los libros principales que deben legalizarse son los siguientes:</w:t>
      </w:r>
    </w:p>
    <w:p w14:paraId="19262DA5" w14:textId="77777777" w:rsidR="0082229D" w:rsidRPr="000943CD" w:rsidRDefault="0082229D" w:rsidP="000943CD">
      <w:pPr>
        <w:pStyle w:val="Prrafodelista"/>
        <w:numPr>
          <w:ilvl w:val="0"/>
          <w:numId w:val="59"/>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Diario;</w:t>
      </w:r>
    </w:p>
    <w:p w14:paraId="68B1DED7" w14:textId="77777777" w:rsidR="0082229D" w:rsidRPr="000943CD" w:rsidRDefault="0082229D" w:rsidP="000943CD">
      <w:pPr>
        <w:pStyle w:val="Prrafodelista"/>
        <w:numPr>
          <w:ilvl w:val="0"/>
          <w:numId w:val="59"/>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Mayor; y</w:t>
      </w:r>
    </w:p>
    <w:p w14:paraId="0ABEDE63" w14:textId="29C6BE31" w:rsidR="0082229D" w:rsidRPr="000943CD" w:rsidRDefault="0082229D" w:rsidP="000943CD">
      <w:pPr>
        <w:pStyle w:val="Prrafodelista"/>
        <w:numPr>
          <w:ilvl w:val="0"/>
          <w:numId w:val="59"/>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Estados Financieros</w:t>
      </w:r>
      <w:r w:rsidR="00C154E6" w:rsidRPr="000943CD">
        <w:rPr>
          <w:rFonts w:ascii="Museo Sans 300" w:hAnsi="Museo Sans 300" w:cs="Arial"/>
          <w:sz w:val="22"/>
          <w:szCs w:val="22"/>
          <w:lang w:val="es-MX"/>
        </w:rPr>
        <w:t>.</w:t>
      </w:r>
    </w:p>
    <w:p w14:paraId="57662E3E" w14:textId="77777777" w:rsidR="0082229D" w:rsidRPr="000943CD" w:rsidRDefault="0082229D" w:rsidP="000943CD">
      <w:pPr>
        <w:pStyle w:val="Prrafodelista"/>
        <w:autoSpaceDE w:val="0"/>
        <w:autoSpaceDN w:val="0"/>
        <w:adjustRightInd w:val="0"/>
        <w:ind w:left="0"/>
        <w:jc w:val="both"/>
        <w:rPr>
          <w:rFonts w:ascii="Museo Sans 300" w:hAnsi="Museo Sans 300" w:cs="Arial"/>
          <w:sz w:val="22"/>
          <w:szCs w:val="22"/>
          <w:lang w:val="es-MX"/>
        </w:rPr>
      </w:pPr>
    </w:p>
    <w:p w14:paraId="1BFE9B59" w14:textId="11D23FE9" w:rsidR="0082229D" w:rsidRPr="000943CD" w:rsidRDefault="0082229D" w:rsidP="000943CD">
      <w:pPr>
        <w:autoSpaceDE w:val="0"/>
        <w:autoSpaceDN w:val="0"/>
        <w:adjustRightInd w:val="0"/>
        <w:spacing w:after="0" w:line="240" w:lineRule="auto"/>
        <w:jc w:val="both"/>
        <w:rPr>
          <w:rFonts w:ascii="Museo Sans 300" w:hAnsi="Museo Sans 300" w:cs="Arial"/>
        </w:rPr>
      </w:pPr>
      <w:proofErr w:type="gramStart"/>
      <w:r w:rsidRPr="000943CD">
        <w:rPr>
          <w:rFonts w:ascii="Museo Sans 300" w:hAnsi="Museo Sans 300" w:cs="Arial"/>
        </w:rPr>
        <w:t>En caso que</w:t>
      </w:r>
      <w:proofErr w:type="gramEnd"/>
      <w:r w:rsidRPr="000943CD">
        <w:rPr>
          <w:rFonts w:ascii="Museo Sans 300" w:hAnsi="Museo Sans 300" w:cs="Arial"/>
        </w:rPr>
        <w:t xml:space="preserve"> la Sociedad Proveedora lo considere conveniente y necesario podrán legalizar el Libro Diario y el Libro Mayor e</w:t>
      </w:r>
      <w:r w:rsidR="00381136" w:rsidRPr="000943CD">
        <w:rPr>
          <w:rFonts w:ascii="Museo Sans 300" w:hAnsi="Museo Sans 300" w:cs="Arial"/>
        </w:rPr>
        <w:t>n un solo Libro Diario – Mayor.</w:t>
      </w:r>
    </w:p>
    <w:p w14:paraId="720E1BD7" w14:textId="77777777" w:rsidR="007E4F2C" w:rsidRPr="000943CD" w:rsidRDefault="007E4F2C" w:rsidP="000943CD">
      <w:pPr>
        <w:autoSpaceDE w:val="0"/>
        <w:autoSpaceDN w:val="0"/>
        <w:adjustRightInd w:val="0"/>
        <w:spacing w:after="0" w:line="240" w:lineRule="auto"/>
        <w:jc w:val="both"/>
        <w:rPr>
          <w:rFonts w:ascii="Museo Sans 300" w:hAnsi="Museo Sans 300" w:cs="Arial"/>
        </w:rPr>
      </w:pPr>
    </w:p>
    <w:p w14:paraId="6C6A0B0C" w14:textId="5B388CA8" w:rsidR="0082229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Las cifras asentadas en los libros principales y en los libros auxiliares deberán presentarse en valores absolutos incluye</w:t>
      </w:r>
      <w:r w:rsidR="00381136" w:rsidRPr="000943CD">
        <w:rPr>
          <w:rFonts w:ascii="Museo Sans 300" w:hAnsi="Museo Sans 300" w:cs="Arial"/>
          <w:lang w:val="es-MX"/>
        </w:rPr>
        <w:t>ndo centavos con dos decimales.</w:t>
      </w:r>
    </w:p>
    <w:p w14:paraId="2378E904" w14:textId="77777777" w:rsidR="001D7411" w:rsidRPr="000943CD" w:rsidRDefault="001D7411" w:rsidP="000943CD">
      <w:pPr>
        <w:autoSpaceDE w:val="0"/>
        <w:autoSpaceDN w:val="0"/>
        <w:adjustRightInd w:val="0"/>
        <w:spacing w:after="0" w:line="240" w:lineRule="auto"/>
        <w:jc w:val="both"/>
        <w:rPr>
          <w:rFonts w:ascii="Museo Sans 300" w:hAnsi="Museo Sans 300" w:cs="Arial"/>
          <w:lang w:val="es-MX"/>
        </w:rPr>
      </w:pPr>
    </w:p>
    <w:p w14:paraId="3BC277F6" w14:textId="516615CD" w:rsidR="0082229D" w:rsidRPr="000943CD" w:rsidRDefault="0082229D" w:rsidP="000943CD">
      <w:pPr>
        <w:autoSpaceDE w:val="0"/>
        <w:autoSpaceDN w:val="0"/>
        <w:adjustRightInd w:val="0"/>
        <w:spacing w:after="0" w:line="240" w:lineRule="auto"/>
        <w:jc w:val="both"/>
        <w:rPr>
          <w:rFonts w:ascii="Museo Sans 300" w:hAnsi="Museo Sans 300" w:cs="Arial"/>
        </w:rPr>
      </w:pPr>
      <w:r w:rsidRPr="000943CD">
        <w:rPr>
          <w:rFonts w:ascii="Museo Sans 300" w:hAnsi="Museo Sans 300" w:cs="Arial"/>
        </w:rPr>
        <w:t>Los Estados Financieros asentados en el Libro respectivo, deberán presentarse en forma comparativa con las cifras del mismo período del año anterior.</w:t>
      </w:r>
    </w:p>
    <w:p w14:paraId="2B1F5C2A" w14:textId="77777777" w:rsidR="00F02B65" w:rsidRPr="000943CD" w:rsidRDefault="00F02B65" w:rsidP="000943CD">
      <w:pPr>
        <w:autoSpaceDE w:val="0"/>
        <w:autoSpaceDN w:val="0"/>
        <w:adjustRightInd w:val="0"/>
        <w:spacing w:after="0" w:line="240" w:lineRule="auto"/>
        <w:jc w:val="both"/>
        <w:rPr>
          <w:rFonts w:ascii="Museo Sans 300" w:hAnsi="Museo Sans 300" w:cs="Arial"/>
        </w:rPr>
      </w:pPr>
    </w:p>
    <w:p w14:paraId="2E80E1A6" w14:textId="77777777" w:rsidR="0082229D" w:rsidRPr="000943CD" w:rsidRDefault="0082229D" w:rsidP="000943CD">
      <w:pPr>
        <w:pStyle w:val="Ttulo3"/>
        <w:numPr>
          <w:ilvl w:val="1"/>
          <w:numId w:val="5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Libros Tributarios</w:t>
      </w:r>
    </w:p>
    <w:p w14:paraId="48C8CD1D" w14:textId="77777777" w:rsidR="00F34ED3" w:rsidRPr="000943CD" w:rsidRDefault="00F34ED3" w:rsidP="000943CD">
      <w:pPr>
        <w:autoSpaceDE w:val="0"/>
        <w:autoSpaceDN w:val="0"/>
        <w:adjustRightInd w:val="0"/>
        <w:spacing w:after="0" w:line="240" w:lineRule="auto"/>
        <w:jc w:val="both"/>
        <w:rPr>
          <w:rFonts w:ascii="Museo Sans 300" w:hAnsi="Museo Sans 300" w:cs="Calibri"/>
          <w:lang w:val="es-MX"/>
        </w:rPr>
      </w:pPr>
    </w:p>
    <w:p w14:paraId="40B921D3" w14:textId="651D8044" w:rsidR="0082229D" w:rsidRPr="000943CD" w:rsidRDefault="0082229D" w:rsidP="000943CD">
      <w:pPr>
        <w:widowControl w:val="0"/>
        <w:autoSpaceDE w:val="0"/>
        <w:autoSpaceDN w:val="0"/>
        <w:adjustRightInd w:val="0"/>
        <w:spacing w:after="0" w:line="240" w:lineRule="auto"/>
        <w:jc w:val="both"/>
        <w:rPr>
          <w:rFonts w:ascii="Museo Sans 300" w:hAnsi="Museo Sans 300" w:cs="Calibri"/>
          <w:lang w:val="es-MX"/>
        </w:rPr>
      </w:pPr>
      <w:r w:rsidRPr="000943CD">
        <w:rPr>
          <w:rFonts w:ascii="Museo Sans 300" w:hAnsi="Museo Sans 300" w:cs="Calibri"/>
          <w:lang w:val="es-MX"/>
        </w:rPr>
        <w:t>La Sociedad Proveedora deberá llevar los libros de exigencia legal, de conformidad a la Ley de Impuesto a la Transferencia de Bienes Muebles y a la Prestación de Servicios, los cuales deberán cumplir con lo establecido en el Código Tributario y en el Regla</w:t>
      </w:r>
      <w:r w:rsidR="00381136" w:rsidRPr="000943CD">
        <w:rPr>
          <w:rFonts w:ascii="Museo Sans 300" w:hAnsi="Museo Sans 300" w:cs="Calibri"/>
          <w:lang w:val="es-MX"/>
        </w:rPr>
        <w:t>mento de aplicación respectivo.</w:t>
      </w:r>
    </w:p>
    <w:p w14:paraId="10DAA3A0" w14:textId="77777777" w:rsidR="007E4F2C" w:rsidRPr="000943CD" w:rsidRDefault="007E4F2C" w:rsidP="000943CD">
      <w:pPr>
        <w:autoSpaceDE w:val="0"/>
        <w:autoSpaceDN w:val="0"/>
        <w:adjustRightInd w:val="0"/>
        <w:spacing w:after="0" w:line="240" w:lineRule="auto"/>
        <w:jc w:val="both"/>
        <w:rPr>
          <w:rFonts w:ascii="Museo Sans 300" w:hAnsi="Museo Sans 300" w:cs="Calibri"/>
          <w:lang w:val="es-MX"/>
        </w:rPr>
      </w:pPr>
    </w:p>
    <w:p w14:paraId="1953726C" w14:textId="77777777" w:rsidR="0082229D" w:rsidRPr="000943CD" w:rsidRDefault="0082229D" w:rsidP="000943CD">
      <w:pPr>
        <w:autoSpaceDE w:val="0"/>
        <w:autoSpaceDN w:val="0"/>
        <w:adjustRightInd w:val="0"/>
        <w:spacing w:after="120" w:line="240" w:lineRule="auto"/>
        <w:jc w:val="both"/>
        <w:rPr>
          <w:rFonts w:ascii="Museo Sans 300" w:hAnsi="Museo Sans 300" w:cs="Calibri"/>
        </w:rPr>
      </w:pPr>
      <w:r w:rsidRPr="000943CD">
        <w:rPr>
          <w:rFonts w:ascii="Museo Sans 300" w:hAnsi="Museo Sans 300" w:cs="Calibri"/>
        </w:rPr>
        <w:t>Los Libros Tributarios de exigencia legal son:</w:t>
      </w:r>
    </w:p>
    <w:p w14:paraId="315959C0" w14:textId="77777777" w:rsidR="0082229D" w:rsidRPr="000943CD" w:rsidRDefault="0082229D" w:rsidP="000943CD">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0943CD">
        <w:rPr>
          <w:rFonts w:ascii="Museo Sans 300" w:hAnsi="Museo Sans 300" w:cs="Arial"/>
          <w:sz w:val="22"/>
          <w:szCs w:val="22"/>
        </w:rPr>
        <w:t>Libro de Registro de Compras;</w:t>
      </w:r>
    </w:p>
    <w:p w14:paraId="4BD4DD49" w14:textId="77777777" w:rsidR="0082229D" w:rsidRPr="000943CD" w:rsidRDefault="0082229D" w:rsidP="000943CD">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0943CD">
        <w:rPr>
          <w:rFonts w:ascii="Museo Sans 300" w:hAnsi="Museo Sans 300" w:cs="Arial"/>
          <w:sz w:val="22"/>
          <w:szCs w:val="22"/>
        </w:rPr>
        <w:t>Libro de Registro de Ventas al Contribuyente; y</w:t>
      </w:r>
    </w:p>
    <w:p w14:paraId="403A1EBF" w14:textId="504D7AD5" w:rsidR="0082229D" w:rsidRDefault="0082229D" w:rsidP="000943CD">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0943CD">
        <w:rPr>
          <w:rFonts w:ascii="Museo Sans 300" w:hAnsi="Museo Sans 300" w:cs="Arial"/>
          <w:sz w:val="22"/>
          <w:szCs w:val="22"/>
        </w:rPr>
        <w:t>Libro de Registro de Ventas al Consumidor.</w:t>
      </w:r>
    </w:p>
    <w:p w14:paraId="476E1F76" w14:textId="77777777" w:rsidR="00B227BD" w:rsidRDefault="00B227BD" w:rsidP="00B227BD">
      <w:pPr>
        <w:pStyle w:val="Prrafodelista"/>
        <w:autoSpaceDE w:val="0"/>
        <w:autoSpaceDN w:val="0"/>
        <w:adjustRightInd w:val="0"/>
        <w:ind w:left="1417"/>
        <w:jc w:val="both"/>
        <w:rPr>
          <w:rFonts w:ascii="Museo Sans 300" w:hAnsi="Museo Sans 300" w:cs="Arial"/>
          <w:sz w:val="22"/>
          <w:szCs w:val="22"/>
        </w:rPr>
      </w:pPr>
    </w:p>
    <w:p w14:paraId="30931B38" w14:textId="4ABF3434" w:rsidR="0082229D" w:rsidRPr="000943CD" w:rsidRDefault="0082229D" w:rsidP="000943CD">
      <w:pPr>
        <w:pStyle w:val="Ttulo3"/>
        <w:numPr>
          <w:ilvl w:val="1"/>
          <w:numId w:val="5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Libros Administrativos</w:t>
      </w:r>
    </w:p>
    <w:p w14:paraId="5A71BDCE" w14:textId="77777777" w:rsidR="00F34ED3" w:rsidRPr="000943CD" w:rsidRDefault="00F34ED3" w:rsidP="000943CD">
      <w:pPr>
        <w:pStyle w:val="Textoindependiente"/>
        <w:widowControl w:val="0"/>
        <w:tabs>
          <w:tab w:val="left" w:pos="718"/>
        </w:tabs>
        <w:rPr>
          <w:rFonts w:ascii="Museo Sans 300" w:hAnsi="Museo Sans 300" w:cs="Arial"/>
          <w:sz w:val="22"/>
          <w:szCs w:val="22"/>
          <w:lang w:val="es-MX"/>
        </w:rPr>
      </w:pPr>
    </w:p>
    <w:p w14:paraId="168800E6" w14:textId="77777777" w:rsidR="0082229D" w:rsidRPr="000943CD" w:rsidRDefault="0082229D" w:rsidP="000943CD">
      <w:pPr>
        <w:pStyle w:val="Textoindependiente"/>
        <w:widowControl w:val="0"/>
        <w:tabs>
          <w:tab w:val="left" w:pos="718"/>
        </w:tabs>
        <w:spacing w:after="120"/>
        <w:rPr>
          <w:rFonts w:ascii="Museo Sans 300" w:hAnsi="Museo Sans 300" w:cs="Arial"/>
          <w:sz w:val="22"/>
          <w:szCs w:val="22"/>
          <w:lang w:val="es-MX"/>
        </w:rPr>
      </w:pPr>
      <w:r w:rsidRPr="000943CD">
        <w:rPr>
          <w:rFonts w:ascii="Museo Sans 300" w:hAnsi="Museo Sans 300" w:cs="Arial"/>
          <w:sz w:val="22"/>
          <w:szCs w:val="22"/>
          <w:lang w:val="es-MX"/>
        </w:rPr>
        <w:lastRenderedPageBreak/>
        <w:t>La Sociedad Proveedora, deberá llevar, legalizar y completar los libros administrativos requeridos por el Código de Comercio siguientes:</w:t>
      </w:r>
    </w:p>
    <w:p w14:paraId="7A972AF4" w14:textId="77777777" w:rsidR="0082229D" w:rsidRPr="000943CD" w:rsidRDefault="0082229D" w:rsidP="000943CD">
      <w:pPr>
        <w:pStyle w:val="Prrafodelista"/>
        <w:numPr>
          <w:ilvl w:val="0"/>
          <w:numId w:val="60"/>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Actas de Junta General de Accionistas;</w:t>
      </w:r>
    </w:p>
    <w:p w14:paraId="1457C3B6" w14:textId="77777777" w:rsidR="0082229D" w:rsidRPr="000943CD" w:rsidRDefault="0082229D" w:rsidP="000943CD">
      <w:pPr>
        <w:pStyle w:val="Prrafodelista"/>
        <w:numPr>
          <w:ilvl w:val="0"/>
          <w:numId w:val="60"/>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Actas de Junta Directiva; y</w:t>
      </w:r>
    </w:p>
    <w:p w14:paraId="05FBD458" w14:textId="77777777" w:rsidR="0082229D" w:rsidRPr="000943CD" w:rsidRDefault="0082229D" w:rsidP="000943CD">
      <w:pPr>
        <w:pStyle w:val="Prrafodelista"/>
        <w:numPr>
          <w:ilvl w:val="0"/>
          <w:numId w:val="60"/>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Registro de Accionistas.</w:t>
      </w:r>
    </w:p>
    <w:p w14:paraId="290DE26D"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p>
    <w:p w14:paraId="14B43AC1"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r w:rsidRPr="000943CD">
        <w:rPr>
          <w:rFonts w:ascii="Museo Sans 300" w:hAnsi="Museo Sans 300" w:cs="Arial"/>
          <w:sz w:val="22"/>
          <w:szCs w:val="22"/>
          <w:lang w:val="es-MX"/>
        </w:rPr>
        <w:t>Para el caso de las actas de la Junta General de Accionistas y de Junta Directiva, además de cumplir con lo estipulado en el Código de Comercio, deberán asentarse en los Libros Legales correspondientes.</w:t>
      </w:r>
    </w:p>
    <w:p w14:paraId="613EB8B5"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p>
    <w:p w14:paraId="3E40D33E"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r w:rsidRPr="000943CD">
        <w:rPr>
          <w:rFonts w:ascii="Museo Sans 300" w:hAnsi="Museo Sans 300" w:cs="Arial"/>
          <w:sz w:val="22"/>
          <w:szCs w:val="22"/>
          <w:lang w:val="es-MX"/>
        </w:rPr>
        <w:t>Todo lo anterior sin perjuicio de otros registros legales que le sean exigidos por normativa emitida por el Banco Central o por otra autoridad competente.</w:t>
      </w:r>
    </w:p>
    <w:p w14:paraId="75DF2F6A" w14:textId="77777777" w:rsidR="00806C2F" w:rsidRPr="000943CD" w:rsidRDefault="00806C2F" w:rsidP="000943CD">
      <w:pPr>
        <w:pStyle w:val="Textoindependiente"/>
        <w:widowControl w:val="0"/>
        <w:tabs>
          <w:tab w:val="left" w:pos="718"/>
        </w:tabs>
        <w:rPr>
          <w:rFonts w:ascii="Museo Sans 300" w:hAnsi="Museo Sans 300" w:cs="Arial"/>
          <w:sz w:val="22"/>
          <w:szCs w:val="22"/>
          <w:lang w:val="es-MX"/>
        </w:rPr>
      </w:pPr>
    </w:p>
    <w:p w14:paraId="63EB6ECF" w14:textId="77777777" w:rsidR="0082229D" w:rsidRPr="000943CD" w:rsidRDefault="0082229D" w:rsidP="000943CD">
      <w:pPr>
        <w:pStyle w:val="Ttulo3"/>
        <w:numPr>
          <w:ilvl w:val="0"/>
          <w:numId w:val="61"/>
        </w:numPr>
        <w:ind w:left="425" w:hanging="425"/>
        <w:rPr>
          <w:rFonts w:ascii="Museo Sans 300" w:hAnsi="Museo Sans 300" w:cs="Arial"/>
          <w:b w:val="0"/>
          <w:sz w:val="22"/>
          <w:szCs w:val="22"/>
          <w:lang w:val="es-MX"/>
        </w:rPr>
      </w:pPr>
      <w:r w:rsidRPr="000943CD">
        <w:rPr>
          <w:rFonts w:ascii="Museo Sans 300" w:hAnsi="Museo Sans 300" w:cs="Arial"/>
          <w:sz w:val="22"/>
          <w:szCs w:val="22"/>
          <w:lang w:val="es-MX"/>
        </w:rPr>
        <w:t xml:space="preserve"> CONTROL INTERNO APLICADO A LOS REGISTROS CONTABLES</w:t>
      </w:r>
    </w:p>
    <w:p w14:paraId="5A06F807"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p>
    <w:p w14:paraId="5F635EAA" w14:textId="1ABC08F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Sociedad Proveedora establecerá sistemas de control interno dirigidos a asegurar razonablemente la fiabilidad de los registros contables, así como la correcta </w:t>
      </w:r>
      <w:r w:rsidR="00381136" w:rsidRPr="000943CD">
        <w:rPr>
          <w:rFonts w:ascii="Museo Sans 300" w:hAnsi="Museo Sans 300" w:cs="Arial"/>
          <w:lang w:val="es-MX"/>
        </w:rPr>
        <w:t>integración de las operaciones.</w:t>
      </w:r>
    </w:p>
    <w:p w14:paraId="12018D32" w14:textId="77777777" w:rsidR="00414B75" w:rsidRPr="000943CD" w:rsidRDefault="00414B75" w:rsidP="000943CD">
      <w:pPr>
        <w:autoSpaceDE w:val="0"/>
        <w:autoSpaceDN w:val="0"/>
        <w:adjustRightInd w:val="0"/>
        <w:spacing w:after="0" w:line="240" w:lineRule="auto"/>
        <w:jc w:val="both"/>
        <w:rPr>
          <w:rFonts w:ascii="Museo Sans 300" w:hAnsi="Museo Sans 300" w:cs="Arial"/>
          <w:lang w:val="es-MX"/>
        </w:rPr>
      </w:pPr>
    </w:p>
    <w:p w14:paraId="0233837E" w14:textId="77777777" w:rsidR="0082229D" w:rsidRPr="000943CD" w:rsidRDefault="0082229D" w:rsidP="00B227BD">
      <w:pPr>
        <w:autoSpaceDE w:val="0"/>
        <w:autoSpaceDN w:val="0"/>
        <w:adjustRightInd w:val="0"/>
        <w:spacing w:after="120" w:line="240" w:lineRule="auto"/>
        <w:jc w:val="both"/>
        <w:rPr>
          <w:rFonts w:ascii="Museo Sans 300" w:hAnsi="Museo Sans 300" w:cs="Arial"/>
          <w:lang w:val="es-MX"/>
        </w:rPr>
      </w:pPr>
      <w:r w:rsidRPr="000943CD">
        <w:rPr>
          <w:rFonts w:ascii="Museo Sans 300" w:hAnsi="Museo Sans 300" w:cs="Arial"/>
          <w:lang w:val="es-MX"/>
        </w:rPr>
        <w:t>El sistema de control interno podrá contener aspectos tales como:</w:t>
      </w:r>
    </w:p>
    <w:p w14:paraId="0D482330" w14:textId="77777777"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Registros contables con el detalle necesario de las características de los activos, pasivos, patrimonio, ingresos y gastos, para que pueda derivarse de ellos con claridad toda la información contenida en los diferentes estados a rendir, los cuales mantendrán la necesaria correlación tanto entre sí, cuando proceda, como con la base contable;</w:t>
      </w:r>
    </w:p>
    <w:p w14:paraId="237A9493" w14:textId="77777777"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 xml:space="preserve">Detalle auxiliar de la composición del saldo de cada una de las </w:t>
      </w:r>
      <w:proofErr w:type="spellStart"/>
      <w:r w:rsidRPr="000943CD">
        <w:rPr>
          <w:rFonts w:ascii="Museo Sans 300" w:hAnsi="Museo Sans 300" w:cs="Arial"/>
          <w:sz w:val="22"/>
          <w:szCs w:val="22"/>
          <w:lang w:val="es-MX"/>
        </w:rPr>
        <w:t>subsubcuentas</w:t>
      </w:r>
      <w:proofErr w:type="spellEnd"/>
      <w:r w:rsidRPr="000943CD">
        <w:rPr>
          <w:rFonts w:ascii="Museo Sans 300" w:hAnsi="Museo Sans 300" w:cs="Arial"/>
          <w:sz w:val="22"/>
          <w:szCs w:val="22"/>
          <w:lang w:val="es-MX"/>
        </w:rPr>
        <w:t xml:space="preserve"> contables, con el fin de poseer una integración adecuada de los registros;</w:t>
      </w:r>
    </w:p>
    <w:p w14:paraId="30A29559" w14:textId="77777777"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Inventario o pormenores de las diferentes partidas, con independencia de los libros de carácter obligatorio exigidos por la legislación salvadoreña; y</w:t>
      </w:r>
    </w:p>
    <w:p w14:paraId="38B0EE7B" w14:textId="37BB0D52"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cs="Arial"/>
          <w:sz w:val="22"/>
          <w:szCs w:val="22"/>
          <w:lang w:val="es-MX"/>
        </w:rPr>
        <w:t xml:space="preserve">Con independencia de las cuentas que se precisan para formar los Estados Financieros, se establecerán los detalles que se estimen necesarios para la elaboración del resto de estados </w:t>
      </w:r>
      <w:r w:rsidRPr="000943CD">
        <w:rPr>
          <w:rFonts w:ascii="Museo Sans 300" w:hAnsi="Museo Sans 300"/>
          <w:sz w:val="22"/>
          <w:szCs w:val="22"/>
          <w:lang w:val="es-MX"/>
        </w:rPr>
        <w:t>informativos complementarios, desarrollando así mismo una contabilidad analítica que aporte información suficiente para el cálculo de los costos y rendimientos de los diferentes centros, líneas de negocio u otros aspectos de interés para un adecuado control de gestión.</w:t>
      </w:r>
    </w:p>
    <w:p w14:paraId="3AB18E14" w14:textId="77777777" w:rsidR="00381136" w:rsidRPr="000943CD" w:rsidRDefault="00381136" w:rsidP="000943CD">
      <w:pPr>
        <w:autoSpaceDE w:val="0"/>
        <w:autoSpaceDN w:val="0"/>
        <w:adjustRightInd w:val="0"/>
        <w:spacing w:after="0" w:line="240" w:lineRule="auto"/>
        <w:jc w:val="both"/>
        <w:rPr>
          <w:rFonts w:ascii="Museo Sans 300" w:hAnsi="Museo Sans 300" w:cs="Arial"/>
          <w:lang w:val="es-MX"/>
        </w:rPr>
      </w:pPr>
    </w:p>
    <w:p w14:paraId="76B9BDFF" w14:textId="77777777" w:rsidR="0082229D" w:rsidRPr="000943CD" w:rsidRDefault="0082229D" w:rsidP="000943CD">
      <w:pPr>
        <w:pStyle w:val="Ttulo3"/>
        <w:numPr>
          <w:ilvl w:val="0"/>
          <w:numId w:val="63"/>
        </w:numPr>
        <w:ind w:left="425" w:hanging="425"/>
        <w:rPr>
          <w:rFonts w:ascii="Museo Sans 300" w:hAnsi="Museo Sans 300" w:cs="Arial"/>
          <w:b w:val="0"/>
          <w:sz w:val="22"/>
          <w:szCs w:val="22"/>
          <w:lang w:val="es-MX"/>
        </w:rPr>
      </w:pPr>
      <w:r w:rsidRPr="000943CD">
        <w:rPr>
          <w:rFonts w:ascii="Museo Sans 300" w:hAnsi="Museo Sans 300"/>
          <w:sz w:val="22"/>
          <w:szCs w:val="22"/>
          <w:lang w:val="es-MX"/>
        </w:rPr>
        <w:t xml:space="preserve"> </w:t>
      </w:r>
      <w:r w:rsidRPr="000943CD">
        <w:rPr>
          <w:rFonts w:ascii="Museo Sans 300" w:hAnsi="Museo Sans 300" w:cs="Arial"/>
          <w:sz w:val="22"/>
          <w:szCs w:val="22"/>
          <w:lang w:val="es-MX"/>
        </w:rPr>
        <w:t>REGISTRO Y ARCHIVO DE DOCUMENTACIÓN CONTABLE</w:t>
      </w:r>
    </w:p>
    <w:p w14:paraId="4EBACD42"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p>
    <w:p w14:paraId="3F07860E" w14:textId="1EAEA054" w:rsidR="00381136" w:rsidRPr="000943C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Las operaciones que se registren en los libros mencionados en el numeral 9, deberán estar respaldadas con la documentación correspondiente y dar cumplimiento a lo </w:t>
      </w:r>
      <w:r w:rsidRPr="000943CD">
        <w:rPr>
          <w:rFonts w:ascii="Museo Sans 300" w:hAnsi="Museo Sans 300" w:cs="Arial"/>
          <w:lang w:val="es-MX"/>
        </w:rPr>
        <w:lastRenderedPageBreak/>
        <w:t>establecido en el Código de Comerci</w:t>
      </w:r>
      <w:r w:rsidR="00381136" w:rsidRPr="000943CD">
        <w:rPr>
          <w:rFonts w:ascii="Museo Sans 300" w:hAnsi="Museo Sans 300" w:cs="Arial"/>
          <w:lang w:val="es-MX"/>
        </w:rPr>
        <w:t xml:space="preserve">o, en los artículos 439 y 446. </w:t>
      </w:r>
    </w:p>
    <w:p w14:paraId="3CD5FABC" w14:textId="195F90D5"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 xml:space="preserve">La Sociedad Proveedora deberá archivar la documentación que respalda sus operaciones, en orden cronológico, incluyendo los Estados Financieros que se preparan mensualmente y los </w:t>
      </w:r>
      <w:r w:rsidR="00381136" w:rsidRPr="000943CD">
        <w:rPr>
          <w:rFonts w:ascii="Museo Sans 300" w:hAnsi="Museo Sans 300" w:cs="Arial"/>
          <w:lang w:val="es-MX" w:eastAsia="es-SV"/>
        </w:rPr>
        <w:t>Balances de Comprobación.</w:t>
      </w:r>
    </w:p>
    <w:p w14:paraId="6C852C1D" w14:textId="77777777" w:rsidR="001F6539" w:rsidRPr="000943CD" w:rsidRDefault="001F6539" w:rsidP="000943CD">
      <w:pPr>
        <w:autoSpaceDE w:val="0"/>
        <w:autoSpaceDN w:val="0"/>
        <w:adjustRightInd w:val="0"/>
        <w:spacing w:after="0" w:line="240" w:lineRule="auto"/>
        <w:jc w:val="both"/>
        <w:rPr>
          <w:rFonts w:ascii="Museo Sans 300" w:hAnsi="Museo Sans 300" w:cs="Arial"/>
          <w:lang w:val="es-MX" w:eastAsia="es-SV"/>
        </w:rPr>
      </w:pPr>
    </w:p>
    <w:p w14:paraId="51CFBB23" w14:textId="06BE503D"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 xml:space="preserve">La Sociedad Proveedora está obligada a conservar los registros de su giro en </w:t>
      </w:r>
      <w:proofErr w:type="gramStart"/>
      <w:r w:rsidRPr="000943CD">
        <w:rPr>
          <w:rFonts w:ascii="Museo Sans 300" w:hAnsi="Museo Sans 300" w:cs="Arial"/>
          <w:lang w:val="es-MX" w:eastAsia="es-SV"/>
        </w:rPr>
        <w:t>general</w:t>
      </w:r>
      <w:proofErr w:type="gramEnd"/>
      <w:r w:rsidRPr="000943CD">
        <w:rPr>
          <w:rFonts w:ascii="Museo Sans 300" w:hAnsi="Museo Sans 300" w:cs="Arial"/>
          <w:lang w:val="es-MX" w:eastAsia="es-SV"/>
        </w:rPr>
        <w:t xml:space="preserve"> así como sus Estados Financieros, según los plazos establecidos en los artículos 45</w:t>
      </w:r>
      <w:r w:rsidR="00381136" w:rsidRPr="000943CD">
        <w:rPr>
          <w:rFonts w:ascii="Museo Sans 300" w:hAnsi="Museo Sans 300" w:cs="Arial"/>
          <w:lang w:val="es-MX" w:eastAsia="es-SV"/>
        </w:rPr>
        <w:t>1 y 455 del Código de Comercio.</w:t>
      </w:r>
    </w:p>
    <w:p w14:paraId="4E18E52A" w14:textId="77777777" w:rsidR="00381136" w:rsidRPr="000943CD" w:rsidRDefault="00381136" w:rsidP="000943CD">
      <w:pPr>
        <w:autoSpaceDE w:val="0"/>
        <w:autoSpaceDN w:val="0"/>
        <w:adjustRightInd w:val="0"/>
        <w:spacing w:after="0" w:line="240" w:lineRule="auto"/>
        <w:jc w:val="both"/>
        <w:rPr>
          <w:rFonts w:ascii="Museo Sans 300" w:hAnsi="Museo Sans 300" w:cs="Arial"/>
          <w:lang w:val="es-MX" w:eastAsia="es-SV"/>
        </w:rPr>
      </w:pPr>
    </w:p>
    <w:p w14:paraId="294B1D49" w14:textId="77777777" w:rsidR="0082229D" w:rsidRPr="000943CD" w:rsidRDefault="0082229D" w:rsidP="000943CD">
      <w:pPr>
        <w:pStyle w:val="Ttulo3"/>
        <w:numPr>
          <w:ilvl w:val="0"/>
          <w:numId w:val="63"/>
        </w:numPr>
        <w:ind w:left="425" w:hanging="425"/>
        <w:rPr>
          <w:rFonts w:ascii="Museo Sans 300" w:hAnsi="Museo Sans 300" w:cs="Arial"/>
          <w:b w:val="0"/>
          <w:sz w:val="22"/>
          <w:szCs w:val="22"/>
          <w:lang w:val="es-MX"/>
        </w:rPr>
      </w:pPr>
      <w:r w:rsidRPr="000943CD">
        <w:rPr>
          <w:rFonts w:ascii="Museo Sans 300" w:hAnsi="Museo Sans 300" w:cs="Arial"/>
          <w:sz w:val="22"/>
          <w:szCs w:val="22"/>
          <w:lang w:val="es-MX"/>
        </w:rPr>
        <w:t>MARCO CONCEPTUAL DE LA CONTABILIDAD</w:t>
      </w:r>
    </w:p>
    <w:p w14:paraId="41AF3EC1" w14:textId="77777777" w:rsidR="0082229D" w:rsidRPr="000943CD" w:rsidRDefault="0082229D" w:rsidP="000943CD">
      <w:pPr>
        <w:autoSpaceDE w:val="0"/>
        <w:autoSpaceDN w:val="0"/>
        <w:adjustRightInd w:val="0"/>
        <w:spacing w:after="0" w:line="240" w:lineRule="auto"/>
        <w:jc w:val="both"/>
        <w:rPr>
          <w:rFonts w:ascii="Museo Sans 300" w:hAnsi="Museo Sans 300" w:cs="Arial"/>
          <w:b/>
          <w:lang w:val="es-MX"/>
        </w:rPr>
      </w:pPr>
    </w:p>
    <w:p w14:paraId="7B0745A8" w14:textId="241FF9C1" w:rsidR="0082229D" w:rsidRPr="000943CD" w:rsidRDefault="0082229D" w:rsidP="000943CD">
      <w:pPr>
        <w:autoSpaceDE w:val="0"/>
        <w:autoSpaceDN w:val="0"/>
        <w:adjustRightInd w:val="0"/>
        <w:spacing w:after="120" w:line="240" w:lineRule="auto"/>
        <w:jc w:val="both"/>
        <w:rPr>
          <w:rFonts w:ascii="Museo Sans 300" w:hAnsi="Museo Sans 300" w:cs="Arial"/>
          <w:lang w:eastAsia="es-SV"/>
        </w:rPr>
      </w:pPr>
      <w:r w:rsidRPr="000943CD">
        <w:rPr>
          <w:rFonts w:ascii="Museo Sans 300" w:hAnsi="Museo Sans 300" w:cs="Arial"/>
          <w:lang w:eastAsia="es-SV"/>
        </w:rPr>
        <w:t>La contabilidad se regirá de acuerdo con la prelación siguiente</w:t>
      </w:r>
      <w:r w:rsidR="00F02B65" w:rsidRPr="000943CD">
        <w:rPr>
          <w:rFonts w:ascii="Museo Sans 300" w:hAnsi="Museo Sans 300" w:cs="Arial"/>
          <w:lang w:eastAsia="es-SV"/>
        </w:rPr>
        <w:t>:</w:t>
      </w:r>
    </w:p>
    <w:p w14:paraId="61082C2D" w14:textId="77777777" w:rsidR="0082229D" w:rsidRPr="000943CD" w:rsidRDefault="0082229D" w:rsidP="000943CD">
      <w:pPr>
        <w:pStyle w:val="Prrafodelista"/>
        <w:numPr>
          <w:ilvl w:val="0"/>
          <w:numId w:val="64"/>
        </w:numPr>
        <w:autoSpaceDE w:val="0"/>
        <w:autoSpaceDN w:val="0"/>
        <w:adjustRightInd w:val="0"/>
        <w:ind w:left="993" w:hanging="284"/>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La legislación salvadoreña que establece tratamientos contables específicos;</w:t>
      </w:r>
    </w:p>
    <w:p w14:paraId="119394CA" w14:textId="77777777" w:rsidR="0082229D" w:rsidRPr="000943CD" w:rsidRDefault="0082229D" w:rsidP="000943CD">
      <w:pPr>
        <w:pStyle w:val="Prrafodelista"/>
        <w:numPr>
          <w:ilvl w:val="0"/>
          <w:numId w:val="64"/>
        </w:numPr>
        <w:autoSpaceDE w:val="0"/>
        <w:autoSpaceDN w:val="0"/>
        <w:adjustRightInd w:val="0"/>
        <w:ind w:left="993" w:hanging="284"/>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Las normas contables emitidas por el Banco Central; y</w:t>
      </w:r>
    </w:p>
    <w:p w14:paraId="65BFC613" w14:textId="77777777" w:rsidR="0082229D" w:rsidRPr="000943CD" w:rsidRDefault="0082229D" w:rsidP="000943CD">
      <w:pPr>
        <w:pStyle w:val="Prrafodelista"/>
        <w:numPr>
          <w:ilvl w:val="0"/>
          <w:numId w:val="64"/>
        </w:numPr>
        <w:autoSpaceDE w:val="0"/>
        <w:autoSpaceDN w:val="0"/>
        <w:adjustRightInd w:val="0"/>
        <w:ind w:left="993" w:hanging="284"/>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Las Normas Internacionales de Información Financiera (NIIF), siempre que desarrollen temas para los cuales no exista regulación salvadoreña.</w:t>
      </w:r>
    </w:p>
    <w:p w14:paraId="091EA5B1" w14:textId="77777777" w:rsidR="0082229D" w:rsidRPr="000943CD" w:rsidRDefault="0082229D" w:rsidP="000943CD">
      <w:pPr>
        <w:spacing w:after="0" w:line="240" w:lineRule="auto"/>
        <w:jc w:val="both"/>
        <w:rPr>
          <w:rFonts w:ascii="Museo Sans 300" w:hAnsi="Museo Sans 300" w:cs="Arial"/>
          <w:lang w:val="es-MX" w:eastAsia="es-SV"/>
        </w:rPr>
      </w:pPr>
    </w:p>
    <w:p w14:paraId="2D7654D7" w14:textId="29B0CEF1" w:rsidR="0082229D" w:rsidRPr="000943C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 xml:space="preserve">Cuando la Sociedad Proveedora aplique NIIF, utilizarán las emitidas por el Consejo de Normas Internacionales de Información Financiera (IASB, por sus siglas en inglés) y </w:t>
      </w:r>
      <w:proofErr w:type="gramStart"/>
      <w:r w:rsidRPr="000943CD">
        <w:rPr>
          <w:rFonts w:ascii="Museo Sans 300" w:hAnsi="Museo Sans 300" w:cs="Arial"/>
          <w:lang w:val="es-MX" w:eastAsia="es-SV"/>
        </w:rPr>
        <w:t>de acuerdo a</w:t>
      </w:r>
      <w:proofErr w:type="gramEnd"/>
      <w:r w:rsidRPr="000943CD">
        <w:rPr>
          <w:rFonts w:ascii="Museo Sans 300" w:hAnsi="Museo Sans 300" w:cs="Arial"/>
          <w:lang w:val="es-MX" w:eastAsia="es-SV"/>
        </w:rPr>
        <w:t xml:space="preserve"> lo establecido en</w:t>
      </w:r>
      <w:r w:rsidR="00381136" w:rsidRPr="000943CD">
        <w:rPr>
          <w:rFonts w:ascii="Museo Sans 300" w:hAnsi="Museo Sans 300" w:cs="Arial"/>
          <w:lang w:val="es-MX" w:eastAsia="es-SV"/>
        </w:rPr>
        <w:t xml:space="preserve"> el literal c) de este numeral.</w:t>
      </w:r>
    </w:p>
    <w:p w14:paraId="75A0B0E9" w14:textId="77777777" w:rsidR="00F47176" w:rsidRPr="000943CD" w:rsidRDefault="00F47176" w:rsidP="000943CD">
      <w:pPr>
        <w:spacing w:after="0" w:line="240" w:lineRule="auto"/>
        <w:jc w:val="both"/>
        <w:rPr>
          <w:rFonts w:ascii="Museo Sans 300" w:hAnsi="Museo Sans 300" w:cs="Arial"/>
          <w:lang w:val="es-MX" w:eastAsia="es-SV"/>
        </w:rPr>
      </w:pPr>
    </w:p>
    <w:p w14:paraId="36192FD6" w14:textId="7F4CEA6C" w:rsidR="00381136" w:rsidRPr="000943CD" w:rsidRDefault="0082229D" w:rsidP="000943CD">
      <w:pPr>
        <w:autoSpaceDE w:val="0"/>
        <w:autoSpaceDN w:val="0"/>
        <w:adjustRightInd w:val="0"/>
        <w:spacing w:after="0" w:line="240" w:lineRule="auto"/>
        <w:jc w:val="both"/>
        <w:rPr>
          <w:rFonts w:ascii="Museo Sans 300" w:hAnsi="Museo Sans 300" w:cs="Arial"/>
          <w:lang w:eastAsia="es-SV"/>
        </w:rPr>
      </w:pPr>
      <w:r w:rsidRPr="000943CD">
        <w:rPr>
          <w:rFonts w:ascii="Museo Sans 300" w:hAnsi="Museo Sans 300" w:cs="Arial"/>
          <w:lang w:eastAsia="es-SV"/>
        </w:rPr>
        <w:t>Cuando las NIIF, proporcionen tratamientos diferentes para un mismo evento económico, la Sociedad Proveedora utilizará el tratamiento más prudente de los</w:t>
      </w:r>
      <w:r w:rsidR="00381136" w:rsidRPr="000943CD">
        <w:rPr>
          <w:rFonts w:ascii="Museo Sans 300" w:hAnsi="Museo Sans 300" w:cs="Arial"/>
          <w:lang w:eastAsia="es-SV"/>
        </w:rPr>
        <w:t xml:space="preserve"> establecidos en dichas Normas.</w:t>
      </w:r>
    </w:p>
    <w:p w14:paraId="65D95F9C" w14:textId="77777777" w:rsidR="00F47176" w:rsidRPr="000943CD" w:rsidRDefault="00F47176" w:rsidP="000943CD">
      <w:pPr>
        <w:autoSpaceDE w:val="0"/>
        <w:autoSpaceDN w:val="0"/>
        <w:adjustRightInd w:val="0"/>
        <w:spacing w:after="0" w:line="240" w:lineRule="auto"/>
        <w:jc w:val="both"/>
        <w:rPr>
          <w:rFonts w:ascii="Museo Sans 300" w:hAnsi="Museo Sans 300" w:cs="Arial"/>
          <w:lang w:eastAsia="es-SV"/>
        </w:rPr>
      </w:pPr>
    </w:p>
    <w:p w14:paraId="1BC6F533" w14:textId="3660F138" w:rsidR="0082229D" w:rsidRDefault="0082229D" w:rsidP="00CB4CBF">
      <w:pPr>
        <w:widowControl w:val="0"/>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La contabilidad se desarrollará aplicando los criterios contables y características fundamentales que se indican a continuación:</w:t>
      </w:r>
    </w:p>
    <w:p w14:paraId="4012CC88" w14:textId="77777777" w:rsidR="00CB4CBF" w:rsidRPr="000943CD" w:rsidRDefault="00CB4CBF" w:rsidP="00CB4CBF">
      <w:pPr>
        <w:widowControl w:val="0"/>
        <w:autoSpaceDE w:val="0"/>
        <w:autoSpaceDN w:val="0"/>
        <w:adjustRightInd w:val="0"/>
        <w:spacing w:after="0" w:line="240" w:lineRule="auto"/>
        <w:jc w:val="both"/>
        <w:rPr>
          <w:rFonts w:ascii="Museo Sans 300" w:hAnsi="Museo Sans 300" w:cs="Arial"/>
          <w:lang w:val="es-MX" w:eastAsia="es-SV"/>
        </w:rPr>
      </w:pPr>
    </w:p>
    <w:p w14:paraId="7655AD7A" w14:textId="381FEC78" w:rsidR="0082229D" w:rsidRPr="000943CD" w:rsidRDefault="0082229D" w:rsidP="000943CD">
      <w:pPr>
        <w:pStyle w:val="Ttulo3"/>
        <w:numPr>
          <w:ilvl w:val="1"/>
          <w:numId w:val="65"/>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Imagen Fiel</w:t>
      </w:r>
    </w:p>
    <w:p w14:paraId="35EF0755"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rPr>
      </w:pPr>
    </w:p>
    <w:p w14:paraId="4FED18FB"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Los Estados Financieros deben redactarse con claridad, de tal forma que la información suministrada sea comprensible y útil para los usuarios al tomar sus decisiones económicas, debiendo representar la imagen fiel de los fenómenos que pretende materializar, el patrimonio, de la situación financiera y de los resultados integrales de la Sociedad Proveedora, de conformidad con las disposiciones legales y normativas.</w:t>
      </w:r>
    </w:p>
    <w:p w14:paraId="0EFB370D" w14:textId="77777777" w:rsidR="00D637F6" w:rsidRDefault="00D637F6" w:rsidP="000943CD">
      <w:pPr>
        <w:autoSpaceDE w:val="0"/>
        <w:autoSpaceDN w:val="0"/>
        <w:adjustRightInd w:val="0"/>
        <w:spacing w:after="0" w:line="240" w:lineRule="auto"/>
        <w:jc w:val="both"/>
        <w:rPr>
          <w:rFonts w:ascii="Museo Sans 300" w:hAnsi="Museo Sans 300" w:cs="Arial"/>
          <w:lang w:val="es-MX"/>
        </w:rPr>
      </w:pPr>
    </w:p>
    <w:p w14:paraId="07BC45FF" w14:textId="72FDD5A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 aplicación sistemática y regular de los requisitos, principios y criterios contables incluidos en los incisos siguientes deberá conducir a que los Estados Financieros representen la imagen fiel del patrimonio, de la situación financiera y de los resultados de la Sociedad Proveedora. A tal efecto, en la contabilización de las operaciones se atenderá a su realidad económica</w:t>
      </w:r>
      <w:r w:rsidR="00381136" w:rsidRPr="000943CD">
        <w:rPr>
          <w:rFonts w:ascii="Museo Sans 300" w:hAnsi="Museo Sans 300" w:cs="Arial"/>
          <w:lang w:val="es-MX"/>
        </w:rPr>
        <w:t xml:space="preserve"> y no solo a su forma jurídica.</w:t>
      </w:r>
    </w:p>
    <w:p w14:paraId="18AD7219" w14:textId="2D780F7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lastRenderedPageBreak/>
        <w:t>Cuando se considere que el cumplimiento de los requisitos, principios y criterios contables incluidos en este Manual no sea suficiente para representar la imagen fiel, se suministrará en las notas a los Estados Financieros la información complementaria precisa para alcanzar este objetivo.</w:t>
      </w:r>
    </w:p>
    <w:p w14:paraId="27BE8DE1"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5CD60651" w14:textId="3B656768"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En aquellos casos excepcionales en los que dicho cumplimiento fuera incompatible con la imagen fiel que deben proporcionar los Estados Financieros, se considerará improcedente dicha aplicación. En tales casos, en las notas a los Estados Financieros se razonará suficientemente esta circunstancia y se explicará su influencia sobre el patrimonio, la situación financiera y los result</w:t>
      </w:r>
      <w:r w:rsidR="008728D5" w:rsidRPr="000943CD">
        <w:rPr>
          <w:rFonts w:ascii="Museo Sans 300" w:hAnsi="Museo Sans 300" w:cs="Arial"/>
          <w:lang w:val="es-MX"/>
        </w:rPr>
        <w:t>ados de la Sociedad Proveedora.</w:t>
      </w:r>
    </w:p>
    <w:p w14:paraId="6BA3BFEC"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19BD41AC" w14:textId="77777777" w:rsidR="0082229D" w:rsidRPr="000943CD" w:rsidRDefault="0082229D" w:rsidP="000943CD">
      <w:pPr>
        <w:pStyle w:val="Ttulo3"/>
        <w:numPr>
          <w:ilvl w:val="1"/>
          <w:numId w:val="65"/>
        </w:numPr>
        <w:ind w:left="993" w:hanging="284"/>
        <w:rPr>
          <w:rFonts w:ascii="Museo Sans 300" w:hAnsi="Museo Sans 300" w:cs="Arial"/>
          <w:b w:val="0"/>
          <w:bCs/>
          <w:sz w:val="22"/>
          <w:szCs w:val="22"/>
          <w:lang w:val="es-MX"/>
        </w:rPr>
      </w:pPr>
      <w:proofErr w:type="gramStart"/>
      <w:r w:rsidRPr="000943CD">
        <w:rPr>
          <w:rFonts w:ascii="Museo Sans 300" w:hAnsi="Museo Sans 300" w:cs="Arial"/>
          <w:bCs/>
          <w:sz w:val="22"/>
          <w:szCs w:val="22"/>
          <w:lang w:val="es-MX"/>
        </w:rPr>
        <w:t>Requisitos de la Información a Incluir</w:t>
      </w:r>
      <w:proofErr w:type="gramEnd"/>
      <w:r w:rsidRPr="000943CD">
        <w:rPr>
          <w:rFonts w:ascii="Museo Sans 300" w:hAnsi="Museo Sans 300" w:cs="Arial"/>
          <w:bCs/>
          <w:sz w:val="22"/>
          <w:szCs w:val="22"/>
          <w:lang w:val="es-MX"/>
        </w:rPr>
        <w:t xml:space="preserve"> en los Estados Financieros</w:t>
      </w:r>
    </w:p>
    <w:p w14:paraId="2DF9252B"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rPr>
      </w:pPr>
    </w:p>
    <w:p w14:paraId="53D9E08E" w14:textId="2A7CF86E" w:rsidR="0082229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información incluida en los Estados Financieros </w:t>
      </w:r>
      <w:r w:rsidR="00381136" w:rsidRPr="000943CD">
        <w:rPr>
          <w:rFonts w:ascii="Museo Sans 300" w:hAnsi="Museo Sans 300" w:cs="Arial"/>
          <w:lang w:val="es-MX"/>
        </w:rPr>
        <w:t>debe ser relevante y fiable.</w:t>
      </w:r>
    </w:p>
    <w:p w14:paraId="17535AD9" w14:textId="77777777" w:rsidR="00B227BD" w:rsidRPr="000943CD" w:rsidRDefault="00B227BD" w:rsidP="000943CD">
      <w:pPr>
        <w:autoSpaceDE w:val="0"/>
        <w:autoSpaceDN w:val="0"/>
        <w:adjustRightInd w:val="0"/>
        <w:spacing w:after="0" w:line="240" w:lineRule="auto"/>
        <w:jc w:val="both"/>
        <w:rPr>
          <w:rFonts w:ascii="Museo Sans 300" w:hAnsi="Museo Sans 300" w:cs="Arial"/>
          <w:lang w:val="es-MX"/>
        </w:rPr>
      </w:pPr>
    </w:p>
    <w:p w14:paraId="58EB17FB" w14:textId="15F2B0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 información es relevante cuando es útil para la toma de decisiones económicas, es decir, cuando ayuda a evaluar sucesos pasados, presentes o futuros, o bien a confirmar o corregir evaluaciones realizadas anteriormente. En particular, para cumplir con este requisito, los Estados Financieros deben mostrar adecuadamente los riesgos a los que se e</w:t>
      </w:r>
      <w:r w:rsidR="00381136" w:rsidRPr="000943CD">
        <w:rPr>
          <w:rFonts w:ascii="Museo Sans 300" w:hAnsi="Museo Sans 300" w:cs="Arial"/>
          <w:lang w:val="es-MX"/>
        </w:rPr>
        <w:t>nfrenta la Sociedad Proveedora.</w:t>
      </w:r>
    </w:p>
    <w:p w14:paraId="2AA55E59"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081DADFF" w14:textId="37866B6C"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información es fiable cuando está libre de errores materiales y es neutral, es decir, está libre de sesgos y los usuarios pueden confiar en que es la imagen fiel </w:t>
      </w:r>
      <w:r w:rsidR="00381136" w:rsidRPr="000943CD">
        <w:rPr>
          <w:rFonts w:ascii="Museo Sans 300" w:hAnsi="Museo Sans 300" w:cs="Arial"/>
          <w:lang w:val="es-MX"/>
        </w:rPr>
        <w:t>de lo que pretende representar.</w:t>
      </w:r>
    </w:p>
    <w:p w14:paraId="0F9A33C8"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65D0A706" w14:textId="6EDCAE2D" w:rsidR="0082229D" w:rsidRPr="000943C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Una cualidad derivada de la fiabilidad es la integridad, que se alcanza cuando la información financiera contiene, de forma completa, todos los datos que pueden influir en la toma de decisiones, sin ninguna omisió</w:t>
      </w:r>
      <w:r w:rsidR="00381136" w:rsidRPr="000943CD">
        <w:rPr>
          <w:rFonts w:ascii="Museo Sans 300" w:hAnsi="Museo Sans 300" w:cs="Arial"/>
          <w:lang w:val="es-MX"/>
        </w:rPr>
        <w:t>n de información significativa.</w:t>
      </w:r>
    </w:p>
    <w:p w14:paraId="0B5C15F5"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10A48AA4" w14:textId="567BA219" w:rsidR="0082229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Adicionalmente, la información financiera debe cumplir con las cualidades de comparabilidad y claridad.</w:t>
      </w:r>
    </w:p>
    <w:p w14:paraId="600671A5" w14:textId="77777777" w:rsidR="00D637F6" w:rsidRPr="000943CD" w:rsidRDefault="00D637F6" w:rsidP="000943CD">
      <w:pPr>
        <w:widowControl w:val="0"/>
        <w:autoSpaceDE w:val="0"/>
        <w:autoSpaceDN w:val="0"/>
        <w:adjustRightInd w:val="0"/>
        <w:spacing w:after="0" w:line="240" w:lineRule="auto"/>
        <w:jc w:val="both"/>
        <w:rPr>
          <w:rFonts w:ascii="Museo Sans 300" w:hAnsi="Museo Sans 300" w:cs="Arial"/>
          <w:lang w:val="es-MX"/>
        </w:rPr>
      </w:pPr>
    </w:p>
    <w:p w14:paraId="7DEA7043" w14:textId="256B42F1"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 comparabilidad es la cualidad que tiene la información financiera para poder cotejarla a lo largo del tiempo. La información se formulará con criterios afines de identificación, valuación, registro y presentación que permitan la posibilidad de comparar la situación financiera, los resultados alcanzados y el cumplimiento de las disposiciones legales de la Sociedad Proveedora, en diferentes períodos o con otras Sociedades Proveedoras similares, con la finalidad de facilitar el análisis, evaluación, supervisión y fiscalización de la gestión y una adecuada rendición de c</w:t>
      </w:r>
      <w:r w:rsidR="00381136" w:rsidRPr="000943CD">
        <w:rPr>
          <w:rFonts w:ascii="Museo Sans 300" w:hAnsi="Museo Sans 300" w:cs="Arial"/>
          <w:lang w:val="es-MX"/>
        </w:rPr>
        <w:t>uentas.</w:t>
      </w:r>
    </w:p>
    <w:p w14:paraId="12AFCF40" w14:textId="77777777" w:rsidR="00D147C3" w:rsidRDefault="00D147C3" w:rsidP="000943CD">
      <w:pPr>
        <w:autoSpaceDE w:val="0"/>
        <w:autoSpaceDN w:val="0"/>
        <w:adjustRightInd w:val="0"/>
        <w:spacing w:after="0" w:line="240" w:lineRule="auto"/>
        <w:jc w:val="both"/>
        <w:rPr>
          <w:rFonts w:ascii="Museo Sans 300" w:hAnsi="Museo Sans 300" w:cs="Arial"/>
          <w:lang w:val="es-MX"/>
        </w:rPr>
      </w:pPr>
    </w:p>
    <w:p w14:paraId="0DBD0F4F" w14:textId="1919ED42" w:rsidR="00381136"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lastRenderedPageBreak/>
        <w:t>Por su parte, la claridad implica que, sobre la base de un razonable conocimiento de las actividades económicas, la contabilidad y las finanzas empresariales, los usuarios de los Estados Financieros, mediante un examen diligente de la información suministrada, puedan formarse juicios que les faciliten la toma de decisiones.</w:t>
      </w:r>
    </w:p>
    <w:p w14:paraId="1D3FECAF" w14:textId="04D07CF9"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5CA62CC9" w14:textId="77777777" w:rsidR="0082229D" w:rsidRPr="000943CD" w:rsidRDefault="0082229D" w:rsidP="000943CD">
      <w:pPr>
        <w:pStyle w:val="Ttulo3"/>
        <w:numPr>
          <w:ilvl w:val="1"/>
          <w:numId w:val="65"/>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Principios Contables</w:t>
      </w:r>
    </w:p>
    <w:p w14:paraId="43FC4F34" w14:textId="77777777" w:rsidR="009B459B" w:rsidRPr="000943CD" w:rsidRDefault="009B459B" w:rsidP="000943CD">
      <w:pPr>
        <w:spacing w:after="0" w:line="240" w:lineRule="auto"/>
        <w:jc w:val="both"/>
        <w:rPr>
          <w:rFonts w:ascii="Museo Sans 300" w:hAnsi="Museo Sans 300" w:cs="Arial"/>
          <w:lang w:val="es-MX"/>
        </w:rPr>
      </w:pPr>
    </w:p>
    <w:p w14:paraId="0ADC7643" w14:textId="6299998C"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 contabilidad de la Sociedad Proveedora y en especial, el registro y la valoración de los elementos de los Estados Financieros, se desarrollarán aplicando obligatoriamente los principios contables e hipótesis fundamentales</w:t>
      </w:r>
      <w:r w:rsidR="00381136" w:rsidRPr="000943CD">
        <w:rPr>
          <w:rFonts w:ascii="Museo Sans 300" w:hAnsi="Museo Sans 300" w:cs="Arial"/>
          <w:lang w:val="es-MX"/>
        </w:rPr>
        <w:t xml:space="preserve"> que se indican a continuación:</w:t>
      </w:r>
    </w:p>
    <w:p w14:paraId="39A46A39" w14:textId="77777777" w:rsidR="00616DFB" w:rsidRPr="000943CD" w:rsidRDefault="00616DFB" w:rsidP="000943CD">
      <w:pPr>
        <w:spacing w:after="0" w:line="240" w:lineRule="auto"/>
        <w:jc w:val="both"/>
        <w:rPr>
          <w:rFonts w:ascii="Museo Sans 300" w:hAnsi="Museo Sans 300" w:cs="Arial"/>
          <w:lang w:val="es-MX"/>
        </w:rPr>
      </w:pPr>
    </w:p>
    <w:p w14:paraId="46B1AA20"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Negocio en Marcha</w:t>
      </w:r>
    </w:p>
    <w:p w14:paraId="4177460C" w14:textId="77777777" w:rsidR="009B459B" w:rsidRPr="000943CD" w:rsidRDefault="009B459B" w:rsidP="000943CD">
      <w:pPr>
        <w:spacing w:after="0" w:line="240" w:lineRule="auto"/>
        <w:jc w:val="both"/>
        <w:rPr>
          <w:rFonts w:ascii="Museo Sans 300" w:hAnsi="Museo Sans 300" w:cs="Arial"/>
          <w:lang w:val="es-MX"/>
        </w:rPr>
      </w:pPr>
    </w:p>
    <w:p w14:paraId="2893656A" w14:textId="4FED060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considerará que la gestión de la Sociedad Proveedora es indefinida. Los Estados Financieros deberán prepararse a partir de la hipótesis de negocio en marcha. En consecuencia, la aplicación de los principios contables no irá encaminada a determinar el valor del patrimonio a efectos de su enajenación global o parcial ni el importe res</w:t>
      </w:r>
      <w:r w:rsidR="00381136" w:rsidRPr="000943CD">
        <w:rPr>
          <w:rFonts w:ascii="Museo Sans 300" w:hAnsi="Museo Sans 300" w:cs="Arial"/>
          <w:lang w:val="es-MX"/>
        </w:rPr>
        <w:t>ultante en caso de liquidación.</w:t>
      </w:r>
    </w:p>
    <w:p w14:paraId="1A4FDE85" w14:textId="77777777" w:rsidR="00F47176" w:rsidRPr="000943CD" w:rsidRDefault="00F47176" w:rsidP="000943CD">
      <w:pPr>
        <w:spacing w:after="0" w:line="240" w:lineRule="auto"/>
        <w:jc w:val="both"/>
        <w:rPr>
          <w:rFonts w:ascii="Museo Sans 300" w:hAnsi="Museo Sans 300" w:cs="Arial"/>
          <w:lang w:val="es-MX"/>
        </w:rPr>
      </w:pPr>
    </w:p>
    <w:p w14:paraId="31E11958" w14:textId="77777777" w:rsidR="00F47176"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Si los Estados Financieros no se preparan sobre la base del negocio en marcha y exista duda sobre la continuidad del negocio, tal circunstancia debe ser revelada junto con los criterios alternativos que han sido utilizados y las razones por las que la Sociedad Proveedora no puede ser considerada como un negocio en marcha.</w:t>
      </w:r>
    </w:p>
    <w:p w14:paraId="3B909CA0" w14:textId="23961AF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 </w:t>
      </w:r>
    </w:p>
    <w:p w14:paraId="35D56D28"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Devengo</w:t>
      </w:r>
    </w:p>
    <w:p w14:paraId="17C71121"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rPr>
      </w:pPr>
    </w:p>
    <w:p w14:paraId="1CCAFEBC" w14:textId="65281B2F" w:rsidR="0082229D" w:rsidRPr="000943C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Los efectos de las transacciones o hechos económicos se registrarán cuando ocurran, imputándose al ejercicio al que los Estados Financieros anuales se refieran, los gastos y los ingresos que afecten al mismo, con independencia de la fecha de su pago o de su cobro.</w:t>
      </w:r>
    </w:p>
    <w:p w14:paraId="5F4657D8" w14:textId="7DAE8EA8" w:rsidR="00B151EC" w:rsidRDefault="00B151EC" w:rsidP="000943CD">
      <w:pPr>
        <w:widowControl w:val="0"/>
        <w:autoSpaceDE w:val="0"/>
        <w:autoSpaceDN w:val="0"/>
        <w:adjustRightInd w:val="0"/>
        <w:spacing w:after="0" w:line="240" w:lineRule="auto"/>
        <w:jc w:val="both"/>
        <w:rPr>
          <w:rFonts w:ascii="Museo Sans 300" w:hAnsi="Museo Sans 300" w:cs="Arial"/>
          <w:lang w:val="es-MX"/>
        </w:rPr>
      </w:pPr>
    </w:p>
    <w:p w14:paraId="329B3729"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Uniformidad</w:t>
      </w:r>
    </w:p>
    <w:p w14:paraId="28C8650F" w14:textId="77777777" w:rsidR="009B459B" w:rsidRPr="000943CD" w:rsidRDefault="009B459B" w:rsidP="000943CD">
      <w:pPr>
        <w:spacing w:after="0" w:line="240" w:lineRule="auto"/>
        <w:jc w:val="both"/>
        <w:rPr>
          <w:rFonts w:ascii="Museo Sans 300" w:hAnsi="Museo Sans 300" w:cs="Arial"/>
          <w:lang w:val="es-MX"/>
        </w:rPr>
      </w:pPr>
    </w:p>
    <w:p w14:paraId="56219F9C" w14:textId="4EA7C06D" w:rsidR="0082229D" w:rsidRPr="000943CD" w:rsidRDefault="0082229D" w:rsidP="000943CD">
      <w:pPr>
        <w:widowControl w:val="0"/>
        <w:spacing w:after="0" w:line="240" w:lineRule="auto"/>
        <w:jc w:val="both"/>
        <w:rPr>
          <w:rFonts w:ascii="Museo Sans 300" w:hAnsi="Museo Sans 300" w:cs="Arial"/>
          <w:lang w:val="es-MX"/>
        </w:rPr>
      </w:pPr>
      <w:r w:rsidRPr="000943CD">
        <w:rPr>
          <w:rFonts w:ascii="Museo Sans 300" w:hAnsi="Museo Sans 300" w:cs="Arial"/>
          <w:lang w:val="es-MX"/>
        </w:rPr>
        <w:t>Adoptado un criterio en la aplicación de los Principios Contables dentro de las alternativas que, en su caso permitan, deberá mantenerse en el tiempo en tanto no se alteren los supuestos que motivaron la elección de dicho criterio. Si por causa justificada éstos cambian, se acompañará a los Estados Financieros afectados con una nota explicativa que permita apreciar la procedencia de los nuevos criterios y su efecto cuantitativo y cualitativo sobre el patrimonio, resultados y activos totales. Así mismo, dichos cambios y sus efectos se harán constar en las notas a los Estados Financieros.</w:t>
      </w:r>
    </w:p>
    <w:p w14:paraId="62F501DB"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lastRenderedPageBreak/>
        <w:t>No Compensación</w:t>
      </w:r>
    </w:p>
    <w:p w14:paraId="2AD9AAF8" w14:textId="77777777" w:rsidR="009B459B" w:rsidRPr="000943CD" w:rsidRDefault="009B459B" w:rsidP="000943CD">
      <w:pPr>
        <w:spacing w:after="0" w:line="240" w:lineRule="auto"/>
        <w:jc w:val="both"/>
        <w:rPr>
          <w:rFonts w:ascii="Museo Sans 300" w:hAnsi="Museo Sans 300" w:cs="Arial"/>
          <w:lang w:val="es-MX"/>
        </w:rPr>
      </w:pPr>
    </w:p>
    <w:p w14:paraId="0147B300" w14:textId="51C4817A"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En ningún caso podrán compensarse las partidas del activo y del pasivo del Balance General, ni las de gastos e ingresos del Estado de Resultado Integral, salvo que específicamente lo permita o requieran las NIIF, lo que deberá ser informado a la Superintendencia. Cuando esto suceda deberá ser revelado en una nota a los Estados </w:t>
      </w:r>
      <w:r w:rsidR="00381136" w:rsidRPr="000943CD">
        <w:rPr>
          <w:rFonts w:ascii="Museo Sans 300" w:hAnsi="Museo Sans 300" w:cs="Arial"/>
          <w:lang w:val="es-MX"/>
        </w:rPr>
        <w:t>Financieros.</w:t>
      </w:r>
    </w:p>
    <w:p w14:paraId="0AD452A9" w14:textId="217DE4D1" w:rsidR="00F47176" w:rsidRPr="000943CD" w:rsidRDefault="00F47176" w:rsidP="000943CD">
      <w:pPr>
        <w:spacing w:after="0" w:line="240" w:lineRule="auto"/>
        <w:jc w:val="both"/>
        <w:rPr>
          <w:rFonts w:ascii="Museo Sans 300" w:hAnsi="Museo Sans 300" w:cs="Arial"/>
          <w:lang w:val="es-MX"/>
        </w:rPr>
      </w:pPr>
    </w:p>
    <w:p w14:paraId="36AAA6EC"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Importancia Relativa</w:t>
      </w:r>
    </w:p>
    <w:p w14:paraId="7B80C09C" w14:textId="77777777" w:rsidR="009B459B" w:rsidRPr="000943CD" w:rsidRDefault="009B459B" w:rsidP="000943CD">
      <w:pPr>
        <w:spacing w:after="0" w:line="240" w:lineRule="auto"/>
        <w:jc w:val="both"/>
        <w:rPr>
          <w:rFonts w:ascii="Museo Sans 300" w:hAnsi="Museo Sans 300" w:cs="Arial"/>
          <w:lang w:val="es-MX"/>
        </w:rPr>
      </w:pPr>
    </w:p>
    <w:p w14:paraId="58AA3746" w14:textId="1A9E31F0"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Cada partida que posea la suficiente importancia relativa debe ser presentada por separado en los Estados Financieros. Las partidas de importes no significativos deben aparecer agrupadas con otras de similar naturaleza o función, siempre que las mismas no deban</w:t>
      </w:r>
      <w:r w:rsidR="00381136" w:rsidRPr="000943CD">
        <w:rPr>
          <w:rFonts w:ascii="Museo Sans 300" w:hAnsi="Museo Sans 300" w:cs="Arial"/>
          <w:lang w:val="es-MX"/>
        </w:rPr>
        <w:t xml:space="preserve"> presentarse de forma separada.</w:t>
      </w:r>
    </w:p>
    <w:p w14:paraId="0401F504" w14:textId="77777777" w:rsidR="00F47176" w:rsidRPr="000943CD" w:rsidRDefault="00F47176" w:rsidP="000943CD">
      <w:pPr>
        <w:spacing w:after="0" w:line="240" w:lineRule="auto"/>
        <w:jc w:val="both"/>
        <w:rPr>
          <w:rFonts w:ascii="Museo Sans 300" w:hAnsi="Museo Sans 300" w:cs="Arial"/>
          <w:lang w:val="es-MX"/>
        </w:rPr>
      </w:pPr>
    </w:p>
    <w:p w14:paraId="3BA1E865" w14:textId="78319B3B"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admitirá la no aplicación estricta de algunos de los principios y criterios contables cuando la importancia relativa en términos cuantitativos o cualitativos de la variación que tal hecho produzca sea escasamente significativa y, en consecuencia, no altere </w:t>
      </w:r>
      <w:r w:rsidR="00381136" w:rsidRPr="000943CD">
        <w:rPr>
          <w:rFonts w:ascii="Museo Sans 300" w:hAnsi="Museo Sans 300" w:cs="Arial"/>
          <w:lang w:val="es-MX"/>
        </w:rPr>
        <w:t>la expresión de la imagen fiel.</w:t>
      </w:r>
    </w:p>
    <w:p w14:paraId="04B96196" w14:textId="77777777" w:rsidR="00F47176" w:rsidRPr="000943CD" w:rsidRDefault="00F47176" w:rsidP="000943CD">
      <w:pPr>
        <w:spacing w:after="0" w:line="240" w:lineRule="auto"/>
        <w:jc w:val="both"/>
        <w:rPr>
          <w:rFonts w:ascii="Museo Sans 300" w:hAnsi="Museo Sans 300" w:cs="Arial"/>
          <w:lang w:val="es-MX"/>
        </w:rPr>
      </w:pPr>
    </w:p>
    <w:p w14:paraId="31F2824D" w14:textId="4645439A"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En los casos de conflicto entre principios contables, deberá prevalecer el que mejor conduzca a que los Estados Financieros expresen la imagen fiel del patrimonio, de la situación financiera y de los resultados integr</w:t>
      </w:r>
      <w:r w:rsidR="00381136" w:rsidRPr="000943CD">
        <w:rPr>
          <w:rFonts w:ascii="Museo Sans 300" w:hAnsi="Museo Sans 300" w:cs="Arial"/>
          <w:lang w:val="es-MX"/>
        </w:rPr>
        <w:t>ales de la Sociedad Proveedora.</w:t>
      </w:r>
    </w:p>
    <w:p w14:paraId="3F7D9A4B" w14:textId="77777777" w:rsidR="0082229D" w:rsidRPr="000943CD" w:rsidRDefault="0082229D" w:rsidP="000943CD">
      <w:pPr>
        <w:pStyle w:val="Ttulo"/>
        <w:rPr>
          <w:rFonts w:ascii="Museo Sans 300" w:hAnsi="Museo Sans 300" w:cs="Arial"/>
          <w:sz w:val="22"/>
          <w:szCs w:val="22"/>
          <w:lang w:val="es-MX"/>
        </w:rPr>
      </w:pPr>
    </w:p>
    <w:p w14:paraId="50950351"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CAPÍTULO II</w:t>
      </w:r>
    </w:p>
    <w:p w14:paraId="7FAD0C9E"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MARCO CONTABLE</w:t>
      </w:r>
    </w:p>
    <w:p w14:paraId="2CCA1391" w14:textId="77777777" w:rsidR="0082229D" w:rsidRPr="000943CD" w:rsidRDefault="0082229D" w:rsidP="000943CD">
      <w:pPr>
        <w:pStyle w:val="Ttulo"/>
        <w:rPr>
          <w:rFonts w:ascii="Museo Sans 300" w:hAnsi="Museo Sans 300" w:cs="Arial"/>
          <w:sz w:val="22"/>
          <w:szCs w:val="22"/>
          <w:lang w:val="es-MX"/>
        </w:rPr>
      </w:pPr>
    </w:p>
    <w:p w14:paraId="5F5D796A"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1</w:t>
      </w:r>
    </w:p>
    <w:p w14:paraId="66336693" w14:textId="30DB27AB" w:rsidR="0082229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TRATAMIENTOS ESPECÍFICOS DEFINIDOS PARA PRESENTA</w:t>
      </w:r>
      <w:r w:rsidR="00381136" w:rsidRPr="000943CD">
        <w:rPr>
          <w:rFonts w:ascii="Museo Sans 300" w:hAnsi="Museo Sans 300"/>
          <w:b/>
          <w:lang w:val="es-MX"/>
        </w:rPr>
        <w:t>CIÓN DE LOS ESTADOS FINANCIEROS</w:t>
      </w:r>
    </w:p>
    <w:p w14:paraId="628DA269" w14:textId="77777777" w:rsidR="00F3576F" w:rsidRPr="000943CD" w:rsidRDefault="00F3576F" w:rsidP="000943CD">
      <w:pPr>
        <w:spacing w:after="0" w:line="240" w:lineRule="auto"/>
        <w:jc w:val="center"/>
        <w:rPr>
          <w:rFonts w:ascii="Museo Sans 300" w:hAnsi="Museo Sans 300"/>
          <w:b/>
          <w:lang w:val="es-MX"/>
        </w:rPr>
      </w:pPr>
    </w:p>
    <w:p w14:paraId="7140B321" w14:textId="50BFDA98" w:rsidR="0082229D" w:rsidRPr="000943CD" w:rsidRDefault="0082229D" w:rsidP="000943CD">
      <w:pPr>
        <w:pStyle w:val="Prrafodelista"/>
        <w:numPr>
          <w:ilvl w:val="0"/>
          <w:numId w:val="67"/>
        </w:numPr>
        <w:ind w:left="425" w:hanging="425"/>
        <w:jc w:val="both"/>
        <w:rPr>
          <w:rFonts w:ascii="Museo Sans 300" w:hAnsi="Museo Sans 300"/>
          <w:b/>
          <w:iCs/>
          <w:sz w:val="22"/>
          <w:szCs w:val="22"/>
          <w:lang w:val="es-MX"/>
        </w:rPr>
      </w:pPr>
      <w:r w:rsidRPr="000943CD">
        <w:rPr>
          <w:rFonts w:ascii="Museo Sans 300" w:hAnsi="Museo Sans 300"/>
          <w:b/>
          <w:iCs/>
          <w:sz w:val="22"/>
          <w:szCs w:val="22"/>
          <w:lang w:val="es-MX"/>
        </w:rPr>
        <w:t>OBJETIVO</w:t>
      </w:r>
    </w:p>
    <w:p w14:paraId="0EC96F35" w14:textId="77777777" w:rsidR="00F34ED3" w:rsidRPr="000943CD" w:rsidRDefault="00F34ED3" w:rsidP="000943CD">
      <w:pPr>
        <w:spacing w:after="0" w:line="240" w:lineRule="auto"/>
        <w:jc w:val="both"/>
        <w:rPr>
          <w:rFonts w:ascii="Museo Sans 300" w:hAnsi="Museo Sans 300"/>
          <w:iCs/>
          <w:lang w:val="es-MX"/>
        </w:rPr>
      </w:pPr>
    </w:p>
    <w:p w14:paraId="559E53F6" w14:textId="6E9C876F" w:rsidR="0082229D" w:rsidRDefault="0082229D" w:rsidP="000943CD">
      <w:pPr>
        <w:widowControl w:val="0"/>
        <w:spacing w:after="0" w:line="240" w:lineRule="auto"/>
        <w:jc w:val="both"/>
        <w:rPr>
          <w:rFonts w:ascii="Museo Sans 300" w:hAnsi="Museo Sans 300"/>
          <w:iCs/>
          <w:lang w:val="es-MX"/>
        </w:rPr>
      </w:pPr>
      <w:r w:rsidRPr="000943CD">
        <w:rPr>
          <w:rFonts w:ascii="Museo Sans 300" w:hAnsi="Museo Sans 300"/>
          <w:iCs/>
          <w:lang w:val="es-MX"/>
        </w:rPr>
        <w:t>La presente Sección tiene por objeto establecer el método de presentación de los Estados Financieros.</w:t>
      </w:r>
    </w:p>
    <w:p w14:paraId="06049FBE" w14:textId="77777777" w:rsidR="00F3576F" w:rsidRPr="000943CD" w:rsidRDefault="00F3576F" w:rsidP="000943CD">
      <w:pPr>
        <w:widowControl w:val="0"/>
        <w:spacing w:after="0" w:line="240" w:lineRule="auto"/>
        <w:jc w:val="both"/>
        <w:rPr>
          <w:rFonts w:ascii="Museo Sans 300" w:hAnsi="Museo Sans 300"/>
          <w:iCs/>
          <w:lang w:val="es-MX"/>
        </w:rPr>
      </w:pPr>
    </w:p>
    <w:p w14:paraId="3A572C1A" w14:textId="165F8B53" w:rsidR="00381136" w:rsidRPr="000943CD" w:rsidRDefault="0082229D" w:rsidP="000943CD">
      <w:pPr>
        <w:pStyle w:val="Prrafodelista"/>
        <w:numPr>
          <w:ilvl w:val="0"/>
          <w:numId w:val="68"/>
        </w:numPr>
        <w:ind w:left="425" w:hanging="425"/>
        <w:jc w:val="both"/>
        <w:rPr>
          <w:rFonts w:ascii="Museo Sans 300" w:hAnsi="Museo Sans 300"/>
          <w:b/>
          <w:iCs/>
          <w:sz w:val="22"/>
          <w:szCs w:val="22"/>
          <w:lang w:val="es-MX"/>
        </w:rPr>
      </w:pPr>
      <w:r w:rsidRPr="000943CD">
        <w:rPr>
          <w:rFonts w:ascii="Museo Sans 300" w:hAnsi="Museo Sans 300"/>
          <w:b/>
          <w:iCs/>
          <w:sz w:val="22"/>
          <w:szCs w:val="22"/>
          <w:lang w:val="es-MX"/>
        </w:rPr>
        <w:t>ALCANCE</w:t>
      </w:r>
    </w:p>
    <w:p w14:paraId="7C0CA345" w14:textId="77777777" w:rsidR="00F34ED3" w:rsidRPr="000943CD" w:rsidRDefault="00F34ED3" w:rsidP="000943CD">
      <w:pPr>
        <w:spacing w:after="0" w:line="240" w:lineRule="auto"/>
        <w:jc w:val="both"/>
        <w:rPr>
          <w:rFonts w:ascii="Museo Sans 300" w:hAnsi="Museo Sans 300"/>
          <w:iCs/>
          <w:lang w:val="es-MX"/>
        </w:rPr>
      </w:pPr>
    </w:p>
    <w:p w14:paraId="4F86D20D" w14:textId="02352986" w:rsidR="00381136" w:rsidRPr="000943CD" w:rsidRDefault="0082229D" w:rsidP="000943CD">
      <w:pPr>
        <w:spacing w:after="0" w:line="240" w:lineRule="auto"/>
        <w:jc w:val="both"/>
        <w:rPr>
          <w:rFonts w:ascii="Museo Sans 300" w:hAnsi="Museo Sans 300"/>
          <w:iCs/>
          <w:lang w:val="es-MX"/>
        </w:rPr>
      </w:pPr>
      <w:r w:rsidRPr="000943CD">
        <w:rPr>
          <w:rFonts w:ascii="Museo Sans 300" w:hAnsi="Museo Sans 300"/>
          <w:iCs/>
          <w:lang w:val="es-MX"/>
        </w:rPr>
        <w:t>Se establecen</w:t>
      </w:r>
      <w:r w:rsidRPr="000943CD">
        <w:rPr>
          <w:rFonts w:ascii="Museo Sans 300" w:hAnsi="Museo Sans 300"/>
          <w:b/>
          <w:iCs/>
          <w:lang w:val="es-MX"/>
        </w:rPr>
        <w:t xml:space="preserve"> </w:t>
      </w:r>
      <w:r w:rsidRPr="000943CD">
        <w:rPr>
          <w:rFonts w:ascii="Museo Sans 300" w:hAnsi="Museo Sans 300"/>
          <w:iCs/>
          <w:lang w:val="es-MX"/>
        </w:rPr>
        <w:t>los métodos que deben ser aplicados por la Sociedad Proveedora para la presentación del Balance General, el Estado de Resultado Integral y el</w:t>
      </w:r>
      <w:r w:rsidR="00381136" w:rsidRPr="000943CD">
        <w:rPr>
          <w:rFonts w:ascii="Museo Sans 300" w:hAnsi="Museo Sans 300"/>
          <w:iCs/>
          <w:lang w:val="es-MX"/>
        </w:rPr>
        <w:t xml:space="preserve"> Estado de Flujos de Efectivo.</w:t>
      </w:r>
    </w:p>
    <w:p w14:paraId="2E6DC96C" w14:textId="2A087A8B" w:rsidR="0082229D" w:rsidRPr="000943CD" w:rsidRDefault="0082229D" w:rsidP="000943CD">
      <w:pPr>
        <w:pStyle w:val="Prrafodelista"/>
        <w:numPr>
          <w:ilvl w:val="0"/>
          <w:numId w:val="69"/>
        </w:numPr>
        <w:ind w:left="425" w:hanging="425"/>
        <w:jc w:val="both"/>
        <w:rPr>
          <w:rFonts w:ascii="Museo Sans 300" w:hAnsi="Museo Sans 300"/>
          <w:b/>
          <w:iCs/>
          <w:sz w:val="22"/>
          <w:szCs w:val="22"/>
          <w:lang w:val="es-MX"/>
        </w:rPr>
      </w:pPr>
      <w:r w:rsidRPr="000943CD">
        <w:rPr>
          <w:rFonts w:ascii="Museo Sans 300" w:hAnsi="Museo Sans 300"/>
          <w:b/>
          <w:iCs/>
          <w:sz w:val="22"/>
          <w:szCs w:val="22"/>
          <w:lang w:val="es-MX"/>
        </w:rPr>
        <w:lastRenderedPageBreak/>
        <w:t>CRITERIOS DE PRESENTACIÓN DE ELEMENTOS DE LOS ESTADOS FINANCIEROS</w:t>
      </w:r>
    </w:p>
    <w:p w14:paraId="0BE095D7" w14:textId="77777777" w:rsidR="00F34ED3" w:rsidRPr="000943CD" w:rsidRDefault="00F34ED3" w:rsidP="000943CD">
      <w:pPr>
        <w:spacing w:after="0" w:line="240" w:lineRule="auto"/>
        <w:jc w:val="both"/>
        <w:rPr>
          <w:rFonts w:ascii="Museo Sans 300" w:hAnsi="Museo Sans 300"/>
          <w:iCs/>
          <w:lang w:val="es-MX"/>
        </w:rPr>
      </w:pPr>
    </w:p>
    <w:p w14:paraId="3D0B1AC1" w14:textId="20971134" w:rsidR="0082229D" w:rsidRDefault="0082229D" w:rsidP="000943CD">
      <w:pPr>
        <w:spacing w:after="0" w:line="240" w:lineRule="auto"/>
        <w:jc w:val="both"/>
        <w:rPr>
          <w:rFonts w:ascii="Museo Sans 300" w:hAnsi="Museo Sans 300"/>
          <w:iCs/>
          <w:lang w:val="es-MX"/>
        </w:rPr>
      </w:pPr>
      <w:r w:rsidRPr="000943CD">
        <w:rPr>
          <w:rFonts w:ascii="Museo Sans 300" w:hAnsi="Museo Sans 300"/>
          <w:iCs/>
          <w:lang w:val="es-MX"/>
        </w:rPr>
        <w:t>La presentación se refiere a la forma de incorporar la información contable en los Estados Financieros, de manera tal que la referida incorporación sea uniforme, período tras período, fiable y relevante para una mejor lectura e interpretación de los distintos elementos de los Estados Financieros. A continuación, se detallan los modelos o métodos definidos para la presentación de los elementos de los Estados Fi</w:t>
      </w:r>
      <w:r w:rsidR="00381136" w:rsidRPr="000943CD">
        <w:rPr>
          <w:rFonts w:ascii="Museo Sans 300" w:hAnsi="Museo Sans 300"/>
          <w:iCs/>
          <w:lang w:val="es-MX"/>
        </w:rPr>
        <w:t>nancieros.</w:t>
      </w:r>
    </w:p>
    <w:p w14:paraId="5E7BCE0E" w14:textId="77777777" w:rsidR="00D147C3" w:rsidRDefault="00D147C3" w:rsidP="000943CD">
      <w:pPr>
        <w:spacing w:after="0" w:line="240" w:lineRule="auto"/>
        <w:jc w:val="both"/>
        <w:rPr>
          <w:rFonts w:ascii="Museo Sans 300" w:hAnsi="Museo Sans 300"/>
          <w:iCs/>
          <w:lang w:val="es-MX"/>
        </w:rPr>
      </w:pPr>
    </w:p>
    <w:tbl>
      <w:tblPr>
        <w:tblW w:w="901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2523"/>
        <w:gridCol w:w="5103"/>
      </w:tblGrid>
      <w:tr w:rsidR="0082229D" w:rsidRPr="000943CD" w14:paraId="2AD69342" w14:textId="77777777" w:rsidTr="00F3576F">
        <w:trPr>
          <w:tblHeader/>
        </w:trPr>
        <w:tc>
          <w:tcPr>
            <w:tcW w:w="1385" w:type="dxa"/>
            <w:shd w:val="clear" w:color="auto" w:fill="D9D9D9"/>
            <w:vAlign w:val="center"/>
          </w:tcPr>
          <w:p w14:paraId="6E0E3DDF" w14:textId="606C723D" w:rsidR="0082229D" w:rsidRPr="000943CD" w:rsidRDefault="0082229D" w:rsidP="000943CD">
            <w:pPr>
              <w:pStyle w:val="Prrafodelista"/>
              <w:ind w:left="0"/>
              <w:jc w:val="center"/>
              <w:rPr>
                <w:rFonts w:ascii="Museo Sans 300" w:hAnsi="Museo Sans 300"/>
                <w:b/>
                <w:iCs/>
                <w:sz w:val="22"/>
                <w:szCs w:val="22"/>
                <w:lang w:val="es-MX"/>
              </w:rPr>
            </w:pPr>
            <w:r w:rsidRPr="000943CD">
              <w:rPr>
                <w:rFonts w:ascii="Museo Sans 300" w:hAnsi="Museo Sans 300"/>
                <w:b/>
                <w:iCs/>
                <w:sz w:val="22"/>
                <w:szCs w:val="22"/>
                <w:lang w:val="es-MX"/>
              </w:rPr>
              <w:t xml:space="preserve">Estado </w:t>
            </w:r>
            <w:r w:rsidR="00B02851" w:rsidRPr="000943CD">
              <w:rPr>
                <w:rFonts w:ascii="Museo Sans 300" w:hAnsi="Museo Sans 300"/>
                <w:b/>
                <w:iCs/>
                <w:sz w:val="22"/>
                <w:szCs w:val="22"/>
                <w:lang w:val="es-MX"/>
              </w:rPr>
              <w:t>f</w:t>
            </w:r>
            <w:r w:rsidRPr="000943CD">
              <w:rPr>
                <w:rFonts w:ascii="Museo Sans 300" w:hAnsi="Museo Sans 300"/>
                <w:b/>
                <w:iCs/>
                <w:sz w:val="22"/>
                <w:szCs w:val="22"/>
                <w:lang w:val="es-MX"/>
              </w:rPr>
              <w:t>inanciero</w:t>
            </w:r>
          </w:p>
        </w:tc>
        <w:tc>
          <w:tcPr>
            <w:tcW w:w="2523" w:type="dxa"/>
            <w:shd w:val="clear" w:color="auto" w:fill="D9D9D9"/>
            <w:vAlign w:val="center"/>
          </w:tcPr>
          <w:p w14:paraId="33687319" w14:textId="77777777" w:rsidR="0082229D" w:rsidRPr="000943CD" w:rsidRDefault="0082229D" w:rsidP="000943CD">
            <w:pPr>
              <w:pStyle w:val="Prrafodelista"/>
              <w:ind w:left="0"/>
              <w:jc w:val="center"/>
              <w:rPr>
                <w:rFonts w:ascii="Museo Sans 300" w:hAnsi="Museo Sans 300"/>
                <w:b/>
                <w:iCs/>
                <w:sz w:val="22"/>
                <w:szCs w:val="22"/>
                <w:lang w:val="es-MX"/>
              </w:rPr>
            </w:pPr>
            <w:r w:rsidRPr="000943CD">
              <w:rPr>
                <w:rFonts w:ascii="Museo Sans 300" w:hAnsi="Museo Sans 300"/>
                <w:b/>
                <w:iCs/>
                <w:sz w:val="22"/>
                <w:szCs w:val="22"/>
                <w:lang w:val="es-MX"/>
              </w:rPr>
              <w:t>Método de presentación</w:t>
            </w:r>
          </w:p>
        </w:tc>
        <w:tc>
          <w:tcPr>
            <w:tcW w:w="5103" w:type="dxa"/>
            <w:shd w:val="clear" w:color="auto" w:fill="D9D9D9"/>
            <w:vAlign w:val="center"/>
          </w:tcPr>
          <w:p w14:paraId="49144CE4" w14:textId="77777777" w:rsidR="0082229D" w:rsidRPr="000943CD" w:rsidRDefault="0082229D" w:rsidP="000943CD">
            <w:pPr>
              <w:pStyle w:val="Prrafodelista"/>
              <w:ind w:left="0"/>
              <w:jc w:val="center"/>
              <w:rPr>
                <w:rFonts w:ascii="Museo Sans 300" w:hAnsi="Museo Sans 300"/>
                <w:b/>
                <w:iCs/>
                <w:sz w:val="22"/>
                <w:szCs w:val="22"/>
                <w:lang w:val="es-MX"/>
              </w:rPr>
            </w:pPr>
            <w:r w:rsidRPr="000943CD">
              <w:rPr>
                <w:rFonts w:ascii="Museo Sans 300" w:hAnsi="Museo Sans 300"/>
                <w:b/>
                <w:iCs/>
                <w:sz w:val="22"/>
                <w:szCs w:val="22"/>
                <w:lang w:val="es-MX"/>
              </w:rPr>
              <w:t xml:space="preserve">Comentarios </w:t>
            </w:r>
          </w:p>
        </w:tc>
      </w:tr>
      <w:tr w:rsidR="0082229D" w:rsidRPr="000943CD" w14:paraId="1E5E5139" w14:textId="77777777" w:rsidTr="00F3576F">
        <w:tc>
          <w:tcPr>
            <w:tcW w:w="1385" w:type="dxa"/>
            <w:vAlign w:val="center"/>
          </w:tcPr>
          <w:p w14:paraId="04DC08F2" w14:textId="77777777" w:rsidR="0082229D" w:rsidRPr="000943CD" w:rsidRDefault="0082229D" w:rsidP="000943CD">
            <w:pPr>
              <w:pStyle w:val="Prrafodelista"/>
              <w:ind w:left="0"/>
              <w:jc w:val="center"/>
              <w:rPr>
                <w:rFonts w:ascii="Museo Sans 300" w:hAnsi="Museo Sans 300"/>
                <w:iCs/>
                <w:sz w:val="22"/>
                <w:szCs w:val="22"/>
                <w:lang w:val="es-MX"/>
              </w:rPr>
            </w:pPr>
            <w:r w:rsidRPr="000943CD">
              <w:rPr>
                <w:rFonts w:ascii="Museo Sans 300" w:hAnsi="Museo Sans 300"/>
                <w:iCs/>
                <w:sz w:val="22"/>
                <w:szCs w:val="22"/>
                <w:lang w:val="es-MX"/>
              </w:rPr>
              <w:t>Balance General</w:t>
            </w:r>
          </w:p>
        </w:tc>
        <w:tc>
          <w:tcPr>
            <w:tcW w:w="2523" w:type="dxa"/>
          </w:tcPr>
          <w:p w14:paraId="084FE7B6"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Los activos y pasivos se presentarán atendiendo a su tipo de plazo y si son corrientes o no corrientes.</w:t>
            </w:r>
          </w:p>
          <w:p w14:paraId="7C78E2A4" w14:textId="77777777" w:rsidR="0082229D" w:rsidRPr="000943CD" w:rsidRDefault="0082229D" w:rsidP="000943CD">
            <w:pPr>
              <w:pStyle w:val="Prrafodelista"/>
              <w:ind w:left="0"/>
              <w:jc w:val="both"/>
              <w:rPr>
                <w:rFonts w:ascii="Museo Sans 300" w:hAnsi="Museo Sans 300"/>
                <w:iCs/>
                <w:sz w:val="22"/>
                <w:szCs w:val="22"/>
                <w:lang w:val="es-MX"/>
              </w:rPr>
            </w:pPr>
          </w:p>
          <w:p w14:paraId="449BB041" w14:textId="77777777" w:rsidR="0082229D" w:rsidRPr="000943CD" w:rsidRDefault="0082229D" w:rsidP="000943CD">
            <w:pPr>
              <w:pStyle w:val="Prrafodelista"/>
              <w:ind w:left="0"/>
              <w:jc w:val="both"/>
              <w:rPr>
                <w:rFonts w:ascii="Museo Sans 300" w:hAnsi="Museo Sans 300"/>
                <w:iCs/>
                <w:sz w:val="22"/>
                <w:szCs w:val="22"/>
                <w:lang w:val="es-MX"/>
              </w:rPr>
            </w:pPr>
          </w:p>
          <w:p w14:paraId="23C57F10" w14:textId="77777777" w:rsidR="0082229D" w:rsidRPr="000943CD" w:rsidRDefault="0082229D" w:rsidP="000943CD">
            <w:pPr>
              <w:pStyle w:val="Prrafodelista"/>
              <w:ind w:left="0"/>
              <w:jc w:val="both"/>
              <w:rPr>
                <w:rFonts w:ascii="Museo Sans 300" w:hAnsi="Museo Sans 300"/>
                <w:iCs/>
                <w:sz w:val="22"/>
                <w:szCs w:val="22"/>
                <w:lang w:val="es-MX"/>
              </w:rPr>
            </w:pPr>
          </w:p>
        </w:tc>
        <w:tc>
          <w:tcPr>
            <w:tcW w:w="5103" w:type="dxa"/>
          </w:tcPr>
          <w:p w14:paraId="6AA84D4B" w14:textId="77777777" w:rsidR="0082229D" w:rsidRPr="000943CD" w:rsidRDefault="0082229D" w:rsidP="000943CD">
            <w:pPr>
              <w:pStyle w:val="Prrafodelista"/>
              <w:ind w:left="0"/>
              <w:jc w:val="both"/>
              <w:rPr>
                <w:rFonts w:ascii="Museo Sans 300" w:hAnsi="Museo Sans 300"/>
                <w:iCs/>
                <w:sz w:val="22"/>
                <w:szCs w:val="22"/>
              </w:rPr>
            </w:pPr>
            <w:r w:rsidRPr="000943CD">
              <w:rPr>
                <w:rFonts w:ascii="Museo Sans 300" w:hAnsi="Museo Sans 300"/>
                <w:iCs/>
                <w:sz w:val="22"/>
                <w:szCs w:val="22"/>
                <w:lang w:val="es-MX"/>
              </w:rPr>
              <w:t xml:space="preserve">Este método de presentación toma en consideración la facilidad de conversión en efectivo de los activos y la exigibilidad del pago de los pasivos, </w:t>
            </w:r>
            <w:r w:rsidRPr="000943CD">
              <w:rPr>
                <w:rFonts w:ascii="Museo Sans 300" w:hAnsi="Museo Sans 300"/>
                <w:iCs/>
                <w:sz w:val="22"/>
                <w:szCs w:val="22"/>
              </w:rPr>
              <w:t xml:space="preserve">obviando si, tanto unos como otros, sean corrientes o no. </w:t>
            </w:r>
          </w:p>
          <w:p w14:paraId="55AA3732" w14:textId="77777777" w:rsidR="0082229D" w:rsidRPr="000943CD" w:rsidRDefault="0082229D" w:rsidP="000943CD">
            <w:pPr>
              <w:pStyle w:val="Prrafodelista"/>
              <w:ind w:left="0"/>
              <w:jc w:val="both"/>
              <w:rPr>
                <w:rFonts w:ascii="Museo Sans 300" w:hAnsi="Museo Sans 300"/>
                <w:iCs/>
                <w:sz w:val="22"/>
                <w:szCs w:val="22"/>
              </w:rPr>
            </w:pPr>
          </w:p>
          <w:p w14:paraId="7E146A27"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Este método se considera apropiado para la Sociedad Proveedora, debido a que la información sobre fechas esperadas de realización de los activos y exigibilidad de los pasivos es útil para evaluar la liquidez y solvencia de la Sociedad Proveedora y provee una información fiable y más relevante.</w:t>
            </w:r>
          </w:p>
          <w:p w14:paraId="70395712" w14:textId="77777777" w:rsidR="0082229D" w:rsidRPr="000943CD" w:rsidRDefault="0082229D" w:rsidP="000943CD">
            <w:pPr>
              <w:pStyle w:val="Prrafodelista"/>
              <w:ind w:left="0"/>
              <w:jc w:val="both"/>
              <w:rPr>
                <w:rFonts w:ascii="Museo Sans 300" w:hAnsi="Museo Sans 300"/>
                <w:iCs/>
                <w:sz w:val="22"/>
                <w:szCs w:val="22"/>
                <w:lang w:val="es-MX"/>
              </w:rPr>
            </w:pPr>
          </w:p>
          <w:p w14:paraId="62CE45F2"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El que se adopte este método no exime a la Sociedad Proveedora de que revele los importes que se espera van a ser recuperados o liquidados en un plazo menor o igual a un año después de la fecha del período reportado y aquellos que se van a recuperar en un plazo mayor a un año, después de la fecha del período reportado.</w:t>
            </w:r>
          </w:p>
        </w:tc>
      </w:tr>
      <w:tr w:rsidR="0082229D" w:rsidRPr="000943CD" w14:paraId="09AB1F02" w14:textId="77777777" w:rsidTr="00F3576F">
        <w:tc>
          <w:tcPr>
            <w:tcW w:w="1385" w:type="dxa"/>
            <w:vAlign w:val="center"/>
          </w:tcPr>
          <w:p w14:paraId="235EB84C" w14:textId="77777777" w:rsidR="0082229D" w:rsidRPr="000943CD" w:rsidRDefault="0082229D" w:rsidP="000943CD">
            <w:pPr>
              <w:pStyle w:val="Prrafodelista"/>
              <w:ind w:left="0"/>
              <w:jc w:val="center"/>
              <w:rPr>
                <w:rFonts w:ascii="Museo Sans 300" w:hAnsi="Museo Sans 300"/>
                <w:iCs/>
                <w:color w:val="000000" w:themeColor="text1"/>
                <w:sz w:val="22"/>
                <w:szCs w:val="22"/>
                <w:lang w:val="es-MX"/>
              </w:rPr>
            </w:pPr>
            <w:r w:rsidRPr="000943CD">
              <w:rPr>
                <w:rFonts w:ascii="Museo Sans 300" w:hAnsi="Museo Sans 300"/>
                <w:iCs/>
                <w:color w:val="000000" w:themeColor="text1"/>
                <w:sz w:val="22"/>
                <w:szCs w:val="22"/>
                <w:lang w:val="es-MX"/>
              </w:rPr>
              <w:t>Estado de Resultado Integral</w:t>
            </w:r>
          </w:p>
        </w:tc>
        <w:tc>
          <w:tcPr>
            <w:tcW w:w="2523" w:type="dxa"/>
          </w:tcPr>
          <w:p w14:paraId="03D1051E" w14:textId="77777777" w:rsidR="0082229D" w:rsidRPr="000943CD" w:rsidRDefault="0082229D" w:rsidP="000943CD">
            <w:pPr>
              <w:spacing w:after="0" w:line="240" w:lineRule="auto"/>
              <w:jc w:val="both"/>
              <w:rPr>
                <w:rFonts w:ascii="Museo Sans 300" w:hAnsi="Museo Sans 300"/>
                <w:iCs/>
                <w:color w:val="000000" w:themeColor="text1"/>
                <w:lang w:val="es-MX"/>
              </w:rPr>
            </w:pPr>
            <w:r w:rsidRPr="000943CD">
              <w:rPr>
                <w:rFonts w:ascii="Museo Sans 300" w:hAnsi="Museo Sans 300"/>
                <w:iCs/>
                <w:color w:val="000000" w:themeColor="text1"/>
                <w:lang w:val="es-MX"/>
              </w:rPr>
              <w:t xml:space="preserve">Los gastos serán contabilizados aplicando el Método de la Naturaleza de los Gastos y revelando partidas adicionales que se consideran necesarias para la adecuada comprensión del </w:t>
            </w:r>
            <w:r w:rsidRPr="000943CD">
              <w:rPr>
                <w:rFonts w:ascii="Museo Sans 300" w:hAnsi="Museo Sans 300"/>
                <w:iCs/>
                <w:color w:val="000000" w:themeColor="text1"/>
                <w:lang w:val="es-MX"/>
              </w:rPr>
              <w:lastRenderedPageBreak/>
              <w:t>desempeño financiero de la Sociedad Proveedora.</w:t>
            </w:r>
          </w:p>
        </w:tc>
        <w:tc>
          <w:tcPr>
            <w:tcW w:w="5103" w:type="dxa"/>
          </w:tcPr>
          <w:p w14:paraId="04BE0AA5"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lastRenderedPageBreak/>
              <w:t xml:space="preserve">Tomando en consideración la naturaleza de la Sociedad Proveedora, este método de presentación de los gastos, se considera que proporciona una presentación fiable y más relevante, ya que provee información útil de los gastos que son materialmente representativos de la Sociedad Proveedora, a la vez que puede ser fácil de aplicar; el mismo se complementa con un detalle de gastos que contribuyen a una mejor </w:t>
            </w:r>
            <w:r w:rsidRPr="000943CD">
              <w:rPr>
                <w:rFonts w:ascii="Museo Sans 300" w:hAnsi="Museo Sans 300"/>
                <w:iCs/>
                <w:sz w:val="22"/>
                <w:szCs w:val="22"/>
                <w:lang w:val="es-MX"/>
              </w:rPr>
              <w:lastRenderedPageBreak/>
              <w:t xml:space="preserve">comprensión del desempeño financiero de la Sociedad Proveedora. </w:t>
            </w:r>
          </w:p>
        </w:tc>
      </w:tr>
      <w:tr w:rsidR="0082229D" w:rsidRPr="000943CD" w14:paraId="65BEEECD" w14:textId="77777777" w:rsidTr="00F3576F">
        <w:tc>
          <w:tcPr>
            <w:tcW w:w="1385" w:type="dxa"/>
            <w:vAlign w:val="center"/>
          </w:tcPr>
          <w:p w14:paraId="04D132A6" w14:textId="77777777" w:rsidR="0082229D" w:rsidRPr="000943CD" w:rsidRDefault="0082229D" w:rsidP="000943CD">
            <w:pPr>
              <w:pStyle w:val="Prrafodelista"/>
              <w:ind w:left="0"/>
              <w:jc w:val="center"/>
              <w:rPr>
                <w:rFonts w:ascii="Museo Sans 300" w:hAnsi="Museo Sans 300"/>
                <w:iCs/>
                <w:sz w:val="22"/>
                <w:szCs w:val="22"/>
                <w:lang w:val="es-MX"/>
              </w:rPr>
            </w:pPr>
            <w:r w:rsidRPr="000943CD">
              <w:rPr>
                <w:rFonts w:ascii="Museo Sans 300" w:hAnsi="Museo Sans 300"/>
                <w:iCs/>
                <w:sz w:val="22"/>
                <w:szCs w:val="22"/>
                <w:lang w:val="es-MX"/>
              </w:rPr>
              <w:lastRenderedPageBreak/>
              <w:t>Estado de Flujos de Efectivo</w:t>
            </w:r>
          </w:p>
        </w:tc>
        <w:tc>
          <w:tcPr>
            <w:tcW w:w="2523" w:type="dxa"/>
          </w:tcPr>
          <w:p w14:paraId="6890B024"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Método Directo aplicado a actividades de operación, de financiamiento y de inversión.</w:t>
            </w:r>
          </w:p>
        </w:tc>
        <w:tc>
          <w:tcPr>
            <w:tcW w:w="5103" w:type="dxa"/>
          </w:tcPr>
          <w:p w14:paraId="11C24ADE"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 xml:space="preserve">La ventaja de presentar las actividades de operación bajo el Método </w:t>
            </w:r>
            <w:proofErr w:type="gramStart"/>
            <w:r w:rsidRPr="000943CD">
              <w:rPr>
                <w:rFonts w:ascii="Museo Sans 300" w:hAnsi="Museo Sans 300"/>
                <w:iCs/>
                <w:sz w:val="22"/>
                <w:szCs w:val="22"/>
                <w:lang w:val="es-MX"/>
              </w:rPr>
              <w:t>Directo,</w:t>
            </w:r>
            <w:proofErr w:type="gramEnd"/>
            <w:r w:rsidRPr="000943CD">
              <w:rPr>
                <w:rFonts w:ascii="Museo Sans 300" w:hAnsi="Museo Sans 300"/>
                <w:iCs/>
                <w:sz w:val="22"/>
                <w:szCs w:val="22"/>
                <w:lang w:val="es-MX"/>
              </w:rPr>
              <w:t xml:space="preserve"> es que el mismo provee información útil para estimar los flujos futuros, la cual no está disponible cuando se aplica el método indirecto.</w:t>
            </w:r>
          </w:p>
        </w:tc>
      </w:tr>
    </w:tbl>
    <w:p w14:paraId="0EE6AC20" w14:textId="77777777" w:rsidR="00381136" w:rsidRPr="000943CD" w:rsidRDefault="00381136" w:rsidP="000943CD">
      <w:pPr>
        <w:pStyle w:val="Ttulo"/>
        <w:rPr>
          <w:rFonts w:ascii="Museo Sans 300" w:hAnsi="Museo Sans 300" w:cs="Arial"/>
          <w:sz w:val="22"/>
          <w:szCs w:val="22"/>
          <w:lang w:val="es-MX"/>
        </w:rPr>
      </w:pPr>
    </w:p>
    <w:p w14:paraId="43F6F630" w14:textId="0BD22E82" w:rsidR="0082229D" w:rsidRPr="000943CD" w:rsidRDefault="00C504A2"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2</w:t>
      </w:r>
    </w:p>
    <w:p w14:paraId="273B86CF" w14:textId="3F86BB2D" w:rsidR="0082229D" w:rsidRDefault="0082229D" w:rsidP="000943CD">
      <w:pPr>
        <w:spacing w:after="0" w:line="240" w:lineRule="auto"/>
        <w:jc w:val="center"/>
        <w:rPr>
          <w:rFonts w:ascii="Museo Sans 300" w:hAnsi="Museo Sans 300"/>
          <w:b/>
        </w:rPr>
      </w:pPr>
      <w:r w:rsidRPr="000943CD">
        <w:rPr>
          <w:rFonts w:ascii="Museo Sans 300" w:hAnsi="Museo Sans 300"/>
          <w:b/>
        </w:rPr>
        <w:t>ELABORACIÓN, PRESENTACIÓN, REVELACIÓN Y PUB</w:t>
      </w:r>
      <w:r w:rsidR="00381136" w:rsidRPr="000943CD">
        <w:rPr>
          <w:rFonts w:ascii="Museo Sans 300" w:hAnsi="Museo Sans 300"/>
          <w:b/>
        </w:rPr>
        <w:t>LICACIÓN DE ESTADOS FINANCIEROS</w:t>
      </w:r>
    </w:p>
    <w:p w14:paraId="2EC77CA0" w14:textId="77777777" w:rsidR="00F3576F" w:rsidRPr="000943CD" w:rsidRDefault="00F3576F" w:rsidP="000943CD">
      <w:pPr>
        <w:spacing w:after="0" w:line="240" w:lineRule="auto"/>
        <w:jc w:val="center"/>
        <w:rPr>
          <w:rFonts w:ascii="Museo Sans 300" w:hAnsi="Museo Sans 300"/>
          <w:b/>
        </w:rPr>
      </w:pPr>
    </w:p>
    <w:p w14:paraId="34D4208D" w14:textId="2CF79128" w:rsidR="0082229D" w:rsidRPr="000943CD" w:rsidRDefault="0082229D" w:rsidP="000943CD">
      <w:pPr>
        <w:pStyle w:val="Prrafodelista"/>
        <w:numPr>
          <w:ilvl w:val="0"/>
          <w:numId w:val="70"/>
        </w:numPr>
        <w:tabs>
          <w:tab w:val="center" w:pos="4419"/>
          <w:tab w:val="left" w:pos="5890"/>
        </w:tabs>
        <w:ind w:left="425" w:hanging="425"/>
        <w:jc w:val="both"/>
        <w:rPr>
          <w:rFonts w:ascii="Museo Sans 300" w:hAnsi="Museo Sans 300"/>
          <w:b/>
          <w:sz w:val="22"/>
          <w:szCs w:val="22"/>
          <w:lang w:val="es-MX"/>
        </w:rPr>
      </w:pPr>
      <w:bookmarkStart w:id="3" w:name="OLE_LINK6"/>
      <w:bookmarkStart w:id="4" w:name="OLE_LINK7"/>
      <w:r w:rsidRPr="000943CD">
        <w:rPr>
          <w:rFonts w:ascii="Museo Sans 300" w:hAnsi="Museo Sans 300"/>
          <w:b/>
          <w:sz w:val="22"/>
          <w:szCs w:val="22"/>
          <w:lang w:val="es-MX"/>
        </w:rPr>
        <w:t>OBJETIVO</w:t>
      </w:r>
    </w:p>
    <w:bookmarkEnd w:id="3"/>
    <w:bookmarkEnd w:id="4"/>
    <w:p w14:paraId="726FF901" w14:textId="77777777" w:rsidR="00F34ED3" w:rsidRPr="000943CD" w:rsidRDefault="00F34ED3" w:rsidP="000943CD">
      <w:pPr>
        <w:spacing w:after="0" w:line="240" w:lineRule="auto"/>
        <w:jc w:val="both"/>
        <w:rPr>
          <w:rFonts w:ascii="Museo Sans 300" w:hAnsi="Museo Sans 300"/>
          <w:lang w:val="es-MX"/>
        </w:rPr>
      </w:pPr>
    </w:p>
    <w:p w14:paraId="74C2E9EB" w14:textId="5F16A14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Sección tiene como objeto establecer procedimientos que permitan la elaboración, presentación y revelación de Estados Financieros, de acuerdo con requerimientos normativos del Comité de Normas del Banco Central y en lo aplicable las NIIF, a fin de proporcionar al público información financiera suficiente y oportuna sobre la situación financiera, económica y jurídica de las Socieda</w:t>
      </w:r>
      <w:r w:rsidR="00381136" w:rsidRPr="000943CD">
        <w:rPr>
          <w:rFonts w:ascii="Museo Sans 300" w:hAnsi="Museo Sans 300"/>
          <w:lang w:val="es-MX"/>
        </w:rPr>
        <w:t>des Proveedoras.</w:t>
      </w:r>
    </w:p>
    <w:p w14:paraId="4CFF18B5" w14:textId="77777777" w:rsidR="00F47176" w:rsidRPr="000943CD" w:rsidRDefault="00F47176" w:rsidP="000943CD">
      <w:pPr>
        <w:spacing w:after="0" w:line="240" w:lineRule="auto"/>
        <w:jc w:val="both"/>
        <w:rPr>
          <w:rFonts w:ascii="Museo Sans 300" w:hAnsi="Museo Sans 300"/>
          <w:lang w:val="es-MX"/>
        </w:rPr>
      </w:pPr>
    </w:p>
    <w:p w14:paraId="7494C664" w14:textId="77777777" w:rsidR="0082229D" w:rsidRPr="000943CD" w:rsidRDefault="0082229D" w:rsidP="000943CD">
      <w:pPr>
        <w:pStyle w:val="Prrafodelista"/>
        <w:numPr>
          <w:ilvl w:val="0"/>
          <w:numId w:val="71"/>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ALCANCE</w:t>
      </w:r>
    </w:p>
    <w:p w14:paraId="4CB08F6D" w14:textId="77777777" w:rsidR="00F34ED3" w:rsidRPr="000943CD" w:rsidRDefault="00F34ED3" w:rsidP="000943CD">
      <w:pPr>
        <w:spacing w:after="0" w:line="240" w:lineRule="auto"/>
        <w:jc w:val="both"/>
        <w:rPr>
          <w:rFonts w:ascii="Museo Sans 300" w:hAnsi="Museo Sans 300"/>
          <w:lang w:val="es-MX"/>
        </w:rPr>
      </w:pPr>
    </w:p>
    <w:p w14:paraId="34D3B39A"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Sección establece los modelos de Estados Financieros que la Sociedad Proveedora debe utilizar para presentar su información financiera, así como el marco mínimo de notas a los mismos que éstas deben observar al momento de realizar las revelaciones de información por cada línea del Balance General, Estado de Resultado Integral, </w:t>
      </w:r>
      <w:r w:rsidRPr="000943CD">
        <w:rPr>
          <w:rFonts w:ascii="Museo Sans 300" w:hAnsi="Museo Sans 300" w:cs="Verdana"/>
          <w:color w:val="000000" w:themeColor="text1"/>
          <w:lang w:val="es-MX"/>
        </w:rPr>
        <w:t>el Estado de Cambios en el Patrimonio y el Estado de Flujos de Efectivo, que deben ser elaborados según modelos establecidos en el Capítulo V del presente Manual.</w:t>
      </w:r>
    </w:p>
    <w:p w14:paraId="389DF037" w14:textId="77777777" w:rsidR="0082229D" w:rsidRPr="000943CD" w:rsidRDefault="0082229D" w:rsidP="000943CD">
      <w:pPr>
        <w:spacing w:after="0" w:line="240" w:lineRule="auto"/>
        <w:jc w:val="both"/>
        <w:rPr>
          <w:rFonts w:ascii="Museo Sans 300" w:hAnsi="Museo Sans 300"/>
          <w:lang w:val="es-MX"/>
        </w:rPr>
      </w:pPr>
    </w:p>
    <w:p w14:paraId="1E153C95" w14:textId="77777777" w:rsidR="0082229D" w:rsidRPr="000943CD" w:rsidRDefault="0082229D" w:rsidP="000943CD">
      <w:pPr>
        <w:pStyle w:val="Prrafodelista"/>
        <w:numPr>
          <w:ilvl w:val="0"/>
          <w:numId w:val="72"/>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REQUISITOS Y CONTENIDO DE LOS ESTADOS FINANCIEROS</w:t>
      </w:r>
    </w:p>
    <w:p w14:paraId="2C7B3060" w14:textId="77777777" w:rsidR="00F34ED3" w:rsidRPr="000943CD" w:rsidRDefault="00F34ED3" w:rsidP="000943CD">
      <w:pPr>
        <w:spacing w:after="0" w:line="240" w:lineRule="auto"/>
        <w:jc w:val="both"/>
        <w:rPr>
          <w:rFonts w:ascii="Museo Sans 300" w:hAnsi="Museo Sans 300"/>
          <w:lang w:val="es-MX"/>
        </w:rPr>
      </w:pPr>
    </w:p>
    <w:p w14:paraId="3CFBEF28" w14:textId="77777777" w:rsidR="0082229D" w:rsidRPr="000943CD" w:rsidRDefault="0082229D" w:rsidP="000943CD">
      <w:pPr>
        <w:widowControl w:val="0"/>
        <w:spacing w:after="120" w:line="240" w:lineRule="auto"/>
        <w:jc w:val="both"/>
        <w:rPr>
          <w:rFonts w:ascii="Museo Sans 300" w:hAnsi="Museo Sans 300"/>
          <w:lang w:val="es-MX"/>
        </w:rPr>
      </w:pPr>
      <w:r w:rsidRPr="000943CD">
        <w:rPr>
          <w:rFonts w:ascii="Museo Sans 300" w:hAnsi="Museo Sans 300"/>
          <w:lang w:val="es-MX"/>
        </w:rPr>
        <w:t>Los aspectos más relevantes que deben considerarse en la presentación y revelación de los Estados Financieros son los siguientes:</w:t>
      </w:r>
    </w:p>
    <w:p w14:paraId="2812B44A" w14:textId="77777777" w:rsidR="0082229D" w:rsidRPr="000943CD" w:rsidRDefault="0082229D" w:rsidP="000943CD">
      <w:pPr>
        <w:pStyle w:val="Prrafodelista"/>
        <w:widowControl w:val="0"/>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Normas Técnicas, Hipótesis Fundamentales y Características Cualitativas: </w:t>
      </w:r>
      <w:r w:rsidRPr="000943CD">
        <w:rPr>
          <w:rFonts w:ascii="Museo Sans 300" w:hAnsi="Museo Sans 300"/>
          <w:sz w:val="22"/>
          <w:szCs w:val="22"/>
          <w:lang w:val="es-MX"/>
        </w:rPr>
        <w:t xml:space="preserve">los Estados Financieros deben prepararse con base a las normas emitidas por el Comité de Normas del Banco Central que le sean aplicables y las NIIF;  </w:t>
      </w:r>
    </w:p>
    <w:p w14:paraId="709B3DCB" w14:textId="77777777"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lastRenderedPageBreak/>
        <w:t xml:space="preserve">De la Expresión de las Cifras: </w:t>
      </w:r>
      <w:r w:rsidRPr="000943CD">
        <w:rPr>
          <w:rFonts w:ascii="Museo Sans 300" w:hAnsi="Museo Sans 300"/>
          <w:sz w:val="22"/>
          <w:szCs w:val="22"/>
          <w:lang w:val="es-MX"/>
        </w:rPr>
        <w:t>las cifras de los Estados Financieros y las de sus notas deberán expresarse en miles de dólares de los Estados Unidos de América con dos decimales;</w:t>
      </w:r>
    </w:p>
    <w:p w14:paraId="0E9E7675" w14:textId="77777777"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Origen Contable de los Saldos: </w:t>
      </w:r>
      <w:r w:rsidRPr="000943CD">
        <w:rPr>
          <w:rFonts w:ascii="Museo Sans 300" w:hAnsi="Museo Sans 300"/>
          <w:sz w:val="22"/>
          <w:szCs w:val="22"/>
          <w:lang w:val="es-MX"/>
        </w:rPr>
        <w:t>las cifras de los Estados Financieros y las de sus notas, deberán tener su origen en los saldos del libro mayor a la fecha de referencia correspondiente los cuales deberán contener cifras definitivas;</w:t>
      </w:r>
    </w:p>
    <w:p w14:paraId="70331495" w14:textId="77777777"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proofErr w:type="gramStart"/>
      <w:r w:rsidRPr="000943CD">
        <w:rPr>
          <w:rFonts w:ascii="Museo Sans 300" w:hAnsi="Museo Sans 300"/>
          <w:b/>
          <w:sz w:val="22"/>
          <w:szCs w:val="22"/>
          <w:lang w:val="es-MX"/>
        </w:rPr>
        <w:t>Importes a Revelar</w:t>
      </w:r>
      <w:proofErr w:type="gramEnd"/>
      <w:r w:rsidRPr="000943CD">
        <w:rPr>
          <w:rFonts w:ascii="Museo Sans 300" w:hAnsi="Museo Sans 300"/>
          <w:b/>
          <w:sz w:val="22"/>
          <w:szCs w:val="22"/>
          <w:lang w:val="es-MX"/>
        </w:rPr>
        <w:t xml:space="preserve"> en los Estados Financieros: </w:t>
      </w:r>
      <w:r w:rsidRPr="000943CD">
        <w:rPr>
          <w:rFonts w:ascii="Museo Sans 300" w:hAnsi="Museo Sans 300"/>
          <w:sz w:val="22"/>
          <w:szCs w:val="22"/>
          <w:lang w:val="es-MX"/>
        </w:rPr>
        <w:t xml:space="preserve">los importes presentados en los Estados Financieros serán aquellos que cumplan la condición de un activo, pasivo, patrimonio, ingreso o gasto; y </w:t>
      </w:r>
    </w:p>
    <w:p w14:paraId="6D9979F8" w14:textId="37C3A8D9"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Cuentas de Naturaleza Contraria a la Cuenta Principal donde Subyacen: </w:t>
      </w:r>
      <w:r w:rsidRPr="000943CD">
        <w:rPr>
          <w:rFonts w:ascii="Museo Sans 300" w:hAnsi="Museo Sans 300"/>
          <w:sz w:val="22"/>
          <w:szCs w:val="22"/>
          <w:lang w:val="es-MX"/>
        </w:rPr>
        <w:t>cuando sea necesario divulgar cuentas de valuación y correctoras que tengan naturaleza distinta a las cuentas donde subyacen, por ejemplo: las depreciación, amortización y deterioro acumulado, que netean a las cuentas que los originan dentro del activo, entre otras. En estos casos dichas cuentas deberán presentarse entre paréntesis.</w:t>
      </w:r>
    </w:p>
    <w:p w14:paraId="49C47A18" w14:textId="77777777" w:rsidR="003733DC" w:rsidRPr="000943CD" w:rsidRDefault="003733DC" w:rsidP="000943CD">
      <w:pPr>
        <w:pStyle w:val="Prrafodelista"/>
        <w:ind w:left="993"/>
        <w:jc w:val="both"/>
        <w:rPr>
          <w:rFonts w:ascii="Museo Sans 300" w:hAnsi="Museo Sans 300"/>
          <w:b/>
          <w:sz w:val="22"/>
          <w:szCs w:val="22"/>
          <w:lang w:val="es-MX"/>
        </w:rPr>
      </w:pPr>
    </w:p>
    <w:p w14:paraId="33E906B8" w14:textId="77777777" w:rsidR="0082229D" w:rsidRPr="000943CD" w:rsidRDefault="0082229D" w:rsidP="000943CD">
      <w:pPr>
        <w:pStyle w:val="Prrafodelista"/>
        <w:numPr>
          <w:ilvl w:val="0"/>
          <w:numId w:val="74"/>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ESTADOS FINANCIEROS</w:t>
      </w:r>
    </w:p>
    <w:p w14:paraId="0DB3A2C7" w14:textId="77777777" w:rsidR="0082229D" w:rsidRPr="000943CD" w:rsidRDefault="0082229D" w:rsidP="000943CD">
      <w:pPr>
        <w:autoSpaceDE w:val="0"/>
        <w:autoSpaceDN w:val="0"/>
        <w:adjustRightInd w:val="0"/>
        <w:spacing w:after="0" w:line="240" w:lineRule="auto"/>
        <w:jc w:val="both"/>
        <w:rPr>
          <w:rFonts w:ascii="Museo Sans 300" w:hAnsi="Museo Sans 300" w:cs="Verdana"/>
          <w:bCs/>
          <w:lang w:val="es-MX"/>
        </w:rPr>
      </w:pPr>
    </w:p>
    <w:p w14:paraId="0A51DF79" w14:textId="3604C058" w:rsidR="0082229D" w:rsidRDefault="0082229D" w:rsidP="000943CD">
      <w:pPr>
        <w:autoSpaceDE w:val="0"/>
        <w:autoSpaceDN w:val="0"/>
        <w:adjustRightInd w:val="0"/>
        <w:spacing w:after="0" w:line="240" w:lineRule="auto"/>
        <w:jc w:val="both"/>
        <w:rPr>
          <w:rFonts w:ascii="Museo Sans 300" w:hAnsi="Museo Sans 300" w:cs="Verdana"/>
          <w:lang w:val="es-MX"/>
        </w:rPr>
      </w:pPr>
      <w:r w:rsidRPr="000943CD">
        <w:rPr>
          <w:rFonts w:ascii="Museo Sans 300" w:hAnsi="Museo Sans 300" w:cs="Verdana"/>
          <w:lang w:val="es-MX"/>
        </w:rPr>
        <w:t>Los Estados Financieros que deben elaborarse con referencia al 31 de diciembre son: el Balance General, el Estado de Resultado Integral, el Estado de Cambios en el Patrimonio, el Estado de Flujos de Efectivo según modelos incluidos en el Capítulo V y sus respectivas notas que deben contener un resumen de las políticas contables más significativas y otra información explicativa. Así mismo, la Sociedad Proveedora deberá elaborar un juego completo de Estados Financieros con referen</w:t>
      </w:r>
      <w:r w:rsidR="00E02ADE" w:rsidRPr="000943CD">
        <w:rPr>
          <w:rFonts w:ascii="Museo Sans 300" w:hAnsi="Museo Sans 300" w:cs="Verdana"/>
          <w:lang w:val="es-MX"/>
        </w:rPr>
        <w:t>cia al 30 de junio de cada año.</w:t>
      </w:r>
    </w:p>
    <w:p w14:paraId="6F53CEFA" w14:textId="77777777" w:rsidR="00F3576F" w:rsidRPr="000943CD" w:rsidRDefault="00F3576F" w:rsidP="000943CD">
      <w:pPr>
        <w:autoSpaceDE w:val="0"/>
        <w:autoSpaceDN w:val="0"/>
        <w:adjustRightInd w:val="0"/>
        <w:spacing w:after="0" w:line="240" w:lineRule="auto"/>
        <w:jc w:val="both"/>
        <w:rPr>
          <w:rFonts w:ascii="Museo Sans 300" w:hAnsi="Museo Sans 300" w:cs="Verdana"/>
          <w:lang w:val="es-MX"/>
        </w:rPr>
      </w:pPr>
    </w:p>
    <w:p w14:paraId="746CDC6B" w14:textId="356ACA36"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Las notas presentan información acerca de las bases para la preparación de los Estados Financieros y sobre las políticas contables, suministran descripciones narrativas y son parte integral de los mismos, contienen información adicional, en forma detallada, que complementa los saldos reflejad</w:t>
      </w:r>
      <w:r w:rsidR="00E02ADE" w:rsidRPr="000943CD">
        <w:rPr>
          <w:rFonts w:ascii="Museo Sans 300" w:hAnsi="Museo Sans 300"/>
          <w:lang w:val="es-MX"/>
        </w:rPr>
        <w:t xml:space="preserve">os en los Estados Financieros. </w:t>
      </w:r>
    </w:p>
    <w:p w14:paraId="152D83A3" w14:textId="77777777" w:rsidR="00F47176" w:rsidRPr="000943CD" w:rsidRDefault="00F47176" w:rsidP="000943CD">
      <w:pPr>
        <w:tabs>
          <w:tab w:val="left" w:pos="-2160"/>
          <w:tab w:val="left" w:pos="-1980"/>
        </w:tabs>
        <w:spacing w:after="0" w:line="240" w:lineRule="auto"/>
        <w:jc w:val="both"/>
        <w:rPr>
          <w:rFonts w:ascii="Museo Sans 300" w:hAnsi="Museo Sans 300"/>
          <w:lang w:val="es-MX"/>
        </w:rPr>
      </w:pPr>
    </w:p>
    <w:p w14:paraId="2DB77B19" w14:textId="417C1EAA" w:rsidR="0082229D" w:rsidRPr="000943CD" w:rsidRDefault="0082229D" w:rsidP="000943CD">
      <w:pPr>
        <w:autoSpaceDE w:val="0"/>
        <w:autoSpaceDN w:val="0"/>
        <w:adjustRightInd w:val="0"/>
        <w:spacing w:after="0" w:line="240" w:lineRule="auto"/>
        <w:jc w:val="both"/>
        <w:rPr>
          <w:rFonts w:ascii="Museo Sans 300" w:hAnsi="Museo Sans 300" w:cs="Verdana"/>
          <w:lang w:val="es-MX"/>
        </w:rPr>
      </w:pPr>
      <w:r w:rsidRPr="000943CD">
        <w:rPr>
          <w:rFonts w:ascii="Museo Sans 300" w:hAnsi="Museo Sans 300" w:cs="Verdana"/>
          <w:lang w:val="es-MX"/>
        </w:rPr>
        <w:t xml:space="preserve">Además, deberá elaborar un Balance General al principio del primer período comparativo, cuando una Sociedad Proveedora aplique una política contable retroactivamente o realice una </w:t>
      </w:r>
      <w:proofErr w:type="spellStart"/>
      <w:r w:rsidRPr="000943CD">
        <w:rPr>
          <w:rFonts w:ascii="Museo Sans 300" w:hAnsi="Museo Sans 300" w:cs="Verdana"/>
          <w:lang w:val="es-MX"/>
        </w:rPr>
        <w:t>re-expresión</w:t>
      </w:r>
      <w:proofErr w:type="spellEnd"/>
      <w:r w:rsidRPr="000943CD">
        <w:rPr>
          <w:rFonts w:ascii="Museo Sans 300" w:hAnsi="Museo Sans 300" w:cs="Verdana"/>
          <w:lang w:val="es-MX"/>
        </w:rPr>
        <w:t xml:space="preserve"> retroactiva de partidas en sus Estados Financieros, o cuando reclasifique partidas en sus Estados Financieros. Los Estados Financieros se deben presentar en forma comparat</w:t>
      </w:r>
      <w:r w:rsidR="00C504A2" w:rsidRPr="000943CD">
        <w:rPr>
          <w:rFonts w:ascii="Museo Sans 300" w:hAnsi="Museo Sans 300" w:cs="Verdana"/>
          <w:lang w:val="es-MX"/>
        </w:rPr>
        <w:t>iva por igual período anterior.</w:t>
      </w:r>
    </w:p>
    <w:p w14:paraId="55D40D28" w14:textId="77777777" w:rsidR="00F34ED3" w:rsidRPr="000943CD" w:rsidRDefault="00F34ED3" w:rsidP="000943CD">
      <w:pPr>
        <w:autoSpaceDE w:val="0"/>
        <w:autoSpaceDN w:val="0"/>
        <w:adjustRightInd w:val="0"/>
        <w:spacing w:after="0" w:line="240" w:lineRule="auto"/>
        <w:jc w:val="both"/>
        <w:rPr>
          <w:rFonts w:ascii="Museo Sans 300" w:hAnsi="Museo Sans 300" w:cs="Verdana"/>
          <w:lang w:val="es-MX"/>
        </w:rPr>
      </w:pPr>
    </w:p>
    <w:p w14:paraId="72FA2A9F" w14:textId="77777777" w:rsidR="0082229D" w:rsidRPr="000943CD" w:rsidRDefault="0082229D" w:rsidP="000943CD">
      <w:pPr>
        <w:pStyle w:val="Prrafodelista"/>
        <w:numPr>
          <w:ilvl w:val="0"/>
          <w:numId w:val="75"/>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NOTAS ADICIONALES</w:t>
      </w:r>
    </w:p>
    <w:p w14:paraId="4309A8D3" w14:textId="77777777" w:rsidR="00F34ED3" w:rsidRPr="000943CD" w:rsidRDefault="00F34ED3" w:rsidP="000943CD">
      <w:pPr>
        <w:spacing w:after="0" w:line="240" w:lineRule="auto"/>
        <w:jc w:val="both"/>
        <w:rPr>
          <w:rFonts w:ascii="Museo Sans 300" w:hAnsi="Museo Sans 300"/>
          <w:lang w:val="es-MX"/>
        </w:rPr>
      </w:pPr>
    </w:p>
    <w:p w14:paraId="6B3963CC" w14:textId="5CDC56C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 Sociedad Proveedora podrá incorporar notas adicionales que estime conveniente para una mayor aclaración de sus cifras y operaciones, sin alterar el número correlativo designado a las notas establecidas en este Manual.</w:t>
      </w:r>
    </w:p>
    <w:p w14:paraId="13B689FD" w14:textId="77777777" w:rsidR="0082229D" w:rsidRPr="000943CD" w:rsidRDefault="0082229D" w:rsidP="000943CD">
      <w:pPr>
        <w:pStyle w:val="Prrafodelista"/>
        <w:numPr>
          <w:ilvl w:val="0"/>
          <w:numId w:val="76"/>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lastRenderedPageBreak/>
        <w:t>RESPONSABLES DE PREPARAR LOS ESTADOS FINANCIEROS</w:t>
      </w:r>
    </w:p>
    <w:p w14:paraId="649E72B4" w14:textId="77777777" w:rsidR="00F34ED3" w:rsidRPr="000943CD" w:rsidRDefault="00F34ED3" w:rsidP="000943CD">
      <w:pPr>
        <w:spacing w:after="0" w:line="240" w:lineRule="auto"/>
        <w:jc w:val="both"/>
        <w:rPr>
          <w:rFonts w:ascii="Museo Sans 300" w:hAnsi="Museo Sans 300"/>
          <w:lang w:val="es-MX"/>
        </w:rPr>
      </w:pPr>
    </w:p>
    <w:p w14:paraId="76B025B3"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La preparación de los Estados Financieros es responsabilidad de la administración de la Sociedad Proveedora. Los Estados Financieros que se publiquen deberán ser suscritos por </w:t>
      </w:r>
      <w:r w:rsidRPr="000943CD">
        <w:rPr>
          <w:rFonts w:ascii="Museo Sans 300" w:hAnsi="Museo Sans 300" w:cs="Arial"/>
          <w:lang w:val="es-MX"/>
        </w:rPr>
        <w:t>las firmas del Contador General, y</w:t>
      </w:r>
      <w:r w:rsidRPr="000943CD">
        <w:rPr>
          <w:rFonts w:ascii="Museo Sans 300" w:hAnsi="Museo Sans 300" w:cs="Arial"/>
          <w:b/>
          <w:lang w:val="es-MX"/>
        </w:rPr>
        <w:t xml:space="preserve"> </w:t>
      </w:r>
      <w:proofErr w:type="gramStart"/>
      <w:r w:rsidRPr="000943CD">
        <w:rPr>
          <w:rFonts w:ascii="Museo Sans 300" w:hAnsi="Museo Sans 300" w:cs="Arial"/>
          <w:lang w:val="es-MX"/>
        </w:rPr>
        <w:t>Presidente</w:t>
      </w:r>
      <w:proofErr w:type="gramEnd"/>
      <w:r w:rsidRPr="000943CD">
        <w:rPr>
          <w:rFonts w:ascii="Museo Sans 300" w:hAnsi="Museo Sans 300" w:cs="Arial"/>
          <w:lang w:val="es-MX"/>
        </w:rPr>
        <w:t xml:space="preserve"> o Representante Legal; y deberán acompañarse con el informe intermedio o dictamen del auditor externo</w:t>
      </w:r>
      <w:r w:rsidRPr="000943CD">
        <w:rPr>
          <w:rFonts w:ascii="Museo Sans 300" w:hAnsi="Museo Sans 300"/>
          <w:lang w:val="es-MX"/>
        </w:rPr>
        <w:t>, cuando aplique.</w:t>
      </w:r>
    </w:p>
    <w:p w14:paraId="5EA33BFC" w14:textId="77777777" w:rsidR="0082229D" w:rsidRPr="000943CD" w:rsidRDefault="0082229D" w:rsidP="000943CD">
      <w:pPr>
        <w:spacing w:after="0" w:line="240" w:lineRule="auto"/>
        <w:jc w:val="both"/>
        <w:rPr>
          <w:rFonts w:ascii="Museo Sans 300" w:hAnsi="Museo Sans 300"/>
          <w:color w:val="FF0000"/>
          <w:lang w:val="es-MX"/>
        </w:rPr>
      </w:pPr>
    </w:p>
    <w:p w14:paraId="37412B68" w14:textId="77777777" w:rsidR="0082229D" w:rsidRPr="000943CD" w:rsidRDefault="0082229D" w:rsidP="000943CD">
      <w:pPr>
        <w:pStyle w:val="Prrafodelista"/>
        <w:numPr>
          <w:ilvl w:val="0"/>
          <w:numId w:val="77"/>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REMISIÓN DE LOS ESTADOS FINANCIEROS</w:t>
      </w:r>
    </w:p>
    <w:p w14:paraId="5A2B0E18" w14:textId="77777777" w:rsidR="0082229D" w:rsidRPr="000943CD" w:rsidRDefault="0082229D" w:rsidP="000943CD">
      <w:pPr>
        <w:spacing w:after="0" w:line="240" w:lineRule="auto"/>
        <w:ind w:left="567" w:hanging="567"/>
        <w:jc w:val="both"/>
        <w:rPr>
          <w:rFonts w:ascii="Museo Sans 300" w:hAnsi="Museo Sans 300"/>
          <w:lang w:val="es-MX"/>
        </w:rPr>
      </w:pPr>
    </w:p>
    <w:p w14:paraId="40C89C57" w14:textId="77777777" w:rsidR="0082229D" w:rsidRPr="000943CD" w:rsidRDefault="0082229D" w:rsidP="000943CD">
      <w:pPr>
        <w:pStyle w:val="Ttulo3"/>
        <w:numPr>
          <w:ilvl w:val="1"/>
          <w:numId w:val="78"/>
        </w:numPr>
        <w:ind w:left="993" w:hanging="284"/>
        <w:rPr>
          <w:rFonts w:ascii="Museo Sans 300" w:hAnsi="Museo Sans 300"/>
          <w:b w:val="0"/>
          <w:sz w:val="22"/>
          <w:szCs w:val="22"/>
          <w:lang w:val="es-MX"/>
        </w:rPr>
      </w:pPr>
      <w:r w:rsidRPr="000943CD">
        <w:rPr>
          <w:rFonts w:ascii="Museo Sans 300" w:hAnsi="Museo Sans 300"/>
          <w:sz w:val="22"/>
          <w:szCs w:val="22"/>
          <w:lang w:val="es-MX"/>
        </w:rPr>
        <w:t>Estados Financieros Semestrales</w:t>
      </w:r>
    </w:p>
    <w:p w14:paraId="1FAC2C87" w14:textId="77777777" w:rsidR="00F02B65" w:rsidRPr="000943CD" w:rsidRDefault="00F02B65" w:rsidP="000943CD">
      <w:pPr>
        <w:pStyle w:val="Prrafodelista"/>
        <w:ind w:left="0"/>
        <w:jc w:val="both"/>
        <w:rPr>
          <w:rFonts w:ascii="Museo Sans 300" w:hAnsi="Museo Sans 300"/>
          <w:sz w:val="22"/>
          <w:szCs w:val="22"/>
          <w:lang w:val="es-MX"/>
        </w:rPr>
      </w:pPr>
    </w:p>
    <w:p w14:paraId="26678B4A" w14:textId="77777777" w:rsidR="0082229D" w:rsidRPr="000943CD" w:rsidRDefault="0082229D" w:rsidP="000943CD">
      <w:pPr>
        <w:pStyle w:val="Prrafodelista"/>
        <w:ind w:left="0"/>
        <w:jc w:val="both"/>
        <w:rPr>
          <w:rFonts w:ascii="Museo Sans 300" w:hAnsi="Museo Sans 300"/>
          <w:sz w:val="22"/>
          <w:szCs w:val="22"/>
          <w:lang w:val="es-MX"/>
        </w:rPr>
      </w:pPr>
      <w:r w:rsidRPr="000943CD">
        <w:rPr>
          <w:rFonts w:ascii="Museo Sans 300" w:hAnsi="Museo Sans 300"/>
          <w:sz w:val="22"/>
          <w:szCs w:val="22"/>
          <w:lang w:val="es-MX"/>
        </w:rPr>
        <w:t xml:space="preserve">Los Estados Financieros semestrales deben ser presentados ante la Junta Directiva de las Sociedades Proveedoras para su </w:t>
      </w:r>
      <w:r w:rsidRPr="000943CD">
        <w:rPr>
          <w:rFonts w:ascii="Museo Sans 300" w:hAnsi="Museo Sans 300" w:cs="Calibri"/>
          <w:sz w:val="22"/>
          <w:szCs w:val="22"/>
        </w:rPr>
        <w:t>respectiva autorización, en la sesión inmediata a la fecha de referencia de dichos Estados Financieros. La Sociedad Proveedora deberá remitir a la Superintendencia la certificación del punto de acta de la Junta Directiva en la que se presentaron y autorizaron dichos Estados Financieros.</w:t>
      </w:r>
    </w:p>
    <w:p w14:paraId="6D5753FF" w14:textId="77777777" w:rsidR="0082229D" w:rsidRPr="000943CD" w:rsidRDefault="0082229D" w:rsidP="000943CD">
      <w:pPr>
        <w:pStyle w:val="Prrafodelista"/>
        <w:ind w:left="0"/>
        <w:jc w:val="both"/>
        <w:rPr>
          <w:rFonts w:ascii="Museo Sans 300" w:hAnsi="Museo Sans 300" w:cs="Calibri"/>
          <w:sz w:val="22"/>
          <w:szCs w:val="22"/>
        </w:rPr>
      </w:pPr>
    </w:p>
    <w:p w14:paraId="5338CE95" w14:textId="01F0798A" w:rsidR="0082229D" w:rsidRPr="000943CD" w:rsidRDefault="0082229D" w:rsidP="000943CD">
      <w:pPr>
        <w:autoSpaceDE w:val="0"/>
        <w:autoSpaceDN w:val="0"/>
        <w:adjustRightInd w:val="0"/>
        <w:spacing w:after="0" w:line="240" w:lineRule="auto"/>
        <w:jc w:val="both"/>
        <w:rPr>
          <w:rFonts w:ascii="Museo Sans 300" w:hAnsi="Museo Sans 300"/>
        </w:rPr>
      </w:pPr>
      <w:r w:rsidRPr="000943CD">
        <w:rPr>
          <w:rFonts w:ascii="Museo Sans 300" w:hAnsi="Museo Sans 300"/>
        </w:rPr>
        <w:t>Los Estados Financieros a publicarse, sus notas y el correspondiente informe intermedio del auditor externo al 30 de junio, deben ser remitidos a la Superintendencia por la Administración de la Sociedad Proveedora, a más tardar cinco (5) días h</w:t>
      </w:r>
      <w:r w:rsidR="00E02ADE" w:rsidRPr="000943CD">
        <w:rPr>
          <w:rFonts w:ascii="Museo Sans 300" w:hAnsi="Museo Sans 300"/>
        </w:rPr>
        <w:t>ábiles antes de su publicación.</w:t>
      </w:r>
    </w:p>
    <w:p w14:paraId="150F381B" w14:textId="77777777" w:rsidR="00F47176" w:rsidRPr="000943CD" w:rsidRDefault="00F47176" w:rsidP="000943CD">
      <w:pPr>
        <w:autoSpaceDE w:val="0"/>
        <w:autoSpaceDN w:val="0"/>
        <w:adjustRightInd w:val="0"/>
        <w:spacing w:after="0" w:line="240" w:lineRule="auto"/>
        <w:jc w:val="both"/>
        <w:rPr>
          <w:rFonts w:ascii="Museo Sans 300" w:hAnsi="Museo Sans 300"/>
        </w:rPr>
      </w:pPr>
    </w:p>
    <w:p w14:paraId="455A0731" w14:textId="66CE534F" w:rsidR="0082229D" w:rsidRPr="000943CD" w:rsidRDefault="0082229D" w:rsidP="000943CD">
      <w:pPr>
        <w:pStyle w:val="Prrafodelista"/>
        <w:ind w:left="0"/>
        <w:jc w:val="both"/>
        <w:rPr>
          <w:rFonts w:ascii="Museo Sans 300" w:hAnsi="Museo Sans 300"/>
          <w:sz w:val="22"/>
          <w:szCs w:val="22"/>
        </w:rPr>
      </w:pPr>
      <w:r w:rsidRPr="000943CD">
        <w:rPr>
          <w:rFonts w:ascii="Museo Sans 300" w:hAnsi="Museo Sans 300"/>
          <w:sz w:val="22"/>
          <w:szCs w:val="22"/>
        </w:rPr>
        <w:t xml:space="preserve">Junto con lo requerido en el párrafo anterior, deberá remitirse a la Superintendencia la certificación del punto de acta de la sesión de Junta General de Accionistas en donde presentaron y autorizaron el contenido de los Estados Financieros y se acordó la publicación de </w:t>
      </w:r>
      <w:proofErr w:type="gramStart"/>
      <w:r w:rsidRPr="000943CD">
        <w:rPr>
          <w:rFonts w:ascii="Museo Sans 300" w:hAnsi="Museo Sans 300"/>
          <w:sz w:val="22"/>
          <w:szCs w:val="22"/>
        </w:rPr>
        <w:t>los mismos</w:t>
      </w:r>
      <w:proofErr w:type="gramEnd"/>
      <w:r w:rsidRPr="000943CD">
        <w:rPr>
          <w:rFonts w:ascii="Museo Sans 300" w:hAnsi="Museo Sans 300"/>
          <w:sz w:val="22"/>
          <w:szCs w:val="22"/>
        </w:rPr>
        <w:t>.</w:t>
      </w:r>
    </w:p>
    <w:p w14:paraId="145EE375" w14:textId="77777777" w:rsidR="0030186E" w:rsidRPr="000943CD" w:rsidRDefault="0030186E" w:rsidP="000943CD">
      <w:pPr>
        <w:pStyle w:val="Prrafodelista"/>
        <w:ind w:left="0"/>
        <w:jc w:val="both"/>
        <w:rPr>
          <w:rFonts w:ascii="Museo Sans 300" w:hAnsi="Museo Sans 300"/>
          <w:sz w:val="22"/>
          <w:szCs w:val="22"/>
        </w:rPr>
      </w:pPr>
    </w:p>
    <w:p w14:paraId="124B8BE5" w14:textId="77777777" w:rsidR="0082229D" w:rsidRPr="000943CD" w:rsidRDefault="0082229D" w:rsidP="000943CD">
      <w:pPr>
        <w:pStyle w:val="Ttulo3"/>
        <w:numPr>
          <w:ilvl w:val="1"/>
          <w:numId w:val="79"/>
        </w:numPr>
        <w:ind w:left="993" w:hanging="284"/>
        <w:rPr>
          <w:rFonts w:ascii="Museo Sans 300" w:hAnsi="Museo Sans 300"/>
          <w:b w:val="0"/>
          <w:sz w:val="22"/>
          <w:szCs w:val="22"/>
          <w:lang w:val="es-MX"/>
        </w:rPr>
      </w:pPr>
      <w:r w:rsidRPr="000943CD">
        <w:rPr>
          <w:rFonts w:ascii="Museo Sans 300" w:hAnsi="Museo Sans 300"/>
          <w:sz w:val="22"/>
          <w:szCs w:val="22"/>
          <w:lang w:val="es-MX"/>
        </w:rPr>
        <w:t>Estados Financieros Anuales</w:t>
      </w:r>
    </w:p>
    <w:p w14:paraId="2DA34B3E" w14:textId="77777777" w:rsidR="00F34ED3" w:rsidRPr="000943CD" w:rsidRDefault="00F34ED3" w:rsidP="000943CD">
      <w:pPr>
        <w:spacing w:after="0" w:line="240" w:lineRule="auto"/>
        <w:jc w:val="both"/>
        <w:rPr>
          <w:rFonts w:ascii="Museo Sans 300" w:hAnsi="Museo Sans 300"/>
        </w:rPr>
      </w:pPr>
    </w:p>
    <w:p w14:paraId="0058FEBB" w14:textId="3C19594E" w:rsidR="0082229D" w:rsidRPr="000943CD" w:rsidRDefault="0082229D" w:rsidP="000943CD">
      <w:pPr>
        <w:spacing w:after="0" w:line="240" w:lineRule="auto"/>
        <w:jc w:val="both"/>
        <w:rPr>
          <w:rFonts w:ascii="Museo Sans 300" w:hAnsi="Museo Sans 300"/>
        </w:rPr>
      </w:pPr>
      <w:r w:rsidRPr="000943CD">
        <w:rPr>
          <w:rFonts w:ascii="Museo Sans 300" w:hAnsi="Museo Sans 300"/>
        </w:rPr>
        <w:t>Los Estados Financieros anuales y la certificación del punto de acta de la Junta Directiva en la que se autorizaron, más el correspondiente dictamen del auditor externo, deberán ser remitidos por la Sociedad Proveedora a la Superintendencia, a más tardar cinco (5) días hábiles antes de celebrarse la Junta General de Accionistas de la Sociedad Proveedora en la que s</w:t>
      </w:r>
      <w:r w:rsidR="00C13B30" w:rsidRPr="000943CD">
        <w:rPr>
          <w:rFonts w:ascii="Museo Sans 300" w:hAnsi="Museo Sans 300"/>
        </w:rPr>
        <w:t>e conocerán para su aprobación.</w:t>
      </w:r>
    </w:p>
    <w:p w14:paraId="77317E46" w14:textId="77777777" w:rsidR="00DF4CC3" w:rsidRPr="000943CD" w:rsidRDefault="00DF4CC3" w:rsidP="000943CD">
      <w:pPr>
        <w:spacing w:after="0" w:line="240" w:lineRule="auto"/>
        <w:jc w:val="both"/>
        <w:rPr>
          <w:rFonts w:ascii="Museo Sans 300" w:hAnsi="Museo Sans 300"/>
        </w:rPr>
      </w:pPr>
    </w:p>
    <w:p w14:paraId="7DBAE839" w14:textId="04CA00E1" w:rsidR="0082229D" w:rsidRPr="000943CD" w:rsidRDefault="0082229D" w:rsidP="000943CD">
      <w:pPr>
        <w:widowControl w:val="0"/>
        <w:spacing w:after="0" w:line="240" w:lineRule="auto"/>
        <w:jc w:val="both"/>
        <w:rPr>
          <w:rFonts w:ascii="Museo Sans 300" w:hAnsi="Museo Sans 300"/>
        </w:rPr>
      </w:pPr>
      <w:r w:rsidRPr="000943CD">
        <w:rPr>
          <w:rFonts w:ascii="Museo Sans 300" w:hAnsi="Museo Sans 300"/>
        </w:rPr>
        <w:t xml:space="preserve">Los Estados Financieros anuales deberán ser considerados y aprobados por la Junta General de Accionistas, en la primera reunión que se realice con posterioridad a la fecha de referencia de dichos Estados Financieros, debiendo dejar constancia escrita en las actas respectivas sobre su revisión y remitir copias de dichas actas a la Superintendencia a más tardar el día último del plazo de publicación de los Estados Financieros. En caso de existir observaciones u objeciones por parte de la Junta General de Accionistas, éstas </w:t>
      </w:r>
      <w:r w:rsidRPr="000943CD">
        <w:rPr>
          <w:rFonts w:ascii="Museo Sans 300" w:hAnsi="Museo Sans 300"/>
        </w:rPr>
        <w:lastRenderedPageBreak/>
        <w:t>deberán ser informadas de i</w:t>
      </w:r>
      <w:r w:rsidR="008728D5" w:rsidRPr="000943CD">
        <w:rPr>
          <w:rFonts w:ascii="Museo Sans 300" w:hAnsi="Museo Sans 300"/>
        </w:rPr>
        <w:t>nmediato a la Superintendencia.</w:t>
      </w:r>
    </w:p>
    <w:p w14:paraId="6CE38C5C" w14:textId="77777777" w:rsidR="00D147C3" w:rsidRPr="000943CD" w:rsidRDefault="00D147C3" w:rsidP="000943CD">
      <w:pPr>
        <w:spacing w:after="0" w:line="240" w:lineRule="auto"/>
        <w:jc w:val="both"/>
        <w:rPr>
          <w:rFonts w:ascii="Museo Sans 300" w:hAnsi="Museo Sans 300"/>
        </w:rPr>
      </w:pPr>
    </w:p>
    <w:p w14:paraId="706D5310" w14:textId="48A25B93" w:rsidR="0082229D" w:rsidRPr="000943CD" w:rsidRDefault="0082229D" w:rsidP="000943CD">
      <w:pPr>
        <w:pStyle w:val="Prrafodelista"/>
        <w:numPr>
          <w:ilvl w:val="0"/>
          <w:numId w:val="80"/>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DIVULGACIÓN DE LOS ESTADOS FINANCIEROS</w:t>
      </w:r>
    </w:p>
    <w:p w14:paraId="7A3FD820" w14:textId="77777777" w:rsidR="00F34ED3" w:rsidRPr="000943CD" w:rsidRDefault="00F34ED3" w:rsidP="000943CD">
      <w:pPr>
        <w:tabs>
          <w:tab w:val="left" w:pos="426"/>
          <w:tab w:val="left" w:pos="993"/>
        </w:tabs>
        <w:spacing w:after="0" w:line="240" w:lineRule="auto"/>
        <w:jc w:val="both"/>
        <w:rPr>
          <w:rFonts w:ascii="Museo Sans 300" w:hAnsi="Museo Sans 300"/>
          <w:lang w:val="es-MX"/>
        </w:rPr>
      </w:pPr>
    </w:p>
    <w:p w14:paraId="2029182C" w14:textId="6651C4CB" w:rsidR="0082229D" w:rsidRPr="000943CD" w:rsidRDefault="0082229D" w:rsidP="000943CD">
      <w:pPr>
        <w:tabs>
          <w:tab w:val="left" w:pos="426"/>
          <w:tab w:val="left" w:pos="993"/>
        </w:tabs>
        <w:spacing w:after="0" w:line="240" w:lineRule="auto"/>
        <w:jc w:val="both"/>
        <w:rPr>
          <w:rFonts w:ascii="Museo Sans 300" w:hAnsi="Museo Sans 300"/>
          <w:lang w:val="es-MX"/>
        </w:rPr>
      </w:pPr>
      <w:r w:rsidRPr="000943CD">
        <w:rPr>
          <w:rFonts w:ascii="Museo Sans 300" w:hAnsi="Museo Sans 300"/>
          <w:lang w:val="es-MX"/>
        </w:rPr>
        <w:t xml:space="preserve">El juego de Estados Financieros que se entreguen a los accionistas, los que publiquen en la memoria anual y en general cualquier divulgación de </w:t>
      </w:r>
      <w:proofErr w:type="gramStart"/>
      <w:r w:rsidRPr="000943CD">
        <w:rPr>
          <w:rFonts w:ascii="Museo Sans 300" w:hAnsi="Museo Sans 300"/>
          <w:lang w:val="es-MX"/>
        </w:rPr>
        <w:t>los mismos</w:t>
      </w:r>
      <w:proofErr w:type="gramEnd"/>
      <w:r w:rsidRPr="000943CD">
        <w:rPr>
          <w:rFonts w:ascii="Museo Sans 300" w:hAnsi="Museo Sans 300"/>
          <w:lang w:val="es-MX"/>
        </w:rPr>
        <w:t>, deberá incluir todos los Estados Financieros, sus notas en forma íntegra y e</w:t>
      </w:r>
      <w:r w:rsidR="00C13B30" w:rsidRPr="000943CD">
        <w:rPr>
          <w:rFonts w:ascii="Museo Sans 300" w:hAnsi="Museo Sans 300"/>
          <w:lang w:val="es-MX"/>
        </w:rPr>
        <w:t>l dictamen del auditor externo.</w:t>
      </w:r>
    </w:p>
    <w:p w14:paraId="0099B560" w14:textId="77777777" w:rsidR="00DF4CC3" w:rsidRPr="000943CD" w:rsidRDefault="00DF4CC3" w:rsidP="000943CD">
      <w:pPr>
        <w:tabs>
          <w:tab w:val="left" w:pos="426"/>
          <w:tab w:val="left" w:pos="993"/>
        </w:tabs>
        <w:spacing w:after="0" w:line="240" w:lineRule="auto"/>
        <w:jc w:val="both"/>
        <w:rPr>
          <w:rFonts w:ascii="Museo Sans 300" w:hAnsi="Museo Sans 300"/>
          <w:lang w:val="es-MX"/>
        </w:rPr>
      </w:pPr>
    </w:p>
    <w:p w14:paraId="50EA8D40" w14:textId="4F152A75" w:rsidR="0082229D" w:rsidRPr="000943CD" w:rsidRDefault="0082229D" w:rsidP="000943CD">
      <w:pPr>
        <w:tabs>
          <w:tab w:val="left" w:pos="-2160"/>
          <w:tab w:val="left" w:pos="-1980"/>
          <w:tab w:val="left" w:pos="509"/>
        </w:tabs>
        <w:spacing w:after="0" w:line="240" w:lineRule="auto"/>
        <w:jc w:val="both"/>
        <w:rPr>
          <w:rFonts w:ascii="Museo Sans 300" w:hAnsi="Museo Sans 300"/>
          <w:lang w:val="es-MX"/>
        </w:rPr>
      </w:pPr>
      <w:r w:rsidRPr="000943CD">
        <w:rPr>
          <w:rFonts w:ascii="Museo Sans 300" w:hAnsi="Museo Sans 300"/>
          <w:lang w:val="es-MX"/>
        </w:rPr>
        <w:t xml:space="preserve">La Sociedad Proveedora de acuerdo con las normas legales vigentes, deberá publicar los Estados Financieros al treinta y uno (31) de diciembre de cada año junto con el dictamen del auditor externo, sesenta (60) días calendario después de finalizado el ejercicio contable, </w:t>
      </w:r>
      <w:r w:rsidR="009723F5" w:rsidRPr="000943CD">
        <w:rPr>
          <w:rFonts w:ascii="Museo Sans 300" w:hAnsi="Museo Sans 300"/>
          <w:lang w:val="es-MX"/>
        </w:rPr>
        <w:t xml:space="preserve">en </w:t>
      </w:r>
      <w:r w:rsidR="00451E09" w:rsidRPr="000943CD">
        <w:rPr>
          <w:rFonts w:ascii="Museo Sans 300" w:hAnsi="Museo Sans 300"/>
          <w:lang w:val="es-MX"/>
        </w:rPr>
        <w:t xml:space="preserve">un </w:t>
      </w:r>
      <w:r w:rsidRPr="000943CD">
        <w:rPr>
          <w:rFonts w:ascii="Museo Sans 300" w:hAnsi="Museo Sans 300"/>
          <w:lang w:val="es-MX"/>
        </w:rPr>
        <w:t>periódico de circulación nacional</w:t>
      </w:r>
      <w:r w:rsidR="00451E09" w:rsidRPr="000943CD">
        <w:rPr>
          <w:rFonts w:ascii="Museo Sans 300" w:hAnsi="Museo Sans 300"/>
          <w:lang w:val="es-MX"/>
        </w:rPr>
        <w:t>, pudiendo además utilizar cualquier otro medio de comunicación</w:t>
      </w:r>
      <w:r w:rsidRPr="000943CD">
        <w:rPr>
          <w:rFonts w:ascii="Museo Sans 300" w:hAnsi="Museo Sans 300"/>
          <w:lang w:val="es-MX"/>
        </w:rPr>
        <w:t>. Las notas a los Estados Financieros forman parte integral de los mismos y por tanto son de obligatoria publicación. Las notas requeridas en el presente Manual son las mínimas que deberá publicar la Sociedad Proveedora, en su página web, en los mismos pla</w:t>
      </w:r>
      <w:r w:rsidR="00C13B30" w:rsidRPr="000943CD">
        <w:rPr>
          <w:rFonts w:ascii="Museo Sans 300" w:hAnsi="Museo Sans 300"/>
          <w:lang w:val="es-MX"/>
        </w:rPr>
        <w:t>zos anteriormente establecidos.</w:t>
      </w:r>
      <w:r w:rsidR="00F974A2" w:rsidRPr="000943CD">
        <w:rPr>
          <w:rFonts w:ascii="Museo Sans 300" w:hAnsi="Museo Sans 300"/>
          <w:lang w:val="es-MX"/>
        </w:rPr>
        <w:t xml:space="preserve"> </w:t>
      </w:r>
      <w:r w:rsidR="00E26687" w:rsidRPr="000943CD">
        <w:rPr>
          <w:rFonts w:ascii="Museo Sans 300" w:hAnsi="Museo Sans 300"/>
          <w:lang w:val="es-MX"/>
        </w:rPr>
        <w:t>(2)</w:t>
      </w:r>
    </w:p>
    <w:p w14:paraId="3D97D240"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lang w:val="es-MX"/>
        </w:rPr>
      </w:pPr>
    </w:p>
    <w:p w14:paraId="2B72EF36" w14:textId="111604A2" w:rsidR="0082229D" w:rsidRDefault="009723F5" w:rsidP="000943CD">
      <w:pPr>
        <w:tabs>
          <w:tab w:val="left" w:pos="-2160"/>
          <w:tab w:val="left" w:pos="-1980"/>
          <w:tab w:val="left" w:pos="509"/>
        </w:tabs>
        <w:spacing w:after="0" w:line="240" w:lineRule="auto"/>
        <w:jc w:val="both"/>
        <w:rPr>
          <w:rFonts w:ascii="Museo Sans 300" w:hAnsi="Museo Sans 300" w:cs="Verdana"/>
        </w:rPr>
      </w:pPr>
      <w:r w:rsidRPr="000943CD">
        <w:rPr>
          <w:rFonts w:ascii="Museo Sans 300" w:hAnsi="Museo Sans 300" w:cs="Verdana"/>
        </w:rPr>
        <w:t xml:space="preserve">El Balance General </w:t>
      </w:r>
      <w:r w:rsidR="0082229D" w:rsidRPr="000943CD">
        <w:rPr>
          <w:rFonts w:ascii="Museo Sans 300" w:hAnsi="Museo Sans 300" w:cs="Verdana"/>
        </w:rPr>
        <w:t xml:space="preserve">deberá presentarse en forma comparativa con el Balance General anual del mismo período inmediato anterior, los restantes Estados Financieros se presentarán con su similar </w:t>
      </w:r>
      <w:r w:rsidR="00C13B30" w:rsidRPr="000943CD">
        <w:rPr>
          <w:rFonts w:ascii="Museo Sans 300" w:hAnsi="Museo Sans 300" w:cs="Verdana"/>
        </w:rPr>
        <w:t xml:space="preserve">del </w:t>
      </w:r>
      <w:r w:rsidR="00CD7D4E" w:rsidRPr="000943CD">
        <w:rPr>
          <w:rFonts w:ascii="Museo Sans 300" w:hAnsi="Museo Sans 300" w:cs="Verdana"/>
        </w:rPr>
        <w:t>ejercicio contable</w:t>
      </w:r>
      <w:r w:rsidR="00C13B30" w:rsidRPr="000943CD">
        <w:rPr>
          <w:rFonts w:ascii="Museo Sans 300" w:hAnsi="Museo Sans 300" w:cs="Verdana"/>
        </w:rPr>
        <w:t xml:space="preserve"> inmediato anterior.</w:t>
      </w:r>
      <w:r w:rsidR="001C64AF" w:rsidRPr="000943CD">
        <w:rPr>
          <w:rFonts w:ascii="Museo Sans 300" w:hAnsi="Museo Sans 300" w:cs="Verdana"/>
        </w:rPr>
        <w:t xml:space="preserve"> (2)</w:t>
      </w:r>
    </w:p>
    <w:p w14:paraId="14BC735A" w14:textId="77777777" w:rsidR="001D7411" w:rsidRPr="000943CD" w:rsidRDefault="001D7411" w:rsidP="000943CD">
      <w:pPr>
        <w:tabs>
          <w:tab w:val="left" w:pos="-2160"/>
          <w:tab w:val="left" w:pos="-1980"/>
          <w:tab w:val="left" w:pos="509"/>
        </w:tabs>
        <w:spacing w:after="0" w:line="240" w:lineRule="auto"/>
        <w:jc w:val="both"/>
        <w:rPr>
          <w:rFonts w:ascii="Museo Sans 300" w:hAnsi="Museo Sans 300" w:cs="Verdana"/>
        </w:rPr>
      </w:pPr>
    </w:p>
    <w:p w14:paraId="53FA47A7" w14:textId="7E8FADBB" w:rsidR="0082229D" w:rsidRPr="000943CD" w:rsidRDefault="0082229D" w:rsidP="000943CD">
      <w:pPr>
        <w:tabs>
          <w:tab w:val="left" w:pos="-2160"/>
          <w:tab w:val="left" w:pos="-1980"/>
          <w:tab w:val="left" w:pos="509"/>
        </w:tabs>
        <w:spacing w:after="0" w:line="240" w:lineRule="auto"/>
        <w:jc w:val="both"/>
        <w:rPr>
          <w:rFonts w:ascii="Museo Sans 300" w:hAnsi="Museo Sans 300"/>
          <w:lang w:val="es-MX"/>
        </w:rPr>
      </w:pPr>
      <w:r w:rsidRPr="000943CD">
        <w:rPr>
          <w:rFonts w:ascii="Museo Sans 300" w:hAnsi="Museo Sans 300"/>
          <w:lang w:val="es-MX"/>
        </w:rPr>
        <w:t xml:space="preserve">Asimismo, deberá de publicar, de forma </w:t>
      </w:r>
      <w:r w:rsidR="00D5064B" w:rsidRPr="000943CD">
        <w:rPr>
          <w:rFonts w:ascii="Museo Sans 300" w:hAnsi="Museo Sans 300"/>
          <w:lang w:val="es-MX"/>
        </w:rPr>
        <w:t>trimestral</w:t>
      </w:r>
      <w:r w:rsidRPr="000943CD">
        <w:rPr>
          <w:rFonts w:ascii="Museo Sans 300" w:hAnsi="Museo Sans 300"/>
          <w:lang w:val="es-MX"/>
        </w:rPr>
        <w:t>, en la página web de la Sociedad Proveedora</w:t>
      </w:r>
      <w:r w:rsidRPr="000943CD">
        <w:rPr>
          <w:rFonts w:ascii="Museo Sans 300" w:hAnsi="Museo Sans 300"/>
          <w:b/>
          <w:lang w:val="es-MX"/>
        </w:rPr>
        <w:t xml:space="preserve">, </w:t>
      </w:r>
      <w:r w:rsidRPr="000943CD">
        <w:rPr>
          <w:rFonts w:ascii="Museo Sans 300" w:hAnsi="Museo Sans 300"/>
          <w:lang w:val="es-MX"/>
        </w:rPr>
        <w:t>el Balance General y el Estado de Resultado I</w:t>
      </w:r>
      <w:r w:rsidR="00C13B30" w:rsidRPr="000943CD">
        <w:rPr>
          <w:rFonts w:ascii="Museo Sans 300" w:hAnsi="Museo Sans 300"/>
          <w:lang w:val="es-MX"/>
        </w:rPr>
        <w:t>ntegral.</w:t>
      </w:r>
      <w:r w:rsidR="00E26687" w:rsidRPr="000943CD">
        <w:rPr>
          <w:rFonts w:ascii="Museo Sans 300" w:hAnsi="Museo Sans 300"/>
          <w:lang w:val="es-MX"/>
        </w:rPr>
        <w:t xml:space="preserve"> (2)</w:t>
      </w:r>
    </w:p>
    <w:p w14:paraId="48F36FEF"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lang w:val="es-MX"/>
        </w:rPr>
      </w:pPr>
    </w:p>
    <w:p w14:paraId="46EFA1D0" w14:textId="65AB6294" w:rsidR="0082229D" w:rsidRDefault="0082229D" w:rsidP="000943CD">
      <w:pPr>
        <w:tabs>
          <w:tab w:val="left" w:pos="-2160"/>
          <w:tab w:val="left" w:pos="-1980"/>
          <w:tab w:val="left" w:pos="509"/>
        </w:tabs>
        <w:spacing w:after="0" w:line="240" w:lineRule="auto"/>
        <w:jc w:val="both"/>
        <w:rPr>
          <w:rFonts w:ascii="Museo Sans 300" w:hAnsi="Museo Sans 300"/>
          <w:lang w:val="es-MX"/>
        </w:rPr>
      </w:pPr>
      <w:r w:rsidRPr="000943CD">
        <w:rPr>
          <w:rFonts w:ascii="Museo Sans 300" w:hAnsi="Museo Sans 300"/>
          <w:lang w:val="es-MX"/>
        </w:rPr>
        <w:t>Si la Superintendencia determina la existencia de datos que alteren, modifiquen o afecten los Estados Financieros publicados, a las notas o que estas últimas no han sido publicadas en su totalidad, requerirá a la Sociedad Proveedora una nueva publicación, en el mismo periódico de circulación nacional que fue publicada originalmente, acompañado de su nota explicativa propuesta por la Sociedad Proveedora y ap</w:t>
      </w:r>
      <w:r w:rsidR="00CD055E" w:rsidRPr="000943CD">
        <w:rPr>
          <w:rFonts w:ascii="Museo Sans 300" w:hAnsi="Museo Sans 300"/>
          <w:lang w:val="es-MX"/>
        </w:rPr>
        <w:t>robada por la Superintendencia.</w:t>
      </w:r>
    </w:p>
    <w:p w14:paraId="7AF1AFFD" w14:textId="77777777" w:rsidR="00F3576F" w:rsidRPr="000943CD" w:rsidRDefault="00F3576F" w:rsidP="000943CD">
      <w:pPr>
        <w:tabs>
          <w:tab w:val="left" w:pos="-2160"/>
          <w:tab w:val="left" w:pos="-1980"/>
          <w:tab w:val="left" w:pos="509"/>
        </w:tabs>
        <w:spacing w:after="0" w:line="240" w:lineRule="auto"/>
        <w:jc w:val="both"/>
        <w:rPr>
          <w:rFonts w:ascii="Museo Sans 300" w:hAnsi="Museo Sans 300"/>
          <w:lang w:val="es-MX"/>
        </w:rPr>
      </w:pPr>
    </w:p>
    <w:p w14:paraId="3B9B94F5" w14:textId="0825E1F3" w:rsidR="0082229D" w:rsidRPr="000943CD" w:rsidRDefault="0082229D" w:rsidP="000943CD">
      <w:pPr>
        <w:tabs>
          <w:tab w:val="left" w:pos="-2160"/>
          <w:tab w:val="left" w:pos="-1980"/>
          <w:tab w:val="left" w:pos="509"/>
        </w:tabs>
        <w:spacing w:after="0" w:line="240" w:lineRule="auto"/>
        <w:jc w:val="both"/>
        <w:rPr>
          <w:rFonts w:ascii="Museo Sans 300" w:hAnsi="Museo Sans 300"/>
        </w:rPr>
      </w:pPr>
      <w:r w:rsidRPr="000943CD">
        <w:rPr>
          <w:rFonts w:ascii="Museo Sans 300" w:hAnsi="Museo Sans 300"/>
        </w:rPr>
        <w:t>Se publicará fe de errata cuando sean errores que no alteren los Estados Financieros, de lo contrario deberán de realizarse lo establec</w:t>
      </w:r>
      <w:r w:rsidR="00C13B30" w:rsidRPr="000943CD">
        <w:rPr>
          <w:rFonts w:ascii="Museo Sans 300" w:hAnsi="Museo Sans 300"/>
        </w:rPr>
        <w:t>ido en los párrafos anteriores.</w:t>
      </w:r>
    </w:p>
    <w:p w14:paraId="07ADDE68"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rPr>
      </w:pPr>
    </w:p>
    <w:p w14:paraId="69F756CC" w14:textId="3059C9F8" w:rsidR="0082229D" w:rsidRPr="000943CD" w:rsidRDefault="0082229D" w:rsidP="000943CD">
      <w:pPr>
        <w:tabs>
          <w:tab w:val="left" w:pos="-2160"/>
          <w:tab w:val="left" w:pos="-1980"/>
          <w:tab w:val="left" w:pos="509"/>
        </w:tabs>
        <w:spacing w:after="0" w:line="240" w:lineRule="auto"/>
        <w:jc w:val="both"/>
        <w:rPr>
          <w:rFonts w:ascii="Museo Sans 300" w:hAnsi="Museo Sans 300"/>
          <w:b/>
          <w:color w:val="000000" w:themeColor="text1"/>
          <w:lang w:val="es-MX"/>
        </w:rPr>
      </w:pPr>
      <w:proofErr w:type="gramStart"/>
      <w:r w:rsidRPr="000943CD">
        <w:rPr>
          <w:rFonts w:ascii="Museo Sans 300" w:hAnsi="Museo Sans 300"/>
          <w:color w:val="000000" w:themeColor="text1"/>
          <w:lang w:val="es-MX"/>
        </w:rPr>
        <w:t>En caso que</w:t>
      </w:r>
      <w:proofErr w:type="gramEnd"/>
      <w:r w:rsidRPr="000943CD">
        <w:rPr>
          <w:rFonts w:ascii="Museo Sans 300" w:hAnsi="Museo Sans 300"/>
          <w:color w:val="000000" w:themeColor="text1"/>
          <w:lang w:val="es-MX"/>
        </w:rPr>
        <w:t xml:space="preserve"> la Sociedad Proveedora se negara a publicar los nuevos Estados Financieros propuestos por la Superintendencia y las notas corregidas, requeridas en el presente Manual, la Superintendencia dará un plazo para que la Sociedad Proveedora publique dichos Estados Financieros corregidos y en caso que esta no lo realice en el plazo otorgado, la Superintendencia sancionará a la Sociedad Proveedora de conformidad a lo establecido en la Ley de Supervisión y Regulación del Sistema Financiero</w:t>
      </w:r>
      <w:r w:rsidRPr="000943CD">
        <w:rPr>
          <w:rFonts w:ascii="Museo Sans 300" w:hAnsi="Museo Sans 300"/>
          <w:b/>
          <w:color w:val="000000" w:themeColor="text1"/>
          <w:lang w:val="es-MX"/>
        </w:rPr>
        <w:t>.</w:t>
      </w:r>
    </w:p>
    <w:p w14:paraId="08791C96"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color w:val="000000" w:themeColor="text1"/>
          <w:lang w:val="es-MX"/>
        </w:rPr>
      </w:pPr>
    </w:p>
    <w:p w14:paraId="50C9C7C5"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lastRenderedPageBreak/>
        <w:t>Los Estados Financieros de cierre de ejercicio económico y de gestión, deberán ser incluidos en la Memoria Anual de Labores a presentar en la Junta General de Accionistas, para su aprobación por la misma, teniendo en cuenta el procedimiento siguiente:</w:t>
      </w:r>
    </w:p>
    <w:p w14:paraId="6801AD7A" w14:textId="77777777" w:rsidR="0082229D" w:rsidRPr="000943CD" w:rsidRDefault="0082229D" w:rsidP="000943CD">
      <w:pPr>
        <w:pStyle w:val="Prrafodelista"/>
        <w:numPr>
          <w:ilvl w:val="0"/>
          <w:numId w:val="81"/>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La Junta Directiva de la Sociedad Proveedora deberá elaborar anualmente la Memoria de Labores; y </w:t>
      </w:r>
    </w:p>
    <w:p w14:paraId="23690427" w14:textId="77777777" w:rsidR="0082229D" w:rsidRPr="000943CD" w:rsidRDefault="0082229D" w:rsidP="000943CD">
      <w:pPr>
        <w:pStyle w:val="Prrafodelista"/>
        <w:numPr>
          <w:ilvl w:val="0"/>
          <w:numId w:val="81"/>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La Memoria de Labores, deberá contener como mínimo: </w:t>
      </w:r>
    </w:p>
    <w:p w14:paraId="0ED1160D"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Identificación de la Sociedad Proveedora; </w:t>
      </w:r>
    </w:p>
    <w:p w14:paraId="0647A7F3"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Asiento Registral en Registro Público de la Superintendencia; </w:t>
      </w:r>
    </w:p>
    <w:p w14:paraId="0602C3BD" w14:textId="4D2824DD"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Carta del </w:t>
      </w:r>
      <w:r w:rsidR="00BE0F6E" w:rsidRPr="000943CD">
        <w:rPr>
          <w:rFonts w:ascii="Museo Sans 300" w:hAnsi="Museo Sans 300"/>
          <w:sz w:val="22"/>
          <w:szCs w:val="22"/>
          <w:lang w:val="es-MX"/>
        </w:rPr>
        <w:t>p</w:t>
      </w:r>
      <w:r w:rsidRPr="000943CD">
        <w:rPr>
          <w:rFonts w:ascii="Museo Sans 300" w:hAnsi="Museo Sans 300"/>
          <w:sz w:val="22"/>
          <w:szCs w:val="22"/>
          <w:lang w:val="es-MX"/>
        </w:rPr>
        <w:t xml:space="preserve">residente; </w:t>
      </w:r>
    </w:p>
    <w:p w14:paraId="331BCE73"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Principales logros; </w:t>
      </w:r>
    </w:p>
    <w:p w14:paraId="4CCBF2BC"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Descripción de la sociedad; </w:t>
      </w:r>
    </w:p>
    <w:p w14:paraId="472BF1C9"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Detalle de Accionistas;</w:t>
      </w:r>
    </w:p>
    <w:p w14:paraId="7BE77D8A"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Directorio; </w:t>
      </w:r>
    </w:p>
    <w:p w14:paraId="7AC808F2"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Administración y personal; </w:t>
      </w:r>
    </w:p>
    <w:p w14:paraId="670C28D1"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Remuneraciones en forma global del personal clave de la gerencia; </w:t>
      </w:r>
    </w:p>
    <w:p w14:paraId="5886D256"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Actividades y negocios de la sociedad; </w:t>
      </w:r>
    </w:p>
    <w:p w14:paraId="4740031C"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Factores de riesgo; </w:t>
      </w:r>
    </w:p>
    <w:p w14:paraId="7DC42927"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Informes financieros: administrativos e informes del auditor externo; y </w:t>
      </w:r>
    </w:p>
    <w:p w14:paraId="696BB128"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Declaración de responsabilidad que incluirá el nombre, cargo y firma de la Junta Directiva y Gerente General.</w:t>
      </w:r>
    </w:p>
    <w:p w14:paraId="63782C43" w14:textId="77777777" w:rsidR="0082229D" w:rsidRPr="000943CD" w:rsidRDefault="0082229D" w:rsidP="000943CD">
      <w:pPr>
        <w:autoSpaceDE w:val="0"/>
        <w:autoSpaceDN w:val="0"/>
        <w:adjustRightInd w:val="0"/>
        <w:spacing w:after="0" w:line="240" w:lineRule="auto"/>
        <w:jc w:val="both"/>
        <w:rPr>
          <w:rFonts w:ascii="Museo Sans 300" w:hAnsi="Museo Sans 300"/>
          <w:lang w:val="es-MX"/>
        </w:rPr>
      </w:pPr>
    </w:p>
    <w:p w14:paraId="1446F34A" w14:textId="77777777"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Esta Memoria Anual de Labores será remitida a la Superintendencia en un plazo de diez (10) días hábiles después de ser aprobada por la Junta General de Accionistas.</w:t>
      </w:r>
    </w:p>
    <w:p w14:paraId="307C0087" w14:textId="77777777" w:rsidR="003940F5" w:rsidRPr="000943CD" w:rsidRDefault="003940F5" w:rsidP="000943CD">
      <w:pPr>
        <w:autoSpaceDE w:val="0"/>
        <w:autoSpaceDN w:val="0"/>
        <w:adjustRightInd w:val="0"/>
        <w:spacing w:after="0" w:line="240" w:lineRule="auto"/>
        <w:jc w:val="both"/>
        <w:rPr>
          <w:rFonts w:ascii="Museo Sans 300" w:hAnsi="Museo Sans 300"/>
          <w:lang w:val="es-MX"/>
        </w:rPr>
      </w:pPr>
    </w:p>
    <w:p w14:paraId="1572011D" w14:textId="77777777" w:rsidR="0082229D" w:rsidRPr="000943CD" w:rsidRDefault="0082229D" w:rsidP="000943CD">
      <w:pPr>
        <w:pStyle w:val="Prrafodelista"/>
        <w:numPr>
          <w:ilvl w:val="0"/>
          <w:numId w:val="80"/>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NOTAS A LOS ESTADOS FINANCIEROS</w:t>
      </w:r>
    </w:p>
    <w:p w14:paraId="51A17034" w14:textId="77777777" w:rsidR="0082229D" w:rsidRPr="000943CD" w:rsidRDefault="0082229D" w:rsidP="000943CD">
      <w:pPr>
        <w:pStyle w:val="Prrafodelista"/>
        <w:ind w:left="0"/>
        <w:jc w:val="both"/>
        <w:rPr>
          <w:rFonts w:ascii="Museo Sans 300" w:hAnsi="Museo Sans 300"/>
          <w:b/>
          <w:sz w:val="22"/>
          <w:szCs w:val="22"/>
          <w:lang w:val="es-MX"/>
        </w:rPr>
      </w:pPr>
    </w:p>
    <w:p w14:paraId="395A68D9" w14:textId="77777777" w:rsidR="0082229D" w:rsidRPr="000943CD" w:rsidRDefault="0082229D" w:rsidP="000943CD">
      <w:pPr>
        <w:pStyle w:val="Prrafodelista"/>
        <w:numPr>
          <w:ilvl w:val="0"/>
          <w:numId w:val="82"/>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Identificación de la Sociedad Proveedora</w:t>
      </w:r>
    </w:p>
    <w:p w14:paraId="2086D714"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15ACC269" w14:textId="77777777" w:rsidR="0082229D" w:rsidRPr="000943CD" w:rsidRDefault="0082229D" w:rsidP="00F3576F">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 xml:space="preserve">La Sociedad Proveedora describirá como parte de su identificación la información que corresponda conforme a los requerimientos siguientes:  </w:t>
      </w:r>
    </w:p>
    <w:p w14:paraId="1FAAE4C1"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 xml:space="preserve">Nombre de la Sociedad Proveedora que </w:t>
      </w:r>
      <w:proofErr w:type="gramStart"/>
      <w:r w:rsidRPr="000943CD">
        <w:rPr>
          <w:rFonts w:ascii="Museo Sans 300" w:hAnsi="Museo Sans 300"/>
          <w:snapToGrid w:val="0"/>
          <w:lang w:val="es-MX"/>
        </w:rPr>
        <w:t>informa</w:t>
      </w:r>
      <w:proofErr w:type="gramEnd"/>
      <w:r w:rsidRPr="000943CD">
        <w:rPr>
          <w:rFonts w:ascii="Museo Sans 300" w:hAnsi="Museo Sans 300"/>
          <w:snapToGrid w:val="0"/>
          <w:lang w:val="es-MX"/>
        </w:rPr>
        <w:t xml:space="preserve"> así como los cambios relativos a dicha información desde el final del período anterior que se informa;</w:t>
      </w:r>
    </w:p>
    <w:p w14:paraId="7A1672D6"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Descripción de la naturaleza de los Estados Financieros;</w:t>
      </w:r>
    </w:p>
    <w:p w14:paraId="4A407AD2"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Fecha de cierre del período sobre el que se informa o el período cubierto por los Estados Financieros;</w:t>
      </w:r>
    </w:p>
    <w:p w14:paraId="26B4A687"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Forma legal de la Sociedad Proveedora, país de constitución, dirección de su domicilio social o domicilio principal donde desarrolla sus actividades, si éste fuera distinto al social;</w:t>
      </w:r>
    </w:p>
    <w:p w14:paraId="7B655385"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Descripción de la naturaleza de las operaciones de la Sociedad Proveedora y actividades principales;</w:t>
      </w:r>
    </w:p>
    <w:p w14:paraId="79420448"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lastRenderedPageBreak/>
        <w:t>Duración de la vida de la Sociedad Proveedora si ésta es de vida limitada;</w:t>
      </w:r>
    </w:p>
    <w:p w14:paraId="74AB3ECE"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Fecha de autorización por la Junta Directiva o su equivalente para la divulgación de los Estados Financieros; y</w:t>
      </w:r>
    </w:p>
    <w:p w14:paraId="68956064"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Explicación del hecho que los accionistas de la Sociedad Proveedora u otros tengan poder para modificar los Estados Financieros tras la divulgación.</w:t>
      </w:r>
    </w:p>
    <w:p w14:paraId="59C715FA" w14:textId="77777777" w:rsidR="00D147C3" w:rsidRPr="000943CD" w:rsidRDefault="00D147C3" w:rsidP="000943CD">
      <w:pPr>
        <w:spacing w:after="0" w:line="240" w:lineRule="auto"/>
        <w:ind w:left="709"/>
        <w:contextualSpacing/>
        <w:jc w:val="both"/>
        <w:rPr>
          <w:rFonts w:ascii="Museo Sans 300" w:hAnsi="Museo Sans 300"/>
          <w:snapToGrid w:val="0"/>
          <w:lang w:val="es-MX"/>
        </w:rPr>
      </w:pPr>
    </w:p>
    <w:p w14:paraId="7911021D" w14:textId="230D1C98" w:rsidR="0082229D" w:rsidRPr="000943CD" w:rsidRDefault="0082229D" w:rsidP="000943CD">
      <w:pPr>
        <w:pStyle w:val="Prrafodelista"/>
        <w:numPr>
          <w:ilvl w:val="0"/>
          <w:numId w:val="84"/>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Bases de Preparación</w:t>
      </w:r>
    </w:p>
    <w:p w14:paraId="6FF5D468" w14:textId="77777777" w:rsidR="00F34ED3" w:rsidRPr="000943CD" w:rsidRDefault="00F34ED3" w:rsidP="000943CD">
      <w:pPr>
        <w:pStyle w:val="Prrafodelista"/>
        <w:tabs>
          <w:tab w:val="left" w:pos="-2160"/>
          <w:tab w:val="left" w:pos="-1980"/>
        </w:tabs>
        <w:ind w:left="851"/>
        <w:jc w:val="both"/>
        <w:rPr>
          <w:rFonts w:ascii="Museo Sans 300" w:hAnsi="Museo Sans 300"/>
          <w:b/>
          <w:sz w:val="22"/>
          <w:szCs w:val="22"/>
          <w:lang w:val="es-MX"/>
        </w:rPr>
      </w:pPr>
    </w:p>
    <w:p w14:paraId="1C8AF930" w14:textId="6715E642"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Declaración Sobre las Bases de Preparación: </w:t>
      </w:r>
      <w:r w:rsidRPr="000943CD">
        <w:rPr>
          <w:rFonts w:ascii="Museo Sans 300" w:hAnsi="Museo Sans 300"/>
          <w:lang w:val="es-MX"/>
        </w:rPr>
        <w:t>las normas utilizadas en la preparación de los Estados Financieros han sido emitidas por el Comité de Normas del Banco Central. Los Estados Financieros han sido preparados por la Sociedad Proveedora con base a las normas emitidas por el Banco Central que le son aplicables y las NIIF, además, cuando éstas presenten diferentes formas y opciones para medir y contabilizar un mismo elemento o evento, se deberá adoptar el criterio más conservador de las NIIF. Se deberá presentar en nota las principales divergencias entre las normas utilizadas y las NIIF, si existieren</w:t>
      </w:r>
      <w:r w:rsidR="00867929" w:rsidRPr="000943CD">
        <w:rPr>
          <w:rFonts w:ascii="Museo Sans 300" w:hAnsi="Museo Sans 300"/>
          <w:lang w:val="es-MX"/>
        </w:rPr>
        <w:t>;</w:t>
      </w:r>
      <w:r w:rsidRPr="000943CD">
        <w:rPr>
          <w:rFonts w:ascii="Museo Sans 300" w:hAnsi="Museo Sans 300"/>
          <w:lang w:val="es-MX"/>
        </w:rPr>
        <w:t xml:space="preserve"> </w:t>
      </w:r>
    </w:p>
    <w:p w14:paraId="1A867A96"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Bases de Medición: </w:t>
      </w:r>
      <w:r w:rsidRPr="000943CD">
        <w:rPr>
          <w:rFonts w:ascii="Museo Sans 300" w:hAnsi="Museo Sans 300"/>
          <w:lang w:val="es-MX"/>
        </w:rPr>
        <w:t>La Sociedad Proveedora declarará las bases de medición que ha utilizado para preparar sus Estados Financieros;</w:t>
      </w:r>
    </w:p>
    <w:p w14:paraId="34197F4B"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Moneda Funcional y de Presentación: </w:t>
      </w:r>
      <w:r w:rsidRPr="000943CD">
        <w:rPr>
          <w:rFonts w:ascii="Museo Sans 300" w:hAnsi="Museo Sans 300"/>
          <w:lang w:val="es-MX"/>
        </w:rPr>
        <w:t>La Sociedad Proveedora declarará la moneda funcional y de presentación de los Estados Financieros y el grado de redondeo aplicado al presentar las cifras en dichos Estados Financieros;</w:t>
      </w:r>
    </w:p>
    <w:p w14:paraId="51353FEE"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Uso de Estimaciones y Criterios: </w:t>
      </w:r>
      <w:r w:rsidRPr="000943CD">
        <w:rPr>
          <w:rFonts w:ascii="Museo Sans 300" w:hAnsi="Museo Sans 300"/>
          <w:lang w:val="es-MX"/>
        </w:rPr>
        <w:t>La Sociedad Proveedora hará una descripción de las estimaciones y criterios contables utilizados para la preparación de los Estados Financieros y que afectan la aplicación de las políticas contables y los importes de activos, pasivos, ingresos y gastos reportados, así como en qué consiste cada estimación y criterio aplicado; y</w:t>
      </w:r>
    </w:p>
    <w:p w14:paraId="02E26595"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lang w:val="es-MX"/>
        </w:rPr>
      </w:pPr>
      <w:r w:rsidRPr="000943CD">
        <w:rPr>
          <w:rFonts w:ascii="Museo Sans 300" w:hAnsi="Museo Sans 300"/>
          <w:b/>
          <w:lang w:val="es-MX"/>
        </w:rPr>
        <w:t xml:space="preserve">Cambios en Políticas Contables: </w:t>
      </w:r>
      <w:r w:rsidRPr="000943CD">
        <w:rPr>
          <w:rFonts w:ascii="Museo Sans 300" w:hAnsi="Museo Sans 300"/>
          <w:lang w:val="es-MX"/>
        </w:rPr>
        <w:t>la Sociedad Proveedora describirá e identificará las áreas en las que se han cambiado las políticas contables; en qué consiste o en qué se basa la nueva política contable y la razón del cambio, así como describir la base o política contable anterior.</w:t>
      </w:r>
    </w:p>
    <w:p w14:paraId="425FA99F" w14:textId="77777777" w:rsidR="0082229D" w:rsidRPr="000943CD" w:rsidRDefault="0082229D" w:rsidP="000943CD">
      <w:pPr>
        <w:tabs>
          <w:tab w:val="left" w:pos="-2160"/>
          <w:tab w:val="left" w:pos="-1980"/>
        </w:tabs>
        <w:spacing w:after="0" w:line="240" w:lineRule="auto"/>
        <w:jc w:val="both"/>
        <w:rPr>
          <w:rFonts w:ascii="Museo Sans 300" w:hAnsi="Museo Sans 300"/>
          <w:b/>
          <w:lang w:val="es-MX"/>
        </w:rPr>
      </w:pPr>
      <w:bookmarkStart w:id="5" w:name="OLE_LINK10"/>
    </w:p>
    <w:p w14:paraId="6AFAFDD8" w14:textId="77777777" w:rsidR="0082229D" w:rsidRPr="000943CD" w:rsidRDefault="0082229D" w:rsidP="000943CD">
      <w:pPr>
        <w:pStyle w:val="Prrafodelista"/>
        <w:numPr>
          <w:ilvl w:val="0"/>
          <w:numId w:val="84"/>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Políticas Contables Significativas</w:t>
      </w:r>
    </w:p>
    <w:p w14:paraId="4B0088C7" w14:textId="77777777" w:rsidR="00F34ED3" w:rsidRPr="000943CD" w:rsidRDefault="00F34ED3" w:rsidP="000943CD">
      <w:pPr>
        <w:widowControl w:val="0"/>
        <w:autoSpaceDE w:val="0"/>
        <w:autoSpaceDN w:val="0"/>
        <w:adjustRightInd w:val="0"/>
        <w:spacing w:after="0" w:line="240" w:lineRule="auto"/>
        <w:jc w:val="both"/>
        <w:rPr>
          <w:rFonts w:ascii="Museo Sans 300" w:eastAsia="Calibri" w:hAnsi="Museo Sans 300"/>
          <w:bCs/>
          <w:lang w:val="es-MX"/>
        </w:rPr>
      </w:pPr>
    </w:p>
    <w:p w14:paraId="54859976" w14:textId="34B8C67E" w:rsidR="0082229D" w:rsidRPr="000943CD" w:rsidRDefault="0082229D" w:rsidP="000943CD">
      <w:pPr>
        <w:widowControl w:val="0"/>
        <w:autoSpaceDE w:val="0"/>
        <w:autoSpaceDN w:val="0"/>
        <w:adjustRightInd w:val="0"/>
        <w:spacing w:after="0" w:line="240" w:lineRule="auto"/>
        <w:jc w:val="both"/>
        <w:rPr>
          <w:rFonts w:ascii="Museo Sans 300" w:eastAsia="Calibri" w:hAnsi="Museo Sans 300"/>
          <w:bCs/>
          <w:lang w:val="es-MX"/>
        </w:rPr>
      </w:pPr>
      <w:r w:rsidRPr="000943CD">
        <w:rPr>
          <w:rFonts w:ascii="Museo Sans 300" w:eastAsia="Calibri" w:hAnsi="Museo Sans 300"/>
          <w:bCs/>
          <w:lang w:val="es-MX"/>
        </w:rPr>
        <w:t xml:space="preserve">La </w:t>
      </w:r>
      <w:r w:rsidRPr="000943CD">
        <w:rPr>
          <w:rFonts w:ascii="Museo Sans 300" w:hAnsi="Museo Sans 300"/>
          <w:lang w:val="es-MX"/>
        </w:rPr>
        <w:t>Sociedad Proveedora</w:t>
      </w:r>
      <w:r w:rsidRPr="000943CD">
        <w:rPr>
          <w:rFonts w:ascii="Museo Sans 300" w:eastAsia="Calibri" w:hAnsi="Museo Sans 300"/>
          <w:bCs/>
          <w:lang w:val="es-MX"/>
        </w:rPr>
        <w:t xml:space="preserve"> hará un resumen de las políticas contables significativas aplicadas, las cuales se d</w:t>
      </w:r>
      <w:r w:rsidRPr="000943CD">
        <w:rPr>
          <w:rFonts w:ascii="Museo Sans 300" w:eastAsia="Calibri" w:hAnsi="Museo Sans 300"/>
          <w:bCs/>
          <w:iCs/>
          <w:lang w:val="es-MX"/>
        </w:rPr>
        <w:t>efinen como</w:t>
      </w:r>
      <w:r w:rsidRPr="000943CD">
        <w:rPr>
          <w:rFonts w:ascii="Museo Sans 300" w:eastAsia="Calibri" w:hAnsi="Museo Sans 300"/>
          <w:bCs/>
          <w:lang w:val="es-MX"/>
        </w:rPr>
        <w:t xml:space="preserve"> los principios, bases, acuerdos, reglas y procedimientos específicos adoptados en la elaboración y presentación de sus Estados Financieros.</w:t>
      </w:r>
      <w:bookmarkEnd w:id="5"/>
    </w:p>
    <w:p w14:paraId="4590AB42" w14:textId="77777777" w:rsidR="00DF4CC3" w:rsidRPr="000943CD" w:rsidRDefault="00DF4CC3" w:rsidP="000943CD">
      <w:pPr>
        <w:autoSpaceDE w:val="0"/>
        <w:autoSpaceDN w:val="0"/>
        <w:adjustRightInd w:val="0"/>
        <w:spacing w:after="0" w:line="240" w:lineRule="auto"/>
        <w:jc w:val="both"/>
        <w:rPr>
          <w:rFonts w:ascii="Museo Sans 300" w:eastAsia="Calibri" w:hAnsi="Museo Sans 300"/>
          <w:bCs/>
          <w:lang w:val="es-MX"/>
        </w:rPr>
      </w:pPr>
    </w:p>
    <w:p w14:paraId="245D26C6" w14:textId="77777777" w:rsidR="0082229D" w:rsidRPr="000943CD" w:rsidRDefault="0082229D" w:rsidP="000943CD">
      <w:pPr>
        <w:pStyle w:val="Prrafodelista"/>
        <w:numPr>
          <w:ilvl w:val="0"/>
          <w:numId w:val="84"/>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Gestión de los Riesgos Financieros y Operacionales</w:t>
      </w:r>
    </w:p>
    <w:p w14:paraId="6E8C24EA"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3B3E7956" w14:textId="27613405" w:rsidR="00DF4CC3"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lastRenderedPageBreak/>
        <w:t>La Sociedad Proveedora realizará una descripción general de los riesgos a los que está expuesta en el negocio, las unidades asignadas para la gestión de los riesgos mencionados, así como las herramientas establecidas para su identificación, medición, control, mitigac</w:t>
      </w:r>
      <w:r w:rsidR="00224205" w:rsidRPr="000943CD">
        <w:rPr>
          <w:rFonts w:ascii="Museo Sans 300" w:hAnsi="Museo Sans 300"/>
          <w:lang w:val="es-MX"/>
        </w:rPr>
        <w:t>ión, monitoreo y comunicación.</w:t>
      </w:r>
    </w:p>
    <w:p w14:paraId="57156CA5" w14:textId="77777777" w:rsidR="00F3576F" w:rsidRPr="000943CD" w:rsidRDefault="00F3576F" w:rsidP="000943CD">
      <w:pPr>
        <w:tabs>
          <w:tab w:val="left" w:pos="-2160"/>
          <w:tab w:val="left" w:pos="-1980"/>
        </w:tabs>
        <w:spacing w:after="0" w:line="240" w:lineRule="auto"/>
        <w:jc w:val="both"/>
        <w:rPr>
          <w:rFonts w:ascii="Museo Sans 300" w:hAnsi="Museo Sans 300"/>
          <w:lang w:val="es-MX"/>
        </w:rPr>
      </w:pPr>
    </w:p>
    <w:p w14:paraId="47BFE11F" w14:textId="1267AB58"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Las Sociedades Proveedoras deberán divulgar de manera resumida en las notas a los Estados Financieros semestrales a publicar la forma cómo gestionan los riesgos y el</w:t>
      </w:r>
      <w:r w:rsidR="00224205" w:rsidRPr="000943CD">
        <w:rPr>
          <w:rFonts w:ascii="Museo Sans 300" w:hAnsi="Museo Sans 300"/>
          <w:lang w:val="es-MX"/>
        </w:rPr>
        <w:t xml:space="preserve"> cumplimiento de sus políticas.</w:t>
      </w:r>
    </w:p>
    <w:p w14:paraId="70779697" w14:textId="77777777" w:rsidR="00DF4CC3" w:rsidRPr="000943CD" w:rsidRDefault="00DF4CC3" w:rsidP="000943CD">
      <w:pPr>
        <w:tabs>
          <w:tab w:val="left" w:pos="-2160"/>
          <w:tab w:val="left" w:pos="-1980"/>
        </w:tabs>
        <w:spacing w:after="0" w:line="240" w:lineRule="auto"/>
        <w:jc w:val="both"/>
        <w:rPr>
          <w:rFonts w:ascii="Museo Sans 300" w:hAnsi="Museo Sans 300"/>
          <w:lang w:val="es-MX"/>
        </w:rPr>
      </w:pPr>
    </w:p>
    <w:p w14:paraId="66F38426" w14:textId="35DF7000" w:rsidR="0082229D" w:rsidRPr="000943CD" w:rsidRDefault="0082229D" w:rsidP="000943CD">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Adicionalmente la Sociedad Proveedora revelará en esta nota respect</w:t>
      </w:r>
      <w:r w:rsidR="008728D5" w:rsidRPr="000943CD">
        <w:rPr>
          <w:rFonts w:ascii="Museo Sans 300" w:hAnsi="Museo Sans 300"/>
          <w:lang w:val="es-MX"/>
        </w:rPr>
        <w:t>o de cada riesgo, lo siguiente:</w:t>
      </w:r>
    </w:p>
    <w:p w14:paraId="2721A02A" w14:textId="77777777" w:rsidR="0082229D" w:rsidRPr="000943CD" w:rsidRDefault="0082229D" w:rsidP="000943CD">
      <w:pPr>
        <w:numPr>
          <w:ilvl w:val="1"/>
          <w:numId w:val="85"/>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Riesgo de Crédito</w:t>
      </w:r>
    </w:p>
    <w:p w14:paraId="4502BBEE" w14:textId="77777777" w:rsidR="00F34ED3" w:rsidRPr="000943CD" w:rsidRDefault="00F34ED3" w:rsidP="000943CD">
      <w:pPr>
        <w:spacing w:after="0" w:line="240" w:lineRule="auto"/>
        <w:jc w:val="both"/>
        <w:rPr>
          <w:rFonts w:ascii="Museo Sans 300" w:hAnsi="Museo Sans 300"/>
          <w:lang w:val="es-MX"/>
        </w:rPr>
      </w:pPr>
    </w:p>
    <w:p w14:paraId="4DEC99D3" w14:textId="1CA1F586"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Describirá mediante tabulación, la exposición máxima al riesgo de crédito por clase de activo y clasificación de riesgo, tanto dentro como fuera del Balance sin haber considerado ninguna garantía u otra </w:t>
      </w:r>
      <w:r w:rsidR="00224205" w:rsidRPr="000943CD">
        <w:rPr>
          <w:rFonts w:ascii="Museo Sans 300" w:hAnsi="Museo Sans 300"/>
          <w:lang w:val="es-MX"/>
        </w:rPr>
        <w:t xml:space="preserve">mejora crediticia en su poder. </w:t>
      </w:r>
    </w:p>
    <w:p w14:paraId="0C54E781" w14:textId="77777777" w:rsidR="001D7411" w:rsidRPr="000943CD" w:rsidRDefault="001D7411" w:rsidP="000943CD">
      <w:pPr>
        <w:spacing w:after="0" w:line="240" w:lineRule="auto"/>
        <w:jc w:val="both"/>
        <w:rPr>
          <w:rFonts w:ascii="Museo Sans 300" w:hAnsi="Museo Sans 300"/>
          <w:lang w:val="es-MX"/>
        </w:rPr>
      </w:pPr>
    </w:p>
    <w:p w14:paraId="159FBA28" w14:textId="54AAA8A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Para este apartado los importes que se describirán son los importes en libros netos de estimaciones o pérdidas por deterioro tal como están reportados en el Balance Gen</w:t>
      </w:r>
      <w:r w:rsidR="00224205" w:rsidRPr="000943CD">
        <w:rPr>
          <w:rFonts w:ascii="Museo Sans 300" w:hAnsi="Museo Sans 300"/>
          <w:lang w:val="es-MX"/>
        </w:rPr>
        <w:t>eral de la Sociedad Proveedora.</w:t>
      </w:r>
    </w:p>
    <w:p w14:paraId="74007C5F" w14:textId="628AE2CC" w:rsidR="00DF4CC3" w:rsidRDefault="00DF4CC3" w:rsidP="000943CD">
      <w:pPr>
        <w:spacing w:after="0" w:line="240" w:lineRule="auto"/>
        <w:jc w:val="both"/>
        <w:rPr>
          <w:rFonts w:ascii="Museo Sans 300" w:hAnsi="Museo Sans 300"/>
          <w:lang w:val="es-MX"/>
        </w:rPr>
      </w:pPr>
    </w:p>
    <w:p w14:paraId="2BB55265" w14:textId="77777777" w:rsidR="0082229D" w:rsidRPr="000943CD" w:rsidRDefault="0082229D" w:rsidP="000943CD">
      <w:pPr>
        <w:pStyle w:val="Prrafodelista"/>
        <w:numPr>
          <w:ilvl w:val="1"/>
          <w:numId w:val="86"/>
        </w:numPr>
        <w:tabs>
          <w:tab w:val="left" w:pos="-2160"/>
          <w:tab w:val="left" w:pos="-1980"/>
        </w:tabs>
        <w:ind w:left="993" w:hanging="284"/>
        <w:jc w:val="both"/>
        <w:rPr>
          <w:rFonts w:ascii="Museo Sans 300" w:hAnsi="Museo Sans 300"/>
          <w:b/>
          <w:sz w:val="22"/>
          <w:szCs w:val="22"/>
          <w:lang w:val="es-MX"/>
        </w:rPr>
      </w:pPr>
      <w:r w:rsidRPr="000943CD">
        <w:rPr>
          <w:rFonts w:ascii="Museo Sans 300" w:hAnsi="Museo Sans 300"/>
          <w:b/>
          <w:sz w:val="22"/>
          <w:szCs w:val="22"/>
          <w:lang w:val="es-MX"/>
        </w:rPr>
        <w:t>Riesgo de Liquidez</w:t>
      </w:r>
    </w:p>
    <w:p w14:paraId="14F07C68" w14:textId="77777777" w:rsidR="00F34ED3" w:rsidRPr="000943CD" w:rsidRDefault="00F34ED3" w:rsidP="000943CD">
      <w:pPr>
        <w:spacing w:after="0" w:line="240" w:lineRule="auto"/>
        <w:jc w:val="both"/>
        <w:rPr>
          <w:rFonts w:ascii="Museo Sans 300" w:hAnsi="Museo Sans 300"/>
          <w:lang w:val="es-MX"/>
        </w:rPr>
      </w:pPr>
    </w:p>
    <w:p w14:paraId="6CBB4691" w14:textId="26E2692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Así mismo la Sociedad Proveedora describirá de forma tabulada los pasivos financieros por pagar y los activos financieros mantenidos para gestionar el riesgo de liquidez, ambos por clases y clasificándolos por sus vencimientos contractuales remanentes. Los importes revelados en la tabulación serán los flujo</w:t>
      </w:r>
      <w:r w:rsidR="008728D5" w:rsidRPr="000943CD">
        <w:rPr>
          <w:rFonts w:ascii="Museo Sans 300" w:hAnsi="Museo Sans 300"/>
          <w:lang w:val="es-MX"/>
        </w:rPr>
        <w:t>s contractuales no descontados.</w:t>
      </w:r>
    </w:p>
    <w:p w14:paraId="2C107A32" w14:textId="77777777" w:rsidR="00DF4CC3" w:rsidRPr="000943CD" w:rsidRDefault="00DF4CC3" w:rsidP="000943CD">
      <w:pPr>
        <w:spacing w:after="0" w:line="240" w:lineRule="auto"/>
        <w:jc w:val="both"/>
        <w:rPr>
          <w:rFonts w:ascii="Museo Sans 300" w:hAnsi="Museo Sans 300"/>
          <w:lang w:val="es-MX"/>
        </w:rPr>
      </w:pPr>
    </w:p>
    <w:p w14:paraId="7A2B90F7" w14:textId="304200D4"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Además</w:t>
      </w:r>
      <w:r w:rsidR="001D7411">
        <w:rPr>
          <w:rFonts w:ascii="Museo Sans 300" w:hAnsi="Museo Sans 300"/>
          <w:lang w:val="es-MX"/>
        </w:rPr>
        <w:t>,</w:t>
      </w:r>
      <w:r w:rsidRPr="000943CD">
        <w:rPr>
          <w:rFonts w:ascii="Museo Sans 300" w:hAnsi="Museo Sans 300"/>
          <w:lang w:val="es-MX"/>
        </w:rPr>
        <w:t xml:space="preserve"> describirá los activos mantenidos para gestionar el riesgo de liquidez y otros elementos que considere pertinentes, sin plazo de vencimiento. Por ejemplo, efectivo, cuentas de depósito en bancos y otros títulos que son utiliz</w:t>
      </w:r>
      <w:r w:rsidR="008728D5" w:rsidRPr="000943CD">
        <w:rPr>
          <w:rFonts w:ascii="Museo Sans 300" w:hAnsi="Museo Sans 300"/>
          <w:lang w:val="es-MX"/>
        </w:rPr>
        <w:t>ados en operaciones de reporto.</w:t>
      </w:r>
    </w:p>
    <w:p w14:paraId="0D515B18" w14:textId="77777777" w:rsidR="0056620E" w:rsidRPr="000943CD" w:rsidRDefault="0056620E" w:rsidP="000943CD">
      <w:pPr>
        <w:spacing w:after="0" w:line="240" w:lineRule="auto"/>
        <w:jc w:val="both"/>
        <w:rPr>
          <w:rFonts w:ascii="Museo Sans 300" w:hAnsi="Museo Sans 300"/>
          <w:lang w:val="es-MX"/>
        </w:rPr>
      </w:pPr>
    </w:p>
    <w:p w14:paraId="746549F7" w14:textId="77777777" w:rsidR="0082229D" w:rsidRPr="000943CD" w:rsidRDefault="0082229D" w:rsidP="000943CD">
      <w:pPr>
        <w:pStyle w:val="Prrafodelista"/>
        <w:numPr>
          <w:ilvl w:val="1"/>
          <w:numId w:val="87"/>
        </w:numPr>
        <w:tabs>
          <w:tab w:val="left" w:pos="-2160"/>
          <w:tab w:val="left" w:pos="-1980"/>
        </w:tabs>
        <w:ind w:left="993" w:hanging="284"/>
        <w:jc w:val="both"/>
        <w:rPr>
          <w:rFonts w:ascii="Museo Sans 300" w:hAnsi="Museo Sans 300"/>
          <w:b/>
          <w:sz w:val="22"/>
          <w:szCs w:val="22"/>
          <w:lang w:val="es-MX"/>
        </w:rPr>
      </w:pPr>
      <w:r w:rsidRPr="000943CD">
        <w:rPr>
          <w:rFonts w:ascii="Museo Sans 300" w:hAnsi="Museo Sans 300"/>
          <w:b/>
          <w:sz w:val="22"/>
          <w:szCs w:val="22"/>
          <w:lang w:val="es-MX"/>
        </w:rPr>
        <w:t>Riesgo Operacional</w:t>
      </w:r>
    </w:p>
    <w:p w14:paraId="68E162F7" w14:textId="77777777" w:rsidR="00F34ED3" w:rsidRPr="000943CD" w:rsidRDefault="00F34ED3" w:rsidP="000943CD">
      <w:pPr>
        <w:spacing w:after="0" w:line="240" w:lineRule="auto"/>
        <w:jc w:val="both"/>
        <w:rPr>
          <w:rFonts w:ascii="Museo Sans 300" w:hAnsi="Museo Sans 300"/>
          <w:lang w:val="es-MX"/>
        </w:rPr>
      </w:pPr>
    </w:p>
    <w:p w14:paraId="4C8503E9" w14:textId="3215A1F5"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La Sociedad Proveedora describirá la metodología que utiliza para gestionar el riesgo operacional, lo cual implica describir todo el proceso de gestión que realiza sobre este riesgo, desde los factores que se emplean para identificarlo hasta los que sirven para su medición, control, mitigación, monitoreo y comunicación.</w:t>
      </w:r>
    </w:p>
    <w:p w14:paraId="668A2EFC" w14:textId="2C3D596B" w:rsidR="00F34ED3" w:rsidRDefault="00F34ED3" w:rsidP="000943CD">
      <w:pPr>
        <w:widowControl w:val="0"/>
        <w:spacing w:after="0" w:line="240" w:lineRule="auto"/>
        <w:jc w:val="both"/>
        <w:rPr>
          <w:rFonts w:ascii="Museo Sans 300" w:hAnsi="Museo Sans 300"/>
          <w:lang w:val="es-MX"/>
        </w:rPr>
      </w:pPr>
    </w:p>
    <w:p w14:paraId="489C39CF" w14:textId="2C628F2B" w:rsidR="00CB4CBF" w:rsidRDefault="00CB4CBF" w:rsidP="000943CD">
      <w:pPr>
        <w:widowControl w:val="0"/>
        <w:spacing w:after="0" w:line="240" w:lineRule="auto"/>
        <w:jc w:val="both"/>
        <w:rPr>
          <w:rFonts w:ascii="Museo Sans 300" w:hAnsi="Museo Sans 300"/>
          <w:lang w:val="es-MX"/>
        </w:rPr>
      </w:pPr>
    </w:p>
    <w:p w14:paraId="66D64D11" w14:textId="77777777" w:rsidR="008728D5" w:rsidRPr="000943CD" w:rsidRDefault="0082229D" w:rsidP="000943CD">
      <w:pPr>
        <w:pStyle w:val="Prrafodelista"/>
        <w:numPr>
          <w:ilvl w:val="0"/>
          <w:numId w:val="88"/>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lastRenderedPageBreak/>
        <w:t>Efectivo y Equivalentes de Efectivo</w:t>
      </w:r>
    </w:p>
    <w:p w14:paraId="5E3957F4"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71042F87" w14:textId="5890D201" w:rsidR="0082229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 Sociedad Proveedora deberá revelar en forma tabulada los componentes del efectivo y equivalentes de efectivo y presentará una conciliación de los importes de su Estado de Flujo de Efectivo con las partidas equivalentes sobre las que se</w:t>
      </w:r>
      <w:r w:rsidR="00224205" w:rsidRPr="000943CD">
        <w:rPr>
          <w:rFonts w:ascii="Museo Sans 300" w:hAnsi="Museo Sans 300"/>
          <w:lang w:val="es-MX"/>
        </w:rPr>
        <w:t xml:space="preserve"> informa en el Balance General.</w:t>
      </w:r>
    </w:p>
    <w:p w14:paraId="46D543D5" w14:textId="77777777" w:rsidR="00F3576F" w:rsidRPr="000943CD" w:rsidRDefault="00F3576F" w:rsidP="000943CD">
      <w:pPr>
        <w:tabs>
          <w:tab w:val="left" w:pos="-2160"/>
          <w:tab w:val="left" w:pos="-1980"/>
        </w:tabs>
        <w:spacing w:after="0" w:line="240" w:lineRule="auto"/>
        <w:jc w:val="both"/>
        <w:rPr>
          <w:rFonts w:ascii="Museo Sans 300" w:hAnsi="Museo Sans 300"/>
          <w:b/>
          <w:lang w:val="es-MX"/>
        </w:rPr>
      </w:pPr>
    </w:p>
    <w:p w14:paraId="453D82CB" w14:textId="0334B41A"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Además, revelará los criterios adoptados para determinar la composición de la partida efectivo y equivalentes de efectivo. De igual manera enunciará que recursos están restringidos, el propósito y origen de la restric</w:t>
      </w:r>
      <w:r w:rsidR="00224205" w:rsidRPr="000943CD">
        <w:rPr>
          <w:rFonts w:ascii="Museo Sans 300" w:hAnsi="Museo Sans 300"/>
          <w:lang w:val="es-MX"/>
        </w:rPr>
        <w:t xml:space="preserve">ción, y los plazos de </w:t>
      </w:r>
      <w:proofErr w:type="gramStart"/>
      <w:r w:rsidR="00224205" w:rsidRPr="000943CD">
        <w:rPr>
          <w:rFonts w:ascii="Museo Sans 300" w:hAnsi="Museo Sans 300"/>
          <w:lang w:val="es-MX"/>
        </w:rPr>
        <w:t>la misma</w:t>
      </w:r>
      <w:proofErr w:type="gramEnd"/>
      <w:r w:rsidR="00224205" w:rsidRPr="000943CD">
        <w:rPr>
          <w:rFonts w:ascii="Museo Sans 300" w:hAnsi="Museo Sans 300"/>
          <w:lang w:val="es-MX"/>
        </w:rPr>
        <w:t>.</w:t>
      </w:r>
    </w:p>
    <w:p w14:paraId="59D12A70" w14:textId="77777777" w:rsidR="00D147C3" w:rsidRPr="000943CD" w:rsidRDefault="00D147C3" w:rsidP="000943CD">
      <w:pPr>
        <w:autoSpaceDE w:val="0"/>
        <w:autoSpaceDN w:val="0"/>
        <w:adjustRightInd w:val="0"/>
        <w:spacing w:after="0" w:line="240" w:lineRule="auto"/>
        <w:jc w:val="both"/>
        <w:rPr>
          <w:rFonts w:ascii="Museo Sans 300" w:hAnsi="Museo Sans 300"/>
          <w:lang w:val="es-MX"/>
        </w:rPr>
      </w:pPr>
    </w:p>
    <w:p w14:paraId="63CF86DA" w14:textId="77777777"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Depósito Restringido en el Banco Central</w:t>
      </w:r>
    </w:p>
    <w:p w14:paraId="58F026BF"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463249C0" w14:textId="77777777" w:rsidR="00DF4CC3"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Revelará un detalle en el cual se verifique la conciliación del saldo del Depósito en el Banco Central que garantiza el cumplimiento de las obligaciones de pago que la Sociedad Proveedora contraiga con los titulares de los registros de dinero electrónico; y el saldo de dinero electrónico por las obligaciones de pago de la Sociedad Proveedora con los titulares de registros de dinero electrónico, más el dinero electrónico que convierta para futuros pagos de la Sociedad Proveedora o para futuras asignaciones a sus clientes. En este detalle se deberá comprobar que el depósito en el Banco Central es igual o superior al saldo de la cuenta de pasivo registros de dinero electrónico.</w:t>
      </w:r>
    </w:p>
    <w:p w14:paraId="55744D32" w14:textId="12442D0F"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Style w:val="Refdecomentario"/>
          <w:rFonts w:ascii="Museo Sans 300" w:hAnsi="Museo Sans 300"/>
          <w:sz w:val="22"/>
        </w:rPr>
        <w:t xml:space="preserve"> </w:t>
      </w:r>
    </w:p>
    <w:p w14:paraId="62DA94CB" w14:textId="3A68860E"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Inversiones Financieras</w:t>
      </w:r>
    </w:p>
    <w:p w14:paraId="100B57F0" w14:textId="77777777" w:rsidR="00F34ED3" w:rsidRPr="000943CD" w:rsidRDefault="00F34ED3" w:rsidP="000943CD">
      <w:pPr>
        <w:spacing w:after="0" w:line="240" w:lineRule="auto"/>
        <w:jc w:val="both"/>
        <w:rPr>
          <w:rFonts w:ascii="Museo Sans 300" w:hAnsi="Museo Sans 300" w:cs="Arial"/>
          <w:color w:val="000000" w:themeColor="text1"/>
          <w:lang w:val="es-MX"/>
        </w:rPr>
      </w:pPr>
    </w:p>
    <w:p w14:paraId="54457440" w14:textId="4BB22422" w:rsidR="0082229D" w:rsidRPr="000943CD" w:rsidRDefault="0082229D" w:rsidP="000943CD">
      <w:pPr>
        <w:spacing w:after="0" w:line="240" w:lineRule="auto"/>
        <w:jc w:val="both"/>
        <w:rPr>
          <w:rFonts w:ascii="Museo Sans 300" w:hAnsi="Museo Sans 300" w:cs="Arial"/>
          <w:color w:val="000000" w:themeColor="text1"/>
          <w:lang w:val="es-MX"/>
        </w:rPr>
      </w:pPr>
      <w:r w:rsidRPr="000943CD">
        <w:rPr>
          <w:rFonts w:ascii="Museo Sans 300" w:hAnsi="Museo Sans 300" w:cs="Arial"/>
          <w:color w:val="000000" w:themeColor="text1"/>
          <w:lang w:val="es-MX"/>
        </w:rPr>
        <w:t>La Sociedad Proveedora revelará el detalle de los instrumentos financieros que forman parte de las Inversiones Financieras, en el cual se identifiquen las clasificaciones aplicadas para efectuar su valuación posterior; incluirá también información que permita que los usuarios de sus Estados Financieros evalúen la naturaleza y el alcance de los riesgos que surgen de los instrumentos financieros a los que la Sociedad Proveedora esté expuesta al final del p</w:t>
      </w:r>
      <w:r w:rsidR="008728D5" w:rsidRPr="000943CD">
        <w:rPr>
          <w:rFonts w:ascii="Museo Sans 300" w:hAnsi="Museo Sans 300" w:cs="Arial"/>
          <w:color w:val="000000" w:themeColor="text1"/>
          <w:lang w:val="es-MX"/>
        </w:rPr>
        <w:t>eríodo sobre el que se informa.</w:t>
      </w:r>
    </w:p>
    <w:p w14:paraId="133C9338" w14:textId="77777777" w:rsidR="00DF4CC3" w:rsidRPr="000943CD" w:rsidRDefault="00DF4CC3" w:rsidP="000943CD">
      <w:pPr>
        <w:spacing w:after="0" w:line="240" w:lineRule="auto"/>
        <w:jc w:val="both"/>
        <w:rPr>
          <w:rFonts w:ascii="Museo Sans 300" w:hAnsi="Museo Sans 300" w:cs="Arial"/>
          <w:color w:val="000000" w:themeColor="text1"/>
          <w:lang w:val="es-MX"/>
        </w:rPr>
      </w:pPr>
    </w:p>
    <w:p w14:paraId="466E0AE7" w14:textId="26926C67" w:rsidR="0082229D" w:rsidRPr="000943CD" w:rsidRDefault="0082229D" w:rsidP="000943CD">
      <w:pPr>
        <w:spacing w:after="0" w:line="240" w:lineRule="auto"/>
        <w:jc w:val="both"/>
        <w:rPr>
          <w:rFonts w:ascii="Museo Sans 300" w:hAnsi="Museo Sans 300" w:cs="Arial"/>
          <w:color w:val="000000" w:themeColor="text1"/>
          <w:lang w:val="es-MX"/>
        </w:rPr>
      </w:pPr>
      <w:r w:rsidRPr="000943CD">
        <w:rPr>
          <w:rFonts w:ascii="Museo Sans 300" w:hAnsi="Museo Sans 300" w:cs="Arial"/>
          <w:color w:val="000000" w:themeColor="text1"/>
          <w:lang w:val="es-MX"/>
        </w:rPr>
        <w:t xml:space="preserve">En el caso que existan contratos de operaciones con instrumentos financieros derivados para gestión de riesgos, la Sociedad Proveedora revelará de forma tabulada la información siguiente: tipo de instrumento financiero derivado, importe nocional del contrato, valor razonable del contrato a la fecha de los Estados Financieros sea activo o pasivo y cualquier información adicional útil para la </w:t>
      </w:r>
      <w:r w:rsidR="00224205" w:rsidRPr="000943CD">
        <w:rPr>
          <w:rFonts w:ascii="Museo Sans 300" w:hAnsi="Museo Sans 300" w:cs="Arial"/>
          <w:color w:val="000000" w:themeColor="text1"/>
          <w:lang w:val="es-MX"/>
        </w:rPr>
        <w:t>comprensión de las operaciones.</w:t>
      </w:r>
    </w:p>
    <w:p w14:paraId="00DBDA5C" w14:textId="77777777" w:rsidR="00DF4CC3" w:rsidRPr="000943CD" w:rsidRDefault="00DF4CC3" w:rsidP="000943CD">
      <w:pPr>
        <w:spacing w:after="0" w:line="240" w:lineRule="auto"/>
        <w:jc w:val="both"/>
        <w:rPr>
          <w:rFonts w:ascii="Museo Sans 300" w:hAnsi="Museo Sans 300" w:cs="Arial"/>
          <w:color w:val="000000" w:themeColor="text1"/>
          <w:lang w:val="es-MX"/>
        </w:rPr>
      </w:pPr>
    </w:p>
    <w:p w14:paraId="06A524DA" w14:textId="77777777" w:rsidR="0082229D" w:rsidRPr="000943CD" w:rsidRDefault="0082229D" w:rsidP="000943CD">
      <w:pPr>
        <w:widowControl w:val="0"/>
        <w:spacing w:after="120" w:line="240" w:lineRule="auto"/>
        <w:jc w:val="both"/>
        <w:rPr>
          <w:rFonts w:ascii="Museo Sans 300" w:hAnsi="Museo Sans 300" w:cs="Arial"/>
          <w:color w:val="000000" w:themeColor="text1"/>
          <w:lang w:val="es-MX"/>
        </w:rPr>
      </w:pPr>
      <w:r w:rsidRPr="000943CD">
        <w:rPr>
          <w:rFonts w:ascii="Museo Sans 300" w:hAnsi="Museo Sans 300" w:cs="Arial"/>
          <w:color w:val="000000" w:themeColor="text1"/>
          <w:lang w:val="es-MX"/>
        </w:rPr>
        <w:t>La Sociedad Proveedora revelará respecto de los instrumentos financieros medidos al costo amortizado, lo siguiente:</w:t>
      </w:r>
    </w:p>
    <w:p w14:paraId="08836603"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Todos los tipos de valores que conformen estos activos;</w:t>
      </w:r>
    </w:p>
    <w:p w14:paraId="33ED3803"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Correcciones por deterioro constituidas sobre el portafolio indicado;</w:t>
      </w:r>
    </w:p>
    <w:p w14:paraId="2E8AAA66"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lastRenderedPageBreak/>
        <w:t>Clasificación del portafolio atendiendo a la extensión del plazo para recuperar los flujos contractuales;</w:t>
      </w:r>
    </w:p>
    <w:p w14:paraId="18B7E6B2"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Conciliación de la cuenta correctora utilizada para corregir el valor de los activos financieros que han sufrido deterioro por pérdidas crediticias y de mercado; y</w:t>
      </w:r>
    </w:p>
    <w:p w14:paraId="6219F3C2"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Cualquier otra información que sea necesaria para los usuarios de los Estados Financieros.</w:t>
      </w:r>
    </w:p>
    <w:p w14:paraId="18A9430E" w14:textId="77777777" w:rsidR="0082229D" w:rsidRPr="000943CD" w:rsidRDefault="0082229D" w:rsidP="000943CD">
      <w:pPr>
        <w:spacing w:after="0" w:line="240" w:lineRule="auto"/>
        <w:contextualSpacing/>
        <w:jc w:val="both"/>
        <w:rPr>
          <w:rFonts w:ascii="Museo Sans 300" w:hAnsi="Museo Sans 300" w:cs="Arial"/>
          <w:color w:val="000000" w:themeColor="text1"/>
          <w:lang w:val="es-MX"/>
        </w:rPr>
      </w:pPr>
    </w:p>
    <w:p w14:paraId="307E20F1" w14:textId="43F058DF" w:rsidR="0082229D" w:rsidRPr="000943CD" w:rsidRDefault="0082229D" w:rsidP="000943CD">
      <w:pPr>
        <w:autoSpaceDE w:val="0"/>
        <w:autoSpaceDN w:val="0"/>
        <w:adjustRightInd w:val="0"/>
        <w:spacing w:after="120" w:line="240" w:lineRule="auto"/>
        <w:jc w:val="both"/>
        <w:rPr>
          <w:rFonts w:ascii="Museo Sans 300" w:hAnsi="Museo Sans 300" w:cs="Verdana"/>
          <w:color w:val="000000" w:themeColor="text1"/>
          <w:lang w:val="es-MX"/>
        </w:rPr>
      </w:pPr>
      <w:r w:rsidRPr="000943CD">
        <w:rPr>
          <w:rFonts w:ascii="Museo Sans 300" w:hAnsi="Museo Sans 300" w:cs="Verdana"/>
          <w:color w:val="000000" w:themeColor="text1"/>
          <w:lang w:val="es-MX"/>
        </w:rPr>
        <w:t>La Sociedad Proveedora revelará respecto de los instrumentos financieros restringidos o vencidos</w:t>
      </w:r>
      <w:r w:rsidR="001D7411">
        <w:rPr>
          <w:rFonts w:ascii="Museo Sans 300" w:hAnsi="Museo Sans 300" w:cs="Verdana"/>
          <w:color w:val="000000" w:themeColor="text1"/>
          <w:lang w:val="es-MX"/>
        </w:rPr>
        <w:t>,</w:t>
      </w:r>
      <w:r w:rsidRPr="000943CD">
        <w:rPr>
          <w:rFonts w:ascii="Museo Sans 300" w:hAnsi="Museo Sans 300" w:cs="Verdana"/>
          <w:color w:val="000000" w:themeColor="text1"/>
          <w:lang w:val="es-MX"/>
        </w:rPr>
        <w:t xml:space="preserve"> lo siguiente:</w:t>
      </w:r>
    </w:p>
    <w:p w14:paraId="71C28182" w14:textId="77777777" w:rsidR="0082229D" w:rsidRPr="000943CD" w:rsidRDefault="0082229D" w:rsidP="000943CD">
      <w:pPr>
        <w:pStyle w:val="Prrafodelista"/>
        <w:numPr>
          <w:ilvl w:val="0"/>
          <w:numId w:val="91"/>
        </w:numPr>
        <w:autoSpaceDE w:val="0"/>
        <w:autoSpaceDN w:val="0"/>
        <w:adjustRightInd w:val="0"/>
        <w:ind w:left="993" w:hanging="284"/>
        <w:jc w:val="both"/>
        <w:rPr>
          <w:rFonts w:ascii="Museo Sans 300" w:hAnsi="Museo Sans 300"/>
          <w:color w:val="000000" w:themeColor="text1"/>
          <w:sz w:val="22"/>
          <w:szCs w:val="22"/>
          <w:lang w:val="es-MX"/>
        </w:rPr>
      </w:pPr>
      <w:r w:rsidRPr="000943CD">
        <w:rPr>
          <w:rFonts w:ascii="Museo Sans 300" w:hAnsi="Museo Sans 300"/>
          <w:color w:val="000000" w:themeColor="text1"/>
          <w:sz w:val="22"/>
          <w:szCs w:val="22"/>
          <w:lang w:val="es-MX"/>
        </w:rPr>
        <w:t xml:space="preserve">Detalle de los activos financieros restringidos o vencidos, segregándolos para cada una de las </w:t>
      </w:r>
      <w:proofErr w:type="spellStart"/>
      <w:r w:rsidRPr="000943CD">
        <w:rPr>
          <w:rFonts w:ascii="Museo Sans 300" w:hAnsi="Museo Sans 300"/>
          <w:color w:val="000000" w:themeColor="text1"/>
          <w:sz w:val="22"/>
          <w:szCs w:val="22"/>
          <w:lang w:val="es-MX"/>
        </w:rPr>
        <w:t>sub-clasificaciones</w:t>
      </w:r>
      <w:proofErr w:type="spellEnd"/>
      <w:r w:rsidRPr="000943CD">
        <w:rPr>
          <w:rFonts w:ascii="Museo Sans 300" w:hAnsi="Museo Sans 300"/>
          <w:color w:val="000000" w:themeColor="text1"/>
          <w:sz w:val="22"/>
          <w:szCs w:val="22"/>
          <w:lang w:val="es-MX"/>
        </w:rPr>
        <w:t xml:space="preserve"> en mantenidos para negociar y de los mantenidos al costo amortizado;</w:t>
      </w:r>
    </w:p>
    <w:p w14:paraId="4DEF4EC3" w14:textId="77777777" w:rsidR="0082229D" w:rsidRPr="000943CD" w:rsidRDefault="0082229D" w:rsidP="000943CD">
      <w:pPr>
        <w:pStyle w:val="Prrafodelista"/>
        <w:numPr>
          <w:ilvl w:val="0"/>
          <w:numId w:val="91"/>
        </w:numPr>
        <w:autoSpaceDE w:val="0"/>
        <w:autoSpaceDN w:val="0"/>
        <w:adjustRightInd w:val="0"/>
        <w:ind w:left="993" w:hanging="284"/>
        <w:jc w:val="both"/>
        <w:rPr>
          <w:rFonts w:ascii="Museo Sans 300" w:hAnsi="Museo Sans 300" w:cs="Verdana"/>
          <w:color w:val="000000" w:themeColor="text1"/>
          <w:sz w:val="22"/>
          <w:szCs w:val="22"/>
          <w:lang w:val="es-MX"/>
        </w:rPr>
      </w:pPr>
      <w:r w:rsidRPr="000943CD">
        <w:rPr>
          <w:rFonts w:ascii="Museo Sans 300" w:hAnsi="Museo Sans 300" w:cs="Verdana"/>
          <w:color w:val="000000" w:themeColor="text1"/>
          <w:sz w:val="22"/>
          <w:szCs w:val="22"/>
          <w:lang w:val="es-MX"/>
        </w:rPr>
        <w:t>El importe en libros de los activos financieros pignorados como garantía de pasivos; y</w:t>
      </w:r>
    </w:p>
    <w:p w14:paraId="65EC9AAB" w14:textId="4D9C0FAF" w:rsidR="00224205" w:rsidRPr="000943CD" w:rsidRDefault="0082229D" w:rsidP="000943CD">
      <w:pPr>
        <w:pStyle w:val="Prrafodelista"/>
        <w:numPr>
          <w:ilvl w:val="0"/>
          <w:numId w:val="91"/>
        </w:numPr>
        <w:autoSpaceDE w:val="0"/>
        <w:autoSpaceDN w:val="0"/>
        <w:adjustRightInd w:val="0"/>
        <w:ind w:left="993" w:hanging="284"/>
        <w:jc w:val="both"/>
        <w:rPr>
          <w:rFonts w:ascii="Museo Sans 300" w:hAnsi="Museo Sans 300" w:cs="Verdana"/>
          <w:color w:val="000000" w:themeColor="text1"/>
          <w:sz w:val="22"/>
          <w:szCs w:val="22"/>
          <w:lang w:val="es-MX"/>
        </w:rPr>
      </w:pPr>
      <w:r w:rsidRPr="000943CD">
        <w:rPr>
          <w:rFonts w:ascii="Museo Sans 300" w:hAnsi="Museo Sans 300" w:cs="Verdana"/>
          <w:color w:val="000000" w:themeColor="text1"/>
          <w:sz w:val="22"/>
          <w:szCs w:val="22"/>
          <w:lang w:val="es-MX"/>
        </w:rPr>
        <w:t>Descripción de los plazos y condiciones de los activos financieros pigno</w:t>
      </w:r>
      <w:r w:rsidR="00224205" w:rsidRPr="000943CD">
        <w:rPr>
          <w:rFonts w:ascii="Museo Sans 300" w:hAnsi="Museo Sans 300" w:cs="Verdana"/>
          <w:color w:val="000000" w:themeColor="text1"/>
          <w:sz w:val="22"/>
          <w:szCs w:val="22"/>
          <w:lang w:val="es-MX"/>
        </w:rPr>
        <w:t>rados como garantía de pasivos.</w:t>
      </w:r>
    </w:p>
    <w:p w14:paraId="77127FBE" w14:textId="77777777" w:rsidR="00224205" w:rsidRPr="000943CD" w:rsidRDefault="00224205" w:rsidP="000943CD">
      <w:pPr>
        <w:pStyle w:val="Prrafodelista"/>
        <w:autoSpaceDE w:val="0"/>
        <w:autoSpaceDN w:val="0"/>
        <w:adjustRightInd w:val="0"/>
        <w:ind w:left="425"/>
        <w:jc w:val="both"/>
        <w:rPr>
          <w:rFonts w:ascii="Museo Sans 300" w:hAnsi="Museo Sans 300" w:cs="Verdana"/>
          <w:color w:val="000000" w:themeColor="text1"/>
          <w:sz w:val="22"/>
          <w:szCs w:val="22"/>
          <w:lang w:val="es-MX"/>
        </w:rPr>
      </w:pPr>
    </w:p>
    <w:p w14:paraId="16B24F87" w14:textId="77777777"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t>La Sociedad Proveedora revelará para instrumentos financieros a valor razonable, lo siguiente:</w:t>
      </w:r>
    </w:p>
    <w:p w14:paraId="51A19C0C" w14:textId="2FFDAF58" w:rsidR="0082229D" w:rsidRPr="000943CD" w:rsidRDefault="0082229D" w:rsidP="000943CD">
      <w:pPr>
        <w:pStyle w:val="Prrafodelista"/>
        <w:numPr>
          <w:ilvl w:val="0"/>
          <w:numId w:val="92"/>
        </w:numPr>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Un detalle, en forma tabulada, de los instrumentos financieros medidos al valor razonable, describiendo todas las aclaraciones pertinentes relacionadas con estos instrumentos</w:t>
      </w:r>
      <w:r w:rsidR="008A1582" w:rsidRPr="000943CD">
        <w:rPr>
          <w:rFonts w:ascii="Museo Sans 300" w:hAnsi="Museo Sans 300" w:cs="Arial"/>
          <w:sz w:val="22"/>
          <w:szCs w:val="22"/>
          <w:lang w:val="es-MX"/>
        </w:rPr>
        <w:t>.</w:t>
      </w:r>
    </w:p>
    <w:p w14:paraId="3FEC666E" w14:textId="77777777" w:rsidR="0082229D" w:rsidRPr="000943CD" w:rsidRDefault="0082229D" w:rsidP="000943CD">
      <w:pPr>
        <w:pStyle w:val="Prrafodelista"/>
        <w:numPr>
          <w:ilvl w:val="0"/>
          <w:numId w:val="92"/>
        </w:numPr>
        <w:ind w:left="993" w:hanging="284"/>
        <w:jc w:val="both"/>
        <w:rPr>
          <w:rFonts w:ascii="Museo Sans 300" w:hAnsi="Museo Sans 300"/>
          <w:sz w:val="22"/>
          <w:szCs w:val="22"/>
        </w:rPr>
      </w:pPr>
      <w:r w:rsidRPr="000943CD">
        <w:rPr>
          <w:rFonts w:ascii="Museo Sans 300" w:hAnsi="Museo Sans 300"/>
          <w:sz w:val="22"/>
          <w:szCs w:val="22"/>
        </w:rPr>
        <w:t>I</w:t>
      </w:r>
      <w:proofErr w:type="spellStart"/>
      <w:r w:rsidRPr="000943CD">
        <w:rPr>
          <w:rFonts w:ascii="Museo Sans 300" w:hAnsi="Museo Sans 300" w:cs="Arial"/>
          <w:sz w:val="22"/>
          <w:szCs w:val="22"/>
          <w:lang w:val="es-MX"/>
        </w:rPr>
        <w:t>nformación</w:t>
      </w:r>
      <w:proofErr w:type="spellEnd"/>
      <w:r w:rsidRPr="000943CD">
        <w:rPr>
          <w:rFonts w:ascii="Museo Sans 300" w:hAnsi="Museo Sans 300" w:cs="Arial"/>
          <w:sz w:val="22"/>
          <w:szCs w:val="22"/>
          <w:lang w:val="es-MX"/>
        </w:rPr>
        <w:t xml:space="preserve"> que permita que los usuarios de sus Estados Financieros evalúen la naturaleza y el alcance de los riesgos que surgen de los instrumentos financieros a los que la Sociedad Proveedora esté expuesta al final del período sobre el que se informa.</w:t>
      </w:r>
    </w:p>
    <w:p w14:paraId="6B225D47" w14:textId="77777777" w:rsidR="0082229D" w:rsidRPr="000943CD" w:rsidRDefault="0082229D" w:rsidP="000943CD">
      <w:pPr>
        <w:pStyle w:val="Prrafodelista"/>
        <w:ind w:left="425"/>
        <w:jc w:val="both"/>
        <w:rPr>
          <w:rFonts w:ascii="Museo Sans 300" w:hAnsi="Museo Sans 300"/>
          <w:sz w:val="22"/>
          <w:szCs w:val="22"/>
        </w:rPr>
      </w:pPr>
    </w:p>
    <w:p w14:paraId="20616C66" w14:textId="77777777"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Cuentas por Cobrar</w:t>
      </w:r>
    </w:p>
    <w:p w14:paraId="5488456B" w14:textId="77777777" w:rsidR="0082229D" w:rsidRPr="000943CD" w:rsidRDefault="0082229D" w:rsidP="000943CD">
      <w:pPr>
        <w:pStyle w:val="Prrafodelista"/>
        <w:tabs>
          <w:tab w:val="left" w:pos="-2160"/>
          <w:tab w:val="left" w:pos="-1980"/>
        </w:tabs>
        <w:ind w:left="567" w:hanging="567"/>
        <w:rPr>
          <w:rFonts w:ascii="Museo Sans 300" w:hAnsi="Museo Sans 300"/>
          <w:b/>
          <w:sz w:val="22"/>
          <w:szCs w:val="22"/>
          <w:lang w:val="es-MX"/>
        </w:rPr>
      </w:pPr>
    </w:p>
    <w:p w14:paraId="0ADBF4D6"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Cuentas por Cobrar – Terceros</w:t>
      </w:r>
    </w:p>
    <w:p w14:paraId="349BC5D6"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185E7923"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 xml:space="preserve">Sociedad Proveedora </w:t>
      </w:r>
      <w:r w:rsidRPr="000943CD">
        <w:rPr>
          <w:rFonts w:ascii="Museo Sans 300" w:hAnsi="Museo Sans 300"/>
          <w:bCs/>
          <w:lang w:val="es-MX"/>
        </w:rPr>
        <w:t>revelará lo siguiente:</w:t>
      </w:r>
    </w:p>
    <w:p w14:paraId="3CD0A237" w14:textId="77777777" w:rsidR="00224205" w:rsidRPr="000943CD" w:rsidRDefault="0082229D" w:rsidP="000943CD">
      <w:pPr>
        <w:pStyle w:val="Prrafodelista"/>
        <w:numPr>
          <w:ilvl w:val="0"/>
          <w:numId w:val="9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Un detalle acompañado por una descripción de las cuentas que conforman este rubro por tipo de participante de la plataforma de negocio; y</w:t>
      </w:r>
    </w:p>
    <w:p w14:paraId="0BA8283F" w14:textId="4383548A" w:rsidR="0082229D" w:rsidRPr="000943CD" w:rsidRDefault="0082229D" w:rsidP="000943CD">
      <w:pPr>
        <w:pStyle w:val="Prrafodelista"/>
        <w:numPr>
          <w:ilvl w:val="0"/>
          <w:numId w:val="9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Cualquier información necesaria para una mejor comprensión de los usuarios de los Estados Financieros.</w:t>
      </w:r>
    </w:p>
    <w:p w14:paraId="204F0ADA" w14:textId="77777777" w:rsidR="00847548" w:rsidRPr="000943CD" w:rsidRDefault="00847548" w:rsidP="000943CD">
      <w:pPr>
        <w:pStyle w:val="Prrafodelista"/>
        <w:autoSpaceDE w:val="0"/>
        <w:autoSpaceDN w:val="0"/>
        <w:adjustRightInd w:val="0"/>
        <w:ind w:left="1417"/>
        <w:jc w:val="both"/>
        <w:rPr>
          <w:rFonts w:ascii="Museo Sans 300" w:hAnsi="Museo Sans 300"/>
          <w:bCs/>
          <w:sz w:val="22"/>
          <w:szCs w:val="22"/>
          <w:lang w:val="es-MX"/>
        </w:rPr>
      </w:pPr>
    </w:p>
    <w:p w14:paraId="4D1CB714"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Cuentas por Cobrar – Partes Relacionadas</w:t>
      </w:r>
    </w:p>
    <w:p w14:paraId="6893DA6A" w14:textId="70E54D21"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lastRenderedPageBreak/>
        <w:t xml:space="preserve">Si hubiese partes relacionadas, la </w:t>
      </w:r>
      <w:r w:rsidRPr="000943CD">
        <w:rPr>
          <w:rFonts w:ascii="Museo Sans 300" w:hAnsi="Museo Sans 300"/>
          <w:lang w:val="es-MX"/>
        </w:rPr>
        <w:t>Sociedad Proveedora</w:t>
      </w:r>
      <w:r w:rsidRPr="000943CD">
        <w:rPr>
          <w:rFonts w:ascii="Museo Sans 300" w:hAnsi="Museo Sans 300"/>
          <w:bCs/>
          <w:lang w:val="es-MX"/>
        </w:rPr>
        <w:t xml:space="preserve"> revelará los montos por cobrar entre la </w:t>
      </w:r>
      <w:r w:rsidRPr="000943CD">
        <w:rPr>
          <w:rFonts w:ascii="Museo Sans 300" w:hAnsi="Museo Sans 300"/>
          <w:lang w:val="es-MX"/>
        </w:rPr>
        <w:t>Sociedad Proveedora</w:t>
      </w:r>
      <w:r w:rsidRPr="000943CD">
        <w:rPr>
          <w:rFonts w:ascii="Museo Sans 300" w:hAnsi="Museo Sans 300"/>
          <w:bCs/>
          <w:lang w:val="es-MX"/>
        </w:rPr>
        <w:t xml:space="preserve"> y dichas partes.</w:t>
      </w:r>
    </w:p>
    <w:p w14:paraId="4505A048" w14:textId="77777777" w:rsidR="00DF4CC3" w:rsidRPr="000943CD" w:rsidRDefault="00DF4CC3" w:rsidP="000943CD">
      <w:pPr>
        <w:autoSpaceDE w:val="0"/>
        <w:autoSpaceDN w:val="0"/>
        <w:adjustRightInd w:val="0"/>
        <w:spacing w:after="0" w:line="240" w:lineRule="auto"/>
        <w:jc w:val="both"/>
        <w:rPr>
          <w:rFonts w:ascii="Museo Sans 300" w:hAnsi="Museo Sans 300"/>
          <w:bCs/>
          <w:lang w:val="es-MX"/>
        </w:rPr>
      </w:pPr>
    </w:p>
    <w:p w14:paraId="0B2F1457"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Otras Cuentas por Cobrar</w:t>
      </w:r>
    </w:p>
    <w:p w14:paraId="5AABFA4A"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3A801C52" w14:textId="77777777"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 xml:space="preserve">Sociedad Proveedora </w:t>
      </w:r>
      <w:r w:rsidRPr="000943CD">
        <w:rPr>
          <w:rFonts w:ascii="Museo Sans 300" w:hAnsi="Museo Sans 300"/>
          <w:bCs/>
          <w:lang w:val="es-MX"/>
        </w:rPr>
        <w:t xml:space="preserve">revelará una descripción de las otras cuentas por cobrar, incluyendo lo siguiente: </w:t>
      </w:r>
    </w:p>
    <w:p w14:paraId="5FCB4224" w14:textId="77777777" w:rsidR="0082229D" w:rsidRPr="000943CD" w:rsidRDefault="0082229D" w:rsidP="000943CD">
      <w:pPr>
        <w:pStyle w:val="Prrafodelista"/>
        <w:numPr>
          <w:ilvl w:val="0"/>
          <w:numId w:val="95"/>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Cuando existan pagos por cuenta de los usuarios, deberá revelar claramente los conceptos, montos y las condiciones bajo las cuales se efectuaron dichos pagos;</w:t>
      </w:r>
    </w:p>
    <w:p w14:paraId="13B53C71" w14:textId="77777777" w:rsidR="0082229D" w:rsidRPr="000943CD" w:rsidRDefault="0082229D" w:rsidP="000943CD">
      <w:pPr>
        <w:pStyle w:val="Prrafodelista"/>
        <w:numPr>
          <w:ilvl w:val="0"/>
          <w:numId w:val="95"/>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importe correspondiente a los ingresos financieros por cobrar; y</w:t>
      </w:r>
    </w:p>
    <w:p w14:paraId="67662D3F" w14:textId="510E3D62" w:rsidR="0082229D" w:rsidRPr="000943CD" w:rsidRDefault="0082229D" w:rsidP="000943CD">
      <w:pPr>
        <w:pStyle w:val="Prrafodelista"/>
        <w:numPr>
          <w:ilvl w:val="0"/>
          <w:numId w:val="95"/>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deterioro de valor reconocido durante el ejercicio y las reversiones de deterioro.</w:t>
      </w:r>
    </w:p>
    <w:p w14:paraId="7DE789DA" w14:textId="77777777" w:rsidR="004C7FBF" w:rsidRPr="000943CD" w:rsidRDefault="004C7FBF" w:rsidP="000943CD">
      <w:pPr>
        <w:autoSpaceDE w:val="0"/>
        <w:autoSpaceDN w:val="0"/>
        <w:adjustRightInd w:val="0"/>
        <w:spacing w:after="0" w:line="240" w:lineRule="auto"/>
        <w:jc w:val="both"/>
        <w:rPr>
          <w:rFonts w:ascii="Museo Sans 300" w:hAnsi="Museo Sans 300"/>
          <w:bCs/>
          <w:lang w:val="es-MX"/>
        </w:rPr>
      </w:pPr>
    </w:p>
    <w:p w14:paraId="7395DDE5" w14:textId="768E4803"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Adicionalmente</w:t>
      </w:r>
      <w:r w:rsidR="001D7411">
        <w:rPr>
          <w:rFonts w:ascii="Museo Sans 300" w:hAnsi="Museo Sans 300"/>
          <w:bCs/>
          <w:lang w:val="es-MX"/>
        </w:rPr>
        <w:t>,</w:t>
      </w:r>
      <w:r w:rsidRPr="000943CD">
        <w:rPr>
          <w:rFonts w:ascii="Museo Sans 300" w:hAnsi="Museo Sans 300"/>
          <w:bCs/>
          <w:lang w:val="es-MX"/>
        </w:rPr>
        <w:t xml:space="preserve"> deberá incluir otras revelaciones que sean necesarios para una mejor comprensión para los usuar</w:t>
      </w:r>
      <w:r w:rsidR="00A21E63" w:rsidRPr="000943CD">
        <w:rPr>
          <w:rFonts w:ascii="Museo Sans 300" w:hAnsi="Museo Sans 300"/>
          <w:bCs/>
          <w:lang w:val="es-MX"/>
        </w:rPr>
        <w:t>ios de los Estados Financieros.</w:t>
      </w:r>
    </w:p>
    <w:p w14:paraId="40FD00E9" w14:textId="7E98298D" w:rsidR="00DF4CC3" w:rsidRDefault="00DF4CC3" w:rsidP="000943CD">
      <w:pPr>
        <w:autoSpaceDE w:val="0"/>
        <w:autoSpaceDN w:val="0"/>
        <w:adjustRightInd w:val="0"/>
        <w:spacing w:after="0" w:line="240" w:lineRule="auto"/>
        <w:jc w:val="both"/>
        <w:rPr>
          <w:rFonts w:ascii="Museo Sans 300" w:hAnsi="Museo Sans 300"/>
          <w:bCs/>
          <w:lang w:val="es-MX"/>
        </w:rPr>
      </w:pPr>
    </w:p>
    <w:p w14:paraId="576E832A"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Cuentas por Cobrar – Estimación de Incobrabilidad</w:t>
      </w:r>
    </w:p>
    <w:p w14:paraId="2EB60CBA"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6111729B" w14:textId="6BD7B62B" w:rsidR="0082229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Sociedad Proveedora</w:t>
      </w:r>
      <w:r w:rsidRPr="000943CD">
        <w:rPr>
          <w:rFonts w:ascii="Museo Sans 300" w:hAnsi="Museo Sans 300"/>
          <w:bCs/>
          <w:lang w:val="es-MX"/>
        </w:rPr>
        <w:t xml:space="preserve"> presentará un detalle de la constitución de estimaciones de incobrabilidad para cuentas por cobrar, por tipo de cuenta y si hubiere reversión de det</w:t>
      </w:r>
      <w:r w:rsidR="00A21E63" w:rsidRPr="000943CD">
        <w:rPr>
          <w:rFonts w:ascii="Museo Sans 300" w:hAnsi="Museo Sans 300"/>
          <w:bCs/>
          <w:lang w:val="es-MX"/>
        </w:rPr>
        <w:t>erioro presentar dicho detalle.</w:t>
      </w:r>
    </w:p>
    <w:p w14:paraId="4D747EE4" w14:textId="77777777" w:rsidR="0056620E" w:rsidRPr="000943CD" w:rsidRDefault="0056620E" w:rsidP="000943CD">
      <w:pPr>
        <w:autoSpaceDE w:val="0"/>
        <w:autoSpaceDN w:val="0"/>
        <w:adjustRightInd w:val="0"/>
        <w:spacing w:after="0" w:line="240" w:lineRule="auto"/>
        <w:jc w:val="both"/>
        <w:rPr>
          <w:rFonts w:ascii="Museo Sans 300" w:hAnsi="Museo Sans 300"/>
          <w:bCs/>
          <w:lang w:val="es-MX"/>
        </w:rPr>
      </w:pPr>
    </w:p>
    <w:p w14:paraId="756681F7" w14:textId="77777777"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Activos Físicos e Intangibles</w:t>
      </w:r>
    </w:p>
    <w:p w14:paraId="7894E2E1" w14:textId="77777777" w:rsidR="0082229D" w:rsidRPr="000943CD" w:rsidRDefault="0082229D" w:rsidP="000943CD">
      <w:pPr>
        <w:pStyle w:val="Prrafodelista"/>
        <w:tabs>
          <w:tab w:val="left" w:pos="-2160"/>
          <w:tab w:val="left" w:pos="-1980"/>
        </w:tabs>
        <w:ind w:left="0"/>
        <w:rPr>
          <w:rFonts w:ascii="Museo Sans 300" w:hAnsi="Museo Sans 300"/>
          <w:b/>
          <w:sz w:val="22"/>
          <w:szCs w:val="22"/>
          <w:lang w:val="es-MX"/>
        </w:rPr>
      </w:pPr>
    </w:p>
    <w:p w14:paraId="02D0BF36" w14:textId="77777777" w:rsidR="0082229D" w:rsidRPr="000943CD" w:rsidRDefault="0082229D" w:rsidP="000943CD">
      <w:pPr>
        <w:pStyle w:val="Prrafodelista"/>
        <w:numPr>
          <w:ilvl w:val="1"/>
          <w:numId w:val="80"/>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Propiedades, Planta y Equipos</w:t>
      </w:r>
    </w:p>
    <w:p w14:paraId="1D443CA2" w14:textId="77777777" w:rsidR="0082229D" w:rsidRPr="000943CD" w:rsidRDefault="0082229D" w:rsidP="000943CD">
      <w:pPr>
        <w:autoSpaceDE w:val="0"/>
        <w:autoSpaceDN w:val="0"/>
        <w:adjustRightInd w:val="0"/>
        <w:spacing w:after="0" w:line="240" w:lineRule="auto"/>
        <w:jc w:val="both"/>
        <w:rPr>
          <w:rFonts w:ascii="Museo Sans 300" w:hAnsi="Museo Sans 300"/>
          <w:bCs/>
        </w:rPr>
      </w:pPr>
    </w:p>
    <w:p w14:paraId="5DD6C74D" w14:textId="77777777" w:rsidR="0082229D" w:rsidRPr="000943CD" w:rsidRDefault="0082229D" w:rsidP="000943CD">
      <w:pPr>
        <w:pStyle w:val="Prrafodelista"/>
        <w:numPr>
          <w:ilvl w:val="2"/>
          <w:numId w:val="96"/>
        </w:numPr>
        <w:autoSpaceDE w:val="0"/>
        <w:autoSpaceDN w:val="0"/>
        <w:adjustRightInd w:val="0"/>
        <w:ind w:left="1417" w:hanging="425"/>
        <w:jc w:val="both"/>
        <w:rPr>
          <w:rFonts w:ascii="Museo Sans 300" w:hAnsi="Museo Sans 300"/>
          <w:b/>
          <w:sz w:val="22"/>
          <w:szCs w:val="22"/>
          <w:lang w:val="es-MX"/>
        </w:rPr>
      </w:pPr>
      <w:bookmarkStart w:id="6" w:name="OLE_LINK3"/>
      <w:bookmarkStart w:id="7" w:name="OLE_LINK4"/>
      <w:r w:rsidRPr="000943CD">
        <w:rPr>
          <w:rFonts w:ascii="Museo Sans 300" w:hAnsi="Museo Sans 300"/>
          <w:b/>
          <w:sz w:val="22"/>
          <w:szCs w:val="22"/>
          <w:lang w:val="es-MX"/>
        </w:rPr>
        <w:t>Revelaciones</w:t>
      </w:r>
    </w:p>
    <w:p w14:paraId="1912FE8F"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4D9421B4"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 xml:space="preserve">La Sociedad Proveedora revelará </w:t>
      </w:r>
      <w:r w:rsidRPr="000943CD">
        <w:rPr>
          <w:rFonts w:ascii="Museo Sans 300" w:hAnsi="Museo Sans 300"/>
          <w:bCs/>
          <w:lang w:val="es-MX"/>
        </w:rPr>
        <w:t>con respecto a cada una de las clases de Propiedades, Planta y Equipos, la información siguiente:</w:t>
      </w:r>
    </w:p>
    <w:p w14:paraId="41EF82DA" w14:textId="77777777" w:rsidR="00A21E63" w:rsidRPr="000943CD" w:rsidRDefault="0082229D" w:rsidP="000943CD">
      <w:pPr>
        <w:pStyle w:val="Prrafodelista"/>
        <w:numPr>
          <w:ilvl w:val="0"/>
          <w:numId w:val="97"/>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en libros bruto, la </w:t>
      </w:r>
      <w:proofErr w:type="gramStart"/>
      <w:r w:rsidRPr="000943CD">
        <w:rPr>
          <w:rFonts w:ascii="Museo Sans 300" w:hAnsi="Museo Sans 300"/>
          <w:bCs/>
          <w:sz w:val="22"/>
          <w:szCs w:val="22"/>
          <w:lang w:val="es-MX"/>
        </w:rPr>
        <w:t>depreciación acumulada y el importe acumulado</w:t>
      </w:r>
      <w:proofErr w:type="gramEnd"/>
      <w:r w:rsidRPr="000943CD">
        <w:rPr>
          <w:rFonts w:ascii="Museo Sans 300" w:hAnsi="Museo Sans 300"/>
          <w:bCs/>
          <w:sz w:val="22"/>
          <w:szCs w:val="22"/>
          <w:lang w:val="es-MX"/>
        </w:rPr>
        <w:t xml:space="preserve"> de las pérdidas por deterioro de valor, tanto al principio como al final de cada período; y </w:t>
      </w:r>
    </w:p>
    <w:p w14:paraId="45A72352" w14:textId="1C7BAC74" w:rsidR="0082229D" w:rsidRPr="000943CD" w:rsidRDefault="0082229D" w:rsidP="000943CD">
      <w:pPr>
        <w:pStyle w:val="Prrafodelista"/>
        <w:numPr>
          <w:ilvl w:val="0"/>
          <w:numId w:val="97"/>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Un cuadro de conciliación entre los valores en libros al principio y al final del período, mostrando: </w:t>
      </w:r>
    </w:p>
    <w:p w14:paraId="3802ECD6"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 xml:space="preserve">Las adiciones; </w:t>
      </w:r>
    </w:p>
    <w:p w14:paraId="6344A4BB"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 xml:space="preserve">Las pérdidas por deterioro del valor reconocidas en el resultado del período; </w:t>
      </w:r>
    </w:p>
    <w:p w14:paraId="5B7095B7"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lastRenderedPageBreak/>
        <w:t xml:space="preserve">Las pérdidas por deterioro de valor que hayan revertido y hayan sido reconocidas en el resultado del período; </w:t>
      </w:r>
    </w:p>
    <w:p w14:paraId="092C6A05"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La depreciación; y</w:t>
      </w:r>
    </w:p>
    <w:p w14:paraId="040E1A53" w14:textId="7195A5BD"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 xml:space="preserve">Otros cambios. </w:t>
      </w:r>
    </w:p>
    <w:p w14:paraId="150449C9" w14:textId="77777777" w:rsidR="00A21E63" w:rsidRPr="000943CD" w:rsidRDefault="00A21E63" w:rsidP="000943CD">
      <w:pPr>
        <w:autoSpaceDE w:val="0"/>
        <w:autoSpaceDN w:val="0"/>
        <w:adjustRightInd w:val="0"/>
        <w:spacing w:after="0" w:line="240" w:lineRule="auto"/>
        <w:ind w:left="993"/>
        <w:jc w:val="both"/>
        <w:rPr>
          <w:rFonts w:ascii="Museo Sans 300" w:hAnsi="Museo Sans 300"/>
          <w:bCs/>
          <w:lang w:val="es-MX"/>
        </w:rPr>
      </w:pPr>
    </w:p>
    <w:p w14:paraId="2C149781" w14:textId="77777777" w:rsidR="0082229D" w:rsidRPr="000943CD" w:rsidRDefault="0082229D" w:rsidP="000943CD">
      <w:pPr>
        <w:pStyle w:val="Prrafodelista"/>
        <w:numPr>
          <w:ilvl w:val="2"/>
          <w:numId w:val="96"/>
        </w:numPr>
        <w:autoSpaceDE w:val="0"/>
        <w:autoSpaceDN w:val="0"/>
        <w:adjustRightInd w:val="0"/>
        <w:ind w:left="1417" w:hanging="425"/>
        <w:jc w:val="both"/>
        <w:rPr>
          <w:rFonts w:ascii="Museo Sans 300" w:hAnsi="Museo Sans 300"/>
          <w:b/>
          <w:bCs/>
          <w:sz w:val="22"/>
          <w:szCs w:val="22"/>
          <w:lang w:val="es-MX"/>
        </w:rPr>
      </w:pPr>
      <w:proofErr w:type="gramStart"/>
      <w:r w:rsidRPr="000943CD">
        <w:rPr>
          <w:rFonts w:ascii="Museo Sans 300" w:hAnsi="Museo Sans 300"/>
          <w:b/>
          <w:bCs/>
          <w:sz w:val="22"/>
          <w:szCs w:val="22"/>
          <w:lang w:val="es-MX"/>
        </w:rPr>
        <w:t>Otra Información a Revelar</w:t>
      </w:r>
      <w:proofErr w:type="gramEnd"/>
    </w:p>
    <w:p w14:paraId="08BC7644"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79A0C4D0" w14:textId="608F5CE3"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Sociedad Proveedora</w:t>
      </w:r>
      <w:r w:rsidRPr="000943CD">
        <w:rPr>
          <w:rFonts w:ascii="Museo Sans 300" w:hAnsi="Museo Sans 300"/>
          <w:bCs/>
          <w:lang w:val="es-MX"/>
        </w:rPr>
        <w:t>, también revelará:</w:t>
      </w:r>
    </w:p>
    <w:p w14:paraId="27AB465E"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La existencia y los importes correspondientes a las restricciones de titularidad, así como las Propiedades, Planta y Equipos que están afectos como garantía al cumplimiento de obligaciones; </w:t>
      </w:r>
    </w:p>
    <w:p w14:paraId="70B73FB7"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El importe de los desembolsos reconocidos en el valor en libros, en los casos de elementos de Propiedades, Planta y Equipos en curso de construcción;</w:t>
      </w:r>
    </w:p>
    <w:p w14:paraId="411438D4" w14:textId="77777777" w:rsidR="0082229D" w:rsidRPr="000943CD" w:rsidRDefault="0082229D" w:rsidP="000943CD">
      <w:pPr>
        <w:pStyle w:val="Prrafodelista"/>
        <w:widowControl w:val="0"/>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de los compromisos de adquisición de Propiedades, Planta y Equipos; </w:t>
      </w:r>
    </w:p>
    <w:p w14:paraId="3FD505D7" w14:textId="77777777" w:rsidR="0082229D" w:rsidRPr="000943CD" w:rsidRDefault="0082229D" w:rsidP="000943CD">
      <w:pPr>
        <w:pStyle w:val="Prrafodelista"/>
        <w:widowControl w:val="0"/>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de compensaciones de terceros que se incluyen en el resultado del período por elementos de Propiedades, Planta y Equipos cuyo valor se hubiera deteriorado, perdido o entregado; </w:t>
      </w:r>
    </w:p>
    <w:p w14:paraId="6A4DE75D"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 xml:space="preserve">El importe en libros de los elementos de Propiedades, Planta y Equipos, que se encuentran temporalmente fuera de servicio; </w:t>
      </w:r>
    </w:p>
    <w:p w14:paraId="49B1C7F5"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El importe en libros bruto de cualesquiera Propiedades, Planta y Equipos que, estando totalmente depreciados, se encuentran todavía en uso; y</w:t>
      </w:r>
    </w:p>
    <w:p w14:paraId="4450CE6E"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El importe en libros de las Propiedades, Planta y Equipos retirados de su uso activo.</w:t>
      </w:r>
      <w:r w:rsidRPr="000943CD">
        <w:rPr>
          <w:rStyle w:val="Refdecomentario"/>
          <w:rFonts w:ascii="Museo Sans 300" w:hAnsi="Museo Sans 300"/>
          <w:sz w:val="22"/>
          <w:szCs w:val="22"/>
        </w:rPr>
        <w:t xml:space="preserve"> </w:t>
      </w:r>
    </w:p>
    <w:p w14:paraId="6B0C364A" w14:textId="367B4D0D" w:rsidR="0082229D" w:rsidRDefault="0082229D" w:rsidP="000943CD">
      <w:pPr>
        <w:pStyle w:val="Prrafodelista"/>
        <w:autoSpaceDE w:val="0"/>
        <w:autoSpaceDN w:val="0"/>
        <w:adjustRightInd w:val="0"/>
        <w:ind w:left="0"/>
        <w:rPr>
          <w:rFonts w:ascii="Museo Sans 300" w:hAnsi="Museo Sans 300"/>
          <w:b/>
          <w:sz w:val="22"/>
          <w:szCs w:val="22"/>
          <w:lang w:val="es-MX"/>
        </w:rPr>
      </w:pPr>
    </w:p>
    <w:p w14:paraId="4E8B970A" w14:textId="77777777" w:rsidR="0082229D" w:rsidRPr="000943CD" w:rsidRDefault="0082229D" w:rsidP="000943CD">
      <w:pPr>
        <w:pStyle w:val="Prrafodelista"/>
        <w:numPr>
          <w:ilvl w:val="1"/>
          <w:numId w:val="100"/>
        </w:numPr>
        <w:autoSpaceDE w:val="0"/>
        <w:autoSpaceDN w:val="0"/>
        <w:adjustRightInd w:val="0"/>
        <w:ind w:left="993" w:hanging="284"/>
        <w:rPr>
          <w:rFonts w:ascii="Museo Sans 300" w:hAnsi="Museo Sans 300"/>
          <w:b/>
          <w:sz w:val="22"/>
          <w:szCs w:val="22"/>
          <w:lang w:val="es-MX"/>
        </w:rPr>
      </w:pPr>
      <w:r w:rsidRPr="000943CD">
        <w:rPr>
          <w:rFonts w:ascii="Museo Sans 300" w:hAnsi="Museo Sans 300"/>
          <w:b/>
          <w:sz w:val="22"/>
          <w:szCs w:val="22"/>
          <w:lang w:val="es-MX"/>
        </w:rPr>
        <w:t>Activos Intangibles</w:t>
      </w:r>
    </w:p>
    <w:p w14:paraId="5C2E32AC" w14:textId="77777777" w:rsidR="0082229D" w:rsidRPr="000943CD" w:rsidRDefault="0082229D" w:rsidP="000943CD">
      <w:pPr>
        <w:pStyle w:val="Prrafodelista"/>
        <w:autoSpaceDE w:val="0"/>
        <w:autoSpaceDN w:val="0"/>
        <w:adjustRightInd w:val="0"/>
        <w:ind w:left="0"/>
        <w:rPr>
          <w:rFonts w:ascii="Museo Sans 300" w:hAnsi="Museo Sans 300"/>
          <w:b/>
          <w:sz w:val="22"/>
          <w:szCs w:val="22"/>
          <w:lang w:val="es-MX"/>
        </w:rPr>
      </w:pPr>
    </w:p>
    <w:p w14:paraId="735ADABB" w14:textId="77777777" w:rsidR="0082229D" w:rsidRPr="000943CD" w:rsidRDefault="0082229D" w:rsidP="000943CD">
      <w:pPr>
        <w:pStyle w:val="Prrafodelista"/>
        <w:numPr>
          <w:ilvl w:val="2"/>
          <w:numId w:val="101"/>
        </w:numPr>
        <w:autoSpaceDE w:val="0"/>
        <w:autoSpaceDN w:val="0"/>
        <w:adjustRightInd w:val="0"/>
        <w:ind w:left="1417" w:hanging="425"/>
        <w:jc w:val="both"/>
        <w:rPr>
          <w:rFonts w:ascii="Museo Sans 300" w:hAnsi="Museo Sans 300"/>
          <w:b/>
          <w:bCs/>
          <w:sz w:val="22"/>
          <w:szCs w:val="22"/>
          <w:lang w:val="es-MX"/>
        </w:rPr>
      </w:pPr>
      <w:r w:rsidRPr="000943CD">
        <w:rPr>
          <w:rFonts w:ascii="Museo Sans 300" w:hAnsi="Museo Sans 300"/>
          <w:b/>
          <w:bCs/>
          <w:sz w:val="22"/>
          <w:szCs w:val="22"/>
          <w:lang w:val="es-MX"/>
        </w:rPr>
        <w:t>Revelaciones</w:t>
      </w:r>
    </w:p>
    <w:p w14:paraId="4111B8AA" w14:textId="77777777" w:rsidR="00F34ED3" w:rsidRPr="000943CD" w:rsidRDefault="00F34ED3" w:rsidP="000943CD">
      <w:pPr>
        <w:autoSpaceDE w:val="0"/>
        <w:autoSpaceDN w:val="0"/>
        <w:adjustRightInd w:val="0"/>
        <w:spacing w:after="0" w:line="240" w:lineRule="auto"/>
        <w:jc w:val="both"/>
        <w:rPr>
          <w:rFonts w:ascii="Museo Sans 300" w:hAnsi="Museo Sans 300" w:cs="Verdana"/>
          <w:bCs/>
          <w:lang w:val="es-MX"/>
        </w:rPr>
      </w:pPr>
    </w:p>
    <w:p w14:paraId="58A6452C" w14:textId="77777777"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cs="Verdana"/>
          <w:bCs/>
          <w:lang w:val="es-MX"/>
        </w:rPr>
        <w:t xml:space="preserve">La </w:t>
      </w:r>
      <w:r w:rsidRPr="000943CD">
        <w:rPr>
          <w:rFonts w:ascii="Museo Sans 300" w:hAnsi="Museo Sans 300"/>
          <w:lang w:val="es-MX"/>
        </w:rPr>
        <w:t>Sociedad Proveedora</w:t>
      </w:r>
      <w:r w:rsidRPr="000943CD">
        <w:rPr>
          <w:rFonts w:ascii="Museo Sans 300" w:hAnsi="Museo Sans 300" w:cs="Verdana"/>
          <w:bCs/>
          <w:lang w:val="es-MX"/>
        </w:rPr>
        <w:t xml:space="preserve"> revelará</w:t>
      </w:r>
      <w:r w:rsidRPr="000943CD">
        <w:rPr>
          <w:rFonts w:ascii="Museo Sans 300" w:hAnsi="Museo Sans 300"/>
          <w:bCs/>
          <w:lang w:val="es-MX"/>
        </w:rPr>
        <w:t xml:space="preserve"> información para cada una de las clases de activos intangibles, distinguiendo entre los activos que se hayan generado internamente y los demás, según detalle siguiente:</w:t>
      </w:r>
    </w:p>
    <w:p w14:paraId="7DB88392" w14:textId="77777777" w:rsidR="0082229D" w:rsidRPr="000943CD" w:rsidRDefault="0082229D" w:rsidP="000943CD">
      <w:pPr>
        <w:pStyle w:val="Prrafodelista"/>
        <w:numPr>
          <w:ilvl w:val="0"/>
          <w:numId w:val="102"/>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Los métodos de amortización utilizados para los activos intangibles con vidas útiles finitas;</w:t>
      </w:r>
    </w:p>
    <w:p w14:paraId="2A9C6908" w14:textId="77777777" w:rsidR="0082229D" w:rsidRPr="000943CD" w:rsidRDefault="0082229D" w:rsidP="000943CD">
      <w:pPr>
        <w:pStyle w:val="Prrafodelista"/>
        <w:numPr>
          <w:ilvl w:val="0"/>
          <w:numId w:val="102"/>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en libros bruto, la </w:t>
      </w:r>
      <w:proofErr w:type="gramStart"/>
      <w:r w:rsidRPr="000943CD">
        <w:rPr>
          <w:rFonts w:ascii="Museo Sans 300" w:hAnsi="Museo Sans 300"/>
          <w:bCs/>
          <w:sz w:val="22"/>
          <w:szCs w:val="22"/>
          <w:lang w:val="es-MX"/>
        </w:rPr>
        <w:t>amortización acumulada y el importe acumulado</w:t>
      </w:r>
      <w:proofErr w:type="gramEnd"/>
      <w:r w:rsidRPr="000943CD">
        <w:rPr>
          <w:rFonts w:ascii="Museo Sans 300" w:hAnsi="Museo Sans 300"/>
          <w:bCs/>
          <w:sz w:val="22"/>
          <w:szCs w:val="22"/>
          <w:lang w:val="es-MX"/>
        </w:rPr>
        <w:t xml:space="preserve"> de las pérdidas por deterioro del valor, al principio y al final del período; </w:t>
      </w:r>
    </w:p>
    <w:p w14:paraId="4D762E73" w14:textId="77777777" w:rsidR="0082229D" w:rsidRPr="000943CD" w:rsidRDefault="0082229D" w:rsidP="000943CD">
      <w:pPr>
        <w:pStyle w:val="Prrafodelista"/>
        <w:numPr>
          <w:ilvl w:val="0"/>
          <w:numId w:val="102"/>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lastRenderedPageBreak/>
        <w:t>La línea del estado de resultado integral en el cual están incluidas la amortización, las pérdidas por deterioro de valor y las ganancias por reversión de deterioro de valor de los activos intangibles; y</w:t>
      </w:r>
    </w:p>
    <w:p w14:paraId="49E0C3C0" w14:textId="77777777" w:rsidR="0082229D" w:rsidRPr="000943CD" w:rsidRDefault="0082229D" w:rsidP="000943CD">
      <w:pPr>
        <w:pStyle w:val="Prrafodelista"/>
        <w:numPr>
          <w:ilvl w:val="0"/>
          <w:numId w:val="102"/>
        </w:numPr>
        <w:autoSpaceDE w:val="0"/>
        <w:autoSpaceDN w:val="0"/>
        <w:adjustRightInd w:val="0"/>
        <w:spacing w:after="12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Una conciliación que muestre por separado lo siguiente: </w:t>
      </w:r>
    </w:p>
    <w:p w14:paraId="4EC26BA6"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Los incrementos, con indicación separada de los que procedan de desarrollos internos y aquellos adquiridos por separado;</w:t>
      </w:r>
    </w:p>
    <w:p w14:paraId="13A8A369"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Las pérdidas por deterioro del valor reconocidas, en el resultado del período;</w:t>
      </w:r>
    </w:p>
    <w:p w14:paraId="4791C065"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Las reversiones de anteriores pérdidas por deterioro del valor, a lo largo del período, si las hubiere; </w:t>
      </w:r>
    </w:p>
    <w:p w14:paraId="3D8EC6F2"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El importe de la amortización reconocida durante el período; </w:t>
      </w:r>
    </w:p>
    <w:p w14:paraId="29730D1A"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Las diferencias netas de cambios derivadas de la conversión de Estados Financieros a la moneda de presentación y de la conversión de una operación en el extranjero a la moneda de presentación de la entidad; y </w:t>
      </w:r>
    </w:p>
    <w:p w14:paraId="3DCA7A75"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Otros cambios habidos en el importe en libros durante el período. </w:t>
      </w:r>
    </w:p>
    <w:p w14:paraId="1BC8B672" w14:textId="77777777" w:rsidR="0082229D" w:rsidRPr="000943CD" w:rsidRDefault="0082229D" w:rsidP="000943CD">
      <w:pPr>
        <w:pStyle w:val="Prrafodelista"/>
        <w:autoSpaceDE w:val="0"/>
        <w:autoSpaceDN w:val="0"/>
        <w:adjustRightInd w:val="0"/>
        <w:ind w:left="0"/>
        <w:jc w:val="both"/>
        <w:rPr>
          <w:rFonts w:ascii="Museo Sans 300" w:hAnsi="Museo Sans 300"/>
          <w:bCs/>
          <w:sz w:val="22"/>
          <w:szCs w:val="22"/>
          <w:lang w:val="es-MX"/>
        </w:rPr>
      </w:pPr>
    </w:p>
    <w:p w14:paraId="7E0BE204" w14:textId="77777777" w:rsidR="0082229D" w:rsidRPr="000943CD" w:rsidRDefault="0082229D" w:rsidP="000943CD">
      <w:pPr>
        <w:pStyle w:val="Prrafodelista"/>
        <w:numPr>
          <w:ilvl w:val="2"/>
          <w:numId w:val="101"/>
        </w:numPr>
        <w:autoSpaceDE w:val="0"/>
        <w:autoSpaceDN w:val="0"/>
        <w:adjustRightInd w:val="0"/>
        <w:ind w:left="1417" w:hanging="425"/>
        <w:jc w:val="both"/>
        <w:rPr>
          <w:rFonts w:ascii="Museo Sans 300" w:hAnsi="Museo Sans 300"/>
          <w:b/>
          <w:bCs/>
          <w:sz w:val="22"/>
          <w:szCs w:val="22"/>
          <w:lang w:val="es-MX"/>
        </w:rPr>
      </w:pPr>
      <w:proofErr w:type="gramStart"/>
      <w:r w:rsidRPr="000943CD">
        <w:rPr>
          <w:rFonts w:ascii="Museo Sans 300" w:hAnsi="Museo Sans 300"/>
          <w:b/>
          <w:bCs/>
          <w:sz w:val="22"/>
          <w:szCs w:val="22"/>
          <w:lang w:val="es-MX"/>
        </w:rPr>
        <w:t>Otra Información a Revelar</w:t>
      </w:r>
      <w:proofErr w:type="gramEnd"/>
    </w:p>
    <w:p w14:paraId="5FE620CE"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405960BF" w14:textId="36783FE8"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Sociedad Proveedora</w:t>
      </w:r>
      <w:r w:rsidRPr="000943CD">
        <w:rPr>
          <w:rFonts w:ascii="Museo Sans 300" w:hAnsi="Museo Sans 300"/>
          <w:bCs/>
          <w:lang w:val="es-MX"/>
        </w:rPr>
        <w:t xml:space="preserve"> revelará también:</w:t>
      </w:r>
    </w:p>
    <w:p w14:paraId="3FE145BF"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Una descripción del importe en libros y período pendiente o remanente de amortización de cualquier activo intangible individual que sea significativo en los Estados Financieros; </w:t>
      </w:r>
    </w:p>
    <w:p w14:paraId="403D795E"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Activos intangibles con su importe en libros cuya titularidad tiene alguna restricción, así como de aquellos que han sido cedidos como garantías de deudas; </w:t>
      </w:r>
    </w:p>
    <w:p w14:paraId="1165E1D8"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El importe de los compromisos contractuales para la adquisición de activos intangibles;</w:t>
      </w:r>
    </w:p>
    <w:p w14:paraId="0C95D504"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acumulado de los desembolsos por investigación y desarrollo que se hayan reconocido como gastos durante el período; </w:t>
      </w:r>
    </w:p>
    <w:p w14:paraId="6B19C11C"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Los desembolsos por investigación y desarrollo incluirán todos los que sean directamente atribuibles a las actividades de investigación y desarrollo;</w:t>
      </w:r>
    </w:p>
    <w:p w14:paraId="56123406"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 xml:space="preserve">Una descripción de los activos intangibles completamente amortizados que se encuentren todavía en uso; y </w:t>
      </w:r>
    </w:p>
    <w:p w14:paraId="4D0F84E6" w14:textId="6E42946A"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 xml:space="preserve">Una descripción de activos intangibles significativos controlados por la Sociedad </w:t>
      </w:r>
      <w:proofErr w:type="gramStart"/>
      <w:r w:rsidRPr="000943CD">
        <w:rPr>
          <w:rFonts w:ascii="Museo Sans 300" w:hAnsi="Museo Sans 300"/>
          <w:sz w:val="22"/>
          <w:szCs w:val="22"/>
          <w:lang w:val="es-MX"/>
        </w:rPr>
        <w:t>Proveedora</w:t>
      </w:r>
      <w:proofErr w:type="gramEnd"/>
      <w:r w:rsidRPr="000943CD">
        <w:rPr>
          <w:rFonts w:ascii="Museo Sans 300" w:hAnsi="Museo Sans 300"/>
          <w:sz w:val="22"/>
          <w:szCs w:val="22"/>
          <w:lang w:val="es-MX"/>
        </w:rPr>
        <w:t xml:space="preserve"> pero no reconocidos por no cumplir con los criterios de reconocimiento.</w:t>
      </w:r>
    </w:p>
    <w:p w14:paraId="0B4495A1" w14:textId="0934C0A1" w:rsidR="00A21E63" w:rsidRDefault="00A21E63" w:rsidP="000943CD">
      <w:pPr>
        <w:pStyle w:val="Prrafodelista"/>
        <w:autoSpaceDE w:val="0"/>
        <w:autoSpaceDN w:val="0"/>
        <w:adjustRightInd w:val="0"/>
        <w:ind w:left="425"/>
        <w:jc w:val="both"/>
        <w:rPr>
          <w:rFonts w:ascii="Museo Sans 300" w:hAnsi="Museo Sans 300"/>
          <w:sz w:val="22"/>
          <w:szCs w:val="22"/>
          <w:lang w:val="es-MX"/>
        </w:rPr>
      </w:pPr>
    </w:p>
    <w:p w14:paraId="47CEA51F" w14:textId="77777777" w:rsidR="0056620E" w:rsidRPr="000943CD" w:rsidRDefault="0056620E" w:rsidP="000943CD">
      <w:pPr>
        <w:pStyle w:val="Prrafodelista"/>
        <w:autoSpaceDE w:val="0"/>
        <w:autoSpaceDN w:val="0"/>
        <w:adjustRightInd w:val="0"/>
        <w:ind w:left="425"/>
        <w:jc w:val="both"/>
        <w:rPr>
          <w:rFonts w:ascii="Museo Sans 300" w:hAnsi="Museo Sans 300"/>
          <w:sz w:val="22"/>
          <w:szCs w:val="22"/>
          <w:lang w:val="es-MX"/>
        </w:rPr>
      </w:pPr>
    </w:p>
    <w:p w14:paraId="676A423F" w14:textId="77777777" w:rsidR="0082229D" w:rsidRPr="000943CD" w:rsidRDefault="0082229D" w:rsidP="000943CD">
      <w:pPr>
        <w:pStyle w:val="Prrafodelista"/>
        <w:numPr>
          <w:ilvl w:val="1"/>
          <w:numId w:val="100"/>
        </w:numPr>
        <w:autoSpaceDE w:val="0"/>
        <w:autoSpaceDN w:val="0"/>
        <w:adjustRightInd w:val="0"/>
        <w:ind w:left="993" w:hanging="284"/>
        <w:rPr>
          <w:rFonts w:ascii="Museo Sans 300" w:hAnsi="Museo Sans 300"/>
          <w:b/>
          <w:sz w:val="22"/>
          <w:szCs w:val="22"/>
          <w:lang w:val="es-MX"/>
        </w:rPr>
      </w:pPr>
      <w:r w:rsidRPr="000943CD">
        <w:rPr>
          <w:rFonts w:ascii="Museo Sans 300" w:hAnsi="Museo Sans 300"/>
          <w:b/>
          <w:sz w:val="22"/>
          <w:szCs w:val="22"/>
          <w:lang w:val="es-MX"/>
        </w:rPr>
        <w:lastRenderedPageBreak/>
        <w:t>Gastos por Depreciación y Amortización</w:t>
      </w:r>
    </w:p>
    <w:p w14:paraId="1A8570E1"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45315622" w14:textId="5B2A43F3"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 Sociedad Proveedora revelará el detalle de los gastos incurridos en concepto de depreciación o amortización, que permitan entender a los usuarios la integración de estos componentes. Además, agregará cualquier descripción necesaria para conocer los diversos elementos que originan a la Sociedad Proveedora gast</w:t>
      </w:r>
      <w:r w:rsidR="004050FC" w:rsidRPr="000943CD">
        <w:rPr>
          <w:rFonts w:ascii="Museo Sans 300" w:hAnsi="Museo Sans 300"/>
          <w:lang w:val="es-MX"/>
        </w:rPr>
        <w:t>os por los conceptos indicados.</w:t>
      </w:r>
    </w:p>
    <w:p w14:paraId="6CD2E91D" w14:textId="77777777" w:rsidR="00DF4CC3" w:rsidRPr="000943CD" w:rsidRDefault="00DF4CC3" w:rsidP="000943CD">
      <w:pPr>
        <w:tabs>
          <w:tab w:val="left" w:pos="-2160"/>
          <w:tab w:val="left" w:pos="-1980"/>
        </w:tabs>
        <w:spacing w:after="0" w:line="240" w:lineRule="auto"/>
        <w:jc w:val="both"/>
        <w:rPr>
          <w:rFonts w:ascii="Museo Sans 300" w:hAnsi="Museo Sans 300"/>
          <w:lang w:val="es-MX"/>
        </w:rPr>
      </w:pPr>
    </w:p>
    <w:p w14:paraId="10C22388" w14:textId="77777777" w:rsidR="0082229D" w:rsidRPr="000943CD" w:rsidRDefault="0082229D" w:rsidP="0056620E">
      <w:pPr>
        <w:pStyle w:val="Prrafodelista"/>
        <w:numPr>
          <w:ilvl w:val="0"/>
          <w:numId w:val="89"/>
        </w:numPr>
        <w:tabs>
          <w:tab w:val="left" w:pos="-2160"/>
          <w:tab w:val="left" w:pos="-1980"/>
          <w:tab w:val="left" w:pos="993"/>
        </w:tabs>
        <w:ind w:left="851" w:hanging="851"/>
        <w:rPr>
          <w:rFonts w:ascii="Museo Sans 300" w:hAnsi="Museo Sans 300"/>
          <w:b/>
          <w:sz w:val="22"/>
          <w:szCs w:val="22"/>
          <w:lang w:val="es-MX"/>
        </w:rPr>
      </w:pPr>
      <w:r w:rsidRPr="000943CD">
        <w:rPr>
          <w:rFonts w:ascii="Museo Sans 300" w:hAnsi="Museo Sans 300"/>
          <w:b/>
          <w:sz w:val="22"/>
          <w:szCs w:val="22"/>
          <w:lang w:val="es-MX"/>
        </w:rPr>
        <w:t xml:space="preserve">Activos y Pasivos por Impuestos Diferidos </w:t>
      </w:r>
    </w:p>
    <w:p w14:paraId="0C482CC0"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78F3A8D2"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La Sociedad Proveedora revelará de forma separada la información siguiente:</w:t>
      </w:r>
    </w:p>
    <w:p w14:paraId="36A0824B" w14:textId="77777777" w:rsidR="0082229D" w:rsidRPr="000943CD" w:rsidRDefault="0082229D" w:rsidP="000943CD">
      <w:pPr>
        <w:pStyle w:val="Prrafodelista"/>
        <w:numPr>
          <w:ilvl w:val="0"/>
          <w:numId w:val="105"/>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Con respecto a cada tipo de diferencia temporaria, de pérdidas fiscales y de créditos fiscales no utilizados: </w:t>
      </w:r>
    </w:p>
    <w:p w14:paraId="46B34758" w14:textId="77777777" w:rsidR="0082229D" w:rsidRPr="000943CD" w:rsidRDefault="0082229D" w:rsidP="000943CD">
      <w:pPr>
        <w:pStyle w:val="Prrafodelista"/>
        <w:numPr>
          <w:ilvl w:val="0"/>
          <w:numId w:val="106"/>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El importe de los activos y pasivos por impuestos diferidos reconocidos en el Balance General, para cada período presentado; y</w:t>
      </w:r>
    </w:p>
    <w:p w14:paraId="66C4DB79" w14:textId="77777777" w:rsidR="0082229D" w:rsidRPr="000943CD" w:rsidRDefault="0082229D" w:rsidP="000943CD">
      <w:pPr>
        <w:pStyle w:val="Prrafodelista"/>
        <w:numPr>
          <w:ilvl w:val="0"/>
          <w:numId w:val="106"/>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El importe de los ingresos o gastos por impuestos diferidos reconocidos en el resultado del período, si esta información no resulta evidente al considerar los cambios en los importes reconocidos en el Balance General.</w:t>
      </w:r>
    </w:p>
    <w:p w14:paraId="2924AF5D" w14:textId="77777777" w:rsidR="0082229D" w:rsidRPr="000943CD" w:rsidRDefault="0082229D" w:rsidP="000943CD">
      <w:pPr>
        <w:pStyle w:val="Prrafodelista"/>
        <w:numPr>
          <w:ilvl w:val="0"/>
          <w:numId w:val="107"/>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El importe, y fecha de validez si la tuvieran, de las diferencias temporarias deducibles, </w:t>
      </w:r>
      <w:proofErr w:type="gramStart"/>
      <w:r w:rsidRPr="000943CD">
        <w:rPr>
          <w:rFonts w:ascii="Museo Sans 300" w:hAnsi="Museo Sans 300"/>
          <w:sz w:val="22"/>
          <w:szCs w:val="22"/>
          <w:lang w:val="es-MX"/>
        </w:rPr>
        <w:t>pérdidas  o</w:t>
      </w:r>
      <w:proofErr w:type="gramEnd"/>
      <w:r w:rsidRPr="000943CD">
        <w:rPr>
          <w:rFonts w:ascii="Museo Sans 300" w:hAnsi="Museo Sans 300"/>
          <w:sz w:val="22"/>
          <w:szCs w:val="22"/>
          <w:lang w:val="es-MX"/>
        </w:rPr>
        <w:t xml:space="preserve"> créditos fiscales no utilizados para los cuales no se hayan reconocido activos y pasivos por impuestos diferidos en el Balance General;</w:t>
      </w:r>
    </w:p>
    <w:p w14:paraId="7F6846AB" w14:textId="77777777" w:rsidR="0082229D" w:rsidRPr="000943CD" w:rsidRDefault="0082229D" w:rsidP="000943CD">
      <w:pPr>
        <w:pStyle w:val="Prrafodelista"/>
        <w:numPr>
          <w:ilvl w:val="0"/>
          <w:numId w:val="108"/>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Explicación de los cambios en las tasas efectivas de impuestos en comparación con el año anterior; y</w:t>
      </w:r>
    </w:p>
    <w:p w14:paraId="5E6BFDB0" w14:textId="77777777" w:rsidR="0082229D" w:rsidRPr="000943CD" w:rsidRDefault="0082229D" w:rsidP="000943CD">
      <w:pPr>
        <w:pStyle w:val="Prrafodelista"/>
        <w:numPr>
          <w:ilvl w:val="0"/>
          <w:numId w:val="109"/>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Fecha de vencimiento de las diferencias temporales deducibles.</w:t>
      </w:r>
    </w:p>
    <w:p w14:paraId="0FCC1E29" w14:textId="77777777" w:rsidR="00D147C3" w:rsidRPr="000943CD" w:rsidRDefault="00D147C3" w:rsidP="000943CD">
      <w:pPr>
        <w:pStyle w:val="Prrafodelista"/>
        <w:autoSpaceDE w:val="0"/>
        <w:autoSpaceDN w:val="0"/>
        <w:adjustRightInd w:val="0"/>
        <w:ind w:left="425"/>
        <w:jc w:val="both"/>
        <w:rPr>
          <w:rFonts w:ascii="Museo Sans 300" w:hAnsi="Museo Sans 300"/>
          <w:sz w:val="22"/>
          <w:szCs w:val="22"/>
          <w:lang w:val="es-MX"/>
        </w:rPr>
      </w:pPr>
    </w:p>
    <w:p w14:paraId="6D1F1F2F" w14:textId="30BBF5F3" w:rsidR="0082229D" w:rsidRPr="000943CD" w:rsidRDefault="0056620E" w:rsidP="0056620E">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Pr>
          <w:rFonts w:ascii="Museo Sans 300" w:hAnsi="Museo Sans 300"/>
          <w:b/>
          <w:sz w:val="22"/>
          <w:szCs w:val="22"/>
          <w:lang w:val="es-MX"/>
        </w:rPr>
        <w:t xml:space="preserve"> </w:t>
      </w:r>
      <w:r w:rsidR="0082229D" w:rsidRPr="000943CD">
        <w:rPr>
          <w:rFonts w:ascii="Museo Sans 300" w:hAnsi="Museo Sans 300"/>
          <w:b/>
          <w:sz w:val="22"/>
          <w:szCs w:val="22"/>
          <w:lang w:val="es-MX"/>
        </w:rPr>
        <w:t>Otros Activos</w:t>
      </w:r>
    </w:p>
    <w:p w14:paraId="47E98064"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3000F1D2"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La Sociedad Proveedora revelará la información siguiente:</w:t>
      </w:r>
    </w:p>
    <w:p w14:paraId="2F49DDDB" w14:textId="77777777" w:rsidR="0082229D" w:rsidRPr="000943CD" w:rsidRDefault="0082229D" w:rsidP="000943CD">
      <w:pPr>
        <w:pStyle w:val="Prrafodelista"/>
        <w:numPr>
          <w:ilvl w:val="0"/>
          <w:numId w:val="34"/>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Identificación de los activos que conforman la línea de los otros activos;</w:t>
      </w:r>
    </w:p>
    <w:p w14:paraId="3FD0E8DC" w14:textId="77777777" w:rsidR="0082229D" w:rsidRPr="000943CD" w:rsidRDefault="0082229D" w:rsidP="000943CD">
      <w:pPr>
        <w:pStyle w:val="Prrafodelista"/>
        <w:numPr>
          <w:ilvl w:val="0"/>
          <w:numId w:val="34"/>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Conciliación de los importes de estos activos al inicio del período con los importes al final del período; y</w:t>
      </w:r>
    </w:p>
    <w:p w14:paraId="35120BCC" w14:textId="18D0AAFD" w:rsidR="0082229D" w:rsidRPr="000943CD" w:rsidRDefault="0082229D" w:rsidP="000943CD">
      <w:pPr>
        <w:pStyle w:val="Prrafodelista"/>
        <w:numPr>
          <w:ilvl w:val="0"/>
          <w:numId w:val="34"/>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Otra información que sea importante para una mejor comprensión de parte de los usuarios de los Estados Financieros. </w:t>
      </w:r>
    </w:p>
    <w:p w14:paraId="2B1FFC14" w14:textId="77777777" w:rsidR="008728D5" w:rsidRPr="000943CD" w:rsidRDefault="008728D5" w:rsidP="000943CD">
      <w:pPr>
        <w:pStyle w:val="Prrafodelista"/>
        <w:autoSpaceDE w:val="0"/>
        <w:autoSpaceDN w:val="0"/>
        <w:adjustRightInd w:val="0"/>
        <w:ind w:left="425"/>
        <w:jc w:val="both"/>
        <w:rPr>
          <w:rFonts w:ascii="Museo Sans 300" w:hAnsi="Museo Sans 300"/>
          <w:sz w:val="22"/>
          <w:szCs w:val="22"/>
          <w:lang w:val="es-MX"/>
        </w:rPr>
      </w:pPr>
    </w:p>
    <w:p w14:paraId="105B725F" w14:textId="210DA9DB" w:rsidR="0082229D" w:rsidRPr="000943CD" w:rsidRDefault="0082229D" w:rsidP="001D7411">
      <w:pPr>
        <w:pStyle w:val="Prrafodelista"/>
        <w:numPr>
          <w:ilvl w:val="0"/>
          <w:numId w:val="89"/>
        </w:numPr>
        <w:tabs>
          <w:tab w:val="left" w:pos="-2160"/>
          <w:tab w:val="left" w:pos="-1980"/>
        </w:tabs>
        <w:ind w:left="993" w:hanging="993"/>
        <w:jc w:val="both"/>
        <w:rPr>
          <w:rFonts w:ascii="Museo Sans 300" w:hAnsi="Museo Sans 300"/>
          <w:b/>
          <w:sz w:val="22"/>
          <w:szCs w:val="22"/>
          <w:lang w:val="es-MX"/>
        </w:rPr>
      </w:pPr>
      <w:r w:rsidRPr="000943CD">
        <w:rPr>
          <w:rFonts w:ascii="Museo Sans 300" w:hAnsi="Museo Sans 300"/>
          <w:b/>
          <w:sz w:val="22"/>
          <w:szCs w:val="22"/>
          <w:lang w:val="es-MX"/>
        </w:rPr>
        <w:t>Pasivos por Dinero Electrónico</w:t>
      </w:r>
    </w:p>
    <w:p w14:paraId="2439F726" w14:textId="77777777" w:rsidR="00847548" w:rsidRPr="000943CD" w:rsidRDefault="00847548" w:rsidP="000943CD">
      <w:pPr>
        <w:pStyle w:val="Prrafodelista"/>
        <w:tabs>
          <w:tab w:val="left" w:pos="-2160"/>
          <w:tab w:val="left" w:pos="-1980"/>
        </w:tabs>
        <w:ind w:left="851"/>
        <w:jc w:val="both"/>
        <w:rPr>
          <w:rFonts w:ascii="Museo Sans 300" w:hAnsi="Museo Sans 300"/>
          <w:b/>
          <w:sz w:val="22"/>
          <w:szCs w:val="22"/>
          <w:lang w:val="es-MX"/>
        </w:rPr>
      </w:pPr>
    </w:p>
    <w:p w14:paraId="06F0A17C" w14:textId="691C9DFD" w:rsidR="00DF4CC3"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 Sociedad Proveedora revelará el detalle del saldo que se incluye en las cuentas de dinero electrónico, es decir</w:t>
      </w:r>
      <w:r w:rsidR="001D7411">
        <w:rPr>
          <w:rFonts w:ascii="Museo Sans 300" w:hAnsi="Museo Sans 300"/>
          <w:lang w:val="es-MX"/>
        </w:rPr>
        <w:t>,</w:t>
      </w:r>
      <w:r w:rsidRPr="000943CD">
        <w:rPr>
          <w:rFonts w:ascii="Museo Sans 300" w:hAnsi="Museo Sans 300"/>
          <w:lang w:val="es-MX"/>
        </w:rPr>
        <w:t xml:space="preserve"> los saldos a favor de: clientes o usuarios finales, distribuidores, agentes y otros participantes que cuentan con registro de dinero </w:t>
      </w:r>
      <w:r w:rsidRPr="000943CD">
        <w:rPr>
          <w:rFonts w:ascii="Museo Sans 300" w:hAnsi="Museo Sans 300"/>
          <w:lang w:val="es-MX"/>
        </w:rPr>
        <w:lastRenderedPageBreak/>
        <w:t>electrónico en la Sociedad Proveedora, y que debe estar reflejado en la plataforma electrónica en la cual registra las asignaciones de dinero electrónico efectuadas; debe reflejar también el saldo de dinero electrónico que pretende proveer y que aún no ha sido asignado en los registros de sus clientes o que la Sociedad Proveedora convierta para pagos propios.</w:t>
      </w:r>
    </w:p>
    <w:p w14:paraId="64502E6B" w14:textId="586FB783"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 xml:space="preserve"> </w:t>
      </w:r>
    </w:p>
    <w:p w14:paraId="7311AD9D" w14:textId="77777777" w:rsidR="0082229D" w:rsidRPr="000943CD" w:rsidRDefault="0082229D" w:rsidP="000943CD">
      <w:pPr>
        <w:pStyle w:val="Prrafodelista"/>
        <w:numPr>
          <w:ilvl w:val="0"/>
          <w:numId w:val="110"/>
        </w:numPr>
        <w:tabs>
          <w:tab w:val="left" w:pos="-2160"/>
          <w:tab w:val="left" w:pos="-1980"/>
        </w:tabs>
        <w:ind w:left="851" w:hanging="851"/>
        <w:rPr>
          <w:rFonts w:ascii="Museo Sans 300" w:hAnsi="Museo Sans 300"/>
          <w:b/>
          <w:sz w:val="22"/>
          <w:szCs w:val="22"/>
          <w:lang w:val="es-MX"/>
        </w:rPr>
      </w:pPr>
      <w:r w:rsidRPr="000943CD">
        <w:rPr>
          <w:rFonts w:ascii="Museo Sans 300" w:hAnsi="Museo Sans 300"/>
          <w:b/>
          <w:sz w:val="22"/>
          <w:szCs w:val="22"/>
          <w:lang w:val="es-MX"/>
        </w:rPr>
        <w:t>Préstamos por Pagar</w:t>
      </w:r>
    </w:p>
    <w:p w14:paraId="5D4FB1A1" w14:textId="77777777" w:rsidR="00F34ED3" w:rsidRPr="000943CD" w:rsidRDefault="00F34ED3" w:rsidP="000943CD">
      <w:pPr>
        <w:spacing w:after="0" w:line="240" w:lineRule="auto"/>
        <w:rPr>
          <w:rFonts w:ascii="Museo Sans 300" w:hAnsi="Museo Sans 300"/>
          <w:lang w:val="es-MX"/>
        </w:rPr>
      </w:pPr>
    </w:p>
    <w:p w14:paraId="58EB3957" w14:textId="77777777" w:rsidR="0082229D" w:rsidRPr="000943CD" w:rsidRDefault="0082229D" w:rsidP="000943CD">
      <w:pPr>
        <w:spacing w:after="120" w:line="240" w:lineRule="auto"/>
        <w:rPr>
          <w:rFonts w:ascii="Museo Sans 300" w:hAnsi="Museo Sans 300"/>
          <w:lang w:val="es-MX"/>
        </w:rPr>
      </w:pPr>
      <w:r w:rsidRPr="000943CD">
        <w:rPr>
          <w:rFonts w:ascii="Museo Sans 300" w:hAnsi="Museo Sans 300"/>
          <w:lang w:val="es-MX"/>
        </w:rPr>
        <w:t>La Sociedad Proveedora revelará la información siguiente:</w:t>
      </w:r>
    </w:p>
    <w:p w14:paraId="5303AF99"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Los importes de préstamos obtenidos por clase, por ejemplo: de entidades del sistema financiero locales, entidades financieras internacionales, o podría clasificarse por objetivo tal como para capital de trabajo, para inversión en activo fijo, para reestructuración, entre otros;</w:t>
      </w:r>
    </w:p>
    <w:p w14:paraId="4F745720"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Tasas de interés a las que están contratados los préstamos;</w:t>
      </w:r>
    </w:p>
    <w:p w14:paraId="3D3F3899"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Clasificación de los préstamos anteriores por plazo;</w:t>
      </w:r>
    </w:p>
    <w:p w14:paraId="3D6B147B"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Términos y condiciones bajo las que se han recibido los préstamos de las entidades acreedoras; y</w:t>
      </w:r>
    </w:p>
    <w:p w14:paraId="4E8E90A2" w14:textId="501FD18F"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Otra información que la Sociedad Proveedora considere importante y pertinente para la mejor comprensión de los usuarios de la información financiera.</w:t>
      </w:r>
    </w:p>
    <w:p w14:paraId="0211BA33" w14:textId="77777777" w:rsidR="00F3576F" w:rsidRPr="000943CD" w:rsidRDefault="00F3576F" w:rsidP="000943CD">
      <w:pPr>
        <w:spacing w:after="0" w:line="240" w:lineRule="auto"/>
        <w:ind w:left="425"/>
        <w:contextualSpacing/>
        <w:jc w:val="both"/>
        <w:rPr>
          <w:rFonts w:ascii="Museo Sans 300" w:hAnsi="Museo Sans 300"/>
          <w:lang w:val="es-MX"/>
        </w:rPr>
      </w:pPr>
    </w:p>
    <w:p w14:paraId="4E4F7B1B" w14:textId="77777777" w:rsidR="0082229D" w:rsidRPr="000943CD" w:rsidRDefault="0082229D" w:rsidP="000943CD">
      <w:pPr>
        <w:pStyle w:val="Prrafodelista"/>
        <w:numPr>
          <w:ilvl w:val="0"/>
          <w:numId w:val="110"/>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Cuentas por Pagar</w:t>
      </w:r>
    </w:p>
    <w:p w14:paraId="49D2A7C9" w14:textId="77777777" w:rsidR="00F34ED3" w:rsidRPr="000943CD" w:rsidRDefault="00F34ED3" w:rsidP="000943CD">
      <w:pPr>
        <w:tabs>
          <w:tab w:val="left" w:pos="1134"/>
        </w:tabs>
        <w:spacing w:after="0" w:line="240" w:lineRule="auto"/>
        <w:rPr>
          <w:rFonts w:ascii="Museo Sans 300" w:hAnsi="Museo Sans 300"/>
          <w:lang w:val="es-MX"/>
        </w:rPr>
      </w:pPr>
    </w:p>
    <w:p w14:paraId="61B133A6" w14:textId="77777777" w:rsidR="0082229D" w:rsidRPr="000943CD" w:rsidRDefault="0082229D" w:rsidP="000943CD">
      <w:pPr>
        <w:tabs>
          <w:tab w:val="left" w:pos="1134"/>
        </w:tabs>
        <w:spacing w:after="120" w:line="240" w:lineRule="auto"/>
        <w:rPr>
          <w:rFonts w:ascii="Museo Sans 300" w:hAnsi="Museo Sans 300"/>
          <w:lang w:val="es-MX"/>
        </w:rPr>
      </w:pPr>
      <w:r w:rsidRPr="000943CD">
        <w:rPr>
          <w:rFonts w:ascii="Museo Sans 300" w:hAnsi="Museo Sans 300"/>
          <w:lang w:val="es-MX"/>
        </w:rPr>
        <w:t>La Sociedad Proveedora revelará lo siguiente:</w:t>
      </w:r>
    </w:p>
    <w:p w14:paraId="6617433D" w14:textId="77777777" w:rsidR="0082229D" w:rsidRPr="000943CD" w:rsidRDefault="0082229D" w:rsidP="000943CD">
      <w:pPr>
        <w:pStyle w:val="Prrafodelista"/>
        <w:widowControl w:val="0"/>
        <w:numPr>
          <w:ilvl w:val="0"/>
          <w:numId w:val="35"/>
        </w:numPr>
        <w:ind w:left="993" w:hanging="284"/>
        <w:jc w:val="both"/>
        <w:rPr>
          <w:rFonts w:ascii="Museo Sans 300" w:hAnsi="Museo Sans 300"/>
          <w:sz w:val="22"/>
          <w:szCs w:val="22"/>
          <w:lang w:val="es-MX"/>
        </w:rPr>
      </w:pPr>
      <w:r w:rsidRPr="000943CD">
        <w:rPr>
          <w:rFonts w:ascii="Museo Sans 300" w:hAnsi="Museo Sans 300"/>
          <w:sz w:val="22"/>
          <w:szCs w:val="22"/>
          <w:lang w:val="es-MX"/>
        </w:rPr>
        <w:t>Detalle por conceptos de las cuentas pendientes de pago por servicios recibidos por terceros</w:t>
      </w:r>
      <w:r w:rsidRPr="000943CD">
        <w:rPr>
          <w:rFonts w:ascii="Museo Sans 300" w:hAnsi="Museo Sans 300"/>
          <w:b/>
          <w:sz w:val="22"/>
          <w:szCs w:val="22"/>
        </w:rPr>
        <w:t xml:space="preserve"> </w:t>
      </w:r>
      <w:proofErr w:type="gramStart"/>
      <w:r w:rsidRPr="000943CD">
        <w:rPr>
          <w:rFonts w:ascii="Museo Sans 300" w:hAnsi="Museo Sans 300"/>
          <w:sz w:val="22"/>
          <w:szCs w:val="22"/>
        </w:rPr>
        <w:t>como</w:t>
      </w:r>
      <w:proofErr w:type="gramEnd"/>
      <w:r w:rsidRPr="000943CD">
        <w:rPr>
          <w:rFonts w:ascii="Museo Sans 300" w:hAnsi="Museo Sans 300"/>
          <w:sz w:val="22"/>
          <w:szCs w:val="22"/>
        </w:rPr>
        <w:t xml:space="preserve"> por ejemplo, auditores, servicios de publicidad y mercadeo, honorarios por asesorías diversas, entre otros,</w:t>
      </w:r>
      <w:r w:rsidRPr="000943CD">
        <w:rPr>
          <w:rFonts w:ascii="Museo Sans 300" w:hAnsi="Museo Sans 300"/>
          <w:sz w:val="22"/>
          <w:szCs w:val="22"/>
          <w:lang w:val="es-MX"/>
        </w:rPr>
        <w:t xml:space="preserve"> relacionados con las actividades de gestión y operatividad; y</w:t>
      </w:r>
    </w:p>
    <w:p w14:paraId="257B767E" w14:textId="77777777" w:rsidR="0082229D" w:rsidRPr="000943CD" w:rsidRDefault="0082229D" w:rsidP="000943CD">
      <w:pPr>
        <w:pStyle w:val="Prrafodelista"/>
        <w:numPr>
          <w:ilvl w:val="0"/>
          <w:numId w:val="35"/>
        </w:numPr>
        <w:ind w:left="993" w:hanging="284"/>
        <w:jc w:val="both"/>
        <w:rPr>
          <w:rFonts w:ascii="Museo Sans 300" w:hAnsi="Museo Sans 300"/>
          <w:sz w:val="22"/>
          <w:szCs w:val="22"/>
          <w:lang w:val="es-MX"/>
        </w:rPr>
      </w:pPr>
      <w:r w:rsidRPr="000943CD">
        <w:rPr>
          <w:rFonts w:ascii="Museo Sans 300" w:hAnsi="Museo Sans 300"/>
          <w:sz w:val="22"/>
          <w:szCs w:val="22"/>
          <w:lang w:val="es-MX"/>
        </w:rPr>
        <w:t>Detalle de los impuestos y retenciones por pagar.</w:t>
      </w:r>
    </w:p>
    <w:p w14:paraId="0C7D98DE" w14:textId="77777777" w:rsidR="0082229D" w:rsidRPr="000943CD" w:rsidRDefault="0082229D" w:rsidP="000943CD">
      <w:pPr>
        <w:autoSpaceDE w:val="0"/>
        <w:autoSpaceDN w:val="0"/>
        <w:adjustRightInd w:val="0"/>
        <w:spacing w:after="0" w:line="240" w:lineRule="auto"/>
        <w:jc w:val="both"/>
        <w:rPr>
          <w:rFonts w:ascii="Museo Sans 300" w:eastAsia="Calibri" w:hAnsi="Museo Sans 300"/>
          <w:lang w:val="es-MX"/>
        </w:rPr>
      </w:pPr>
    </w:p>
    <w:p w14:paraId="3D3DEF3D" w14:textId="07848584" w:rsidR="0082229D" w:rsidRPr="000943CD" w:rsidRDefault="0082229D" w:rsidP="000943CD">
      <w:pPr>
        <w:autoSpaceDE w:val="0"/>
        <w:autoSpaceDN w:val="0"/>
        <w:adjustRightInd w:val="0"/>
        <w:spacing w:after="0" w:line="240" w:lineRule="auto"/>
        <w:jc w:val="both"/>
        <w:rPr>
          <w:rFonts w:ascii="Museo Sans 300" w:eastAsia="Calibri" w:hAnsi="Museo Sans 300"/>
          <w:lang w:val="es-MX"/>
        </w:rPr>
      </w:pPr>
      <w:r w:rsidRPr="000943CD">
        <w:rPr>
          <w:rFonts w:ascii="Museo Sans 300" w:eastAsia="Calibri" w:hAnsi="Museo Sans 300"/>
          <w:lang w:val="es-MX"/>
        </w:rPr>
        <w:t>La Sociedad Proveedora revelará la información a detalle que permita al lector comprender la integración de esta</w:t>
      </w:r>
      <w:r w:rsidR="004050FC" w:rsidRPr="000943CD">
        <w:rPr>
          <w:rFonts w:ascii="Museo Sans 300" w:eastAsia="Calibri" w:hAnsi="Museo Sans 300"/>
          <w:lang w:val="es-MX"/>
        </w:rPr>
        <w:t>s cuentas.</w:t>
      </w:r>
    </w:p>
    <w:p w14:paraId="61673B13" w14:textId="77777777" w:rsidR="00E24B22" w:rsidRPr="000943CD" w:rsidRDefault="00E24B22" w:rsidP="000943CD">
      <w:pPr>
        <w:autoSpaceDE w:val="0"/>
        <w:autoSpaceDN w:val="0"/>
        <w:adjustRightInd w:val="0"/>
        <w:spacing w:after="0" w:line="240" w:lineRule="auto"/>
        <w:jc w:val="both"/>
        <w:rPr>
          <w:rFonts w:ascii="Museo Sans 300" w:eastAsia="Calibri" w:hAnsi="Museo Sans 300"/>
          <w:lang w:val="es-MX"/>
        </w:rPr>
      </w:pPr>
    </w:p>
    <w:p w14:paraId="5384792F" w14:textId="38737261" w:rsidR="0082229D" w:rsidRPr="000943CD" w:rsidRDefault="0082229D" w:rsidP="000943CD">
      <w:pPr>
        <w:pStyle w:val="Prrafodelista"/>
        <w:numPr>
          <w:ilvl w:val="0"/>
          <w:numId w:val="110"/>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 xml:space="preserve">Provisiones </w:t>
      </w:r>
    </w:p>
    <w:p w14:paraId="3FF7D6F8" w14:textId="77777777" w:rsidR="004050FC" w:rsidRPr="000943CD" w:rsidRDefault="004050FC" w:rsidP="000943CD">
      <w:pPr>
        <w:pStyle w:val="Prrafodelista"/>
        <w:tabs>
          <w:tab w:val="left" w:pos="-2160"/>
          <w:tab w:val="left" w:pos="-1980"/>
        </w:tabs>
        <w:ind w:left="851"/>
        <w:jc w:val="both"/>
        <w:rPr>
          <w:rFonts w:ascii="Museo Sans 300" w:hAnsi="Museo Sans 300"/>
          <w:b/>
          <w:sz w:val="22"/>
          <w:szCs w:val="22"/>
          <w:lang w:val="es-MX"/>
        </w:rPr>
      </w:pPr>
    </w:p>
    <w:p w14:paraId="1C29DA4A" w14:textId="77777777" w:rsidR="0082229D" w:rsidRPr="000943CD" w:rsidRDefault="0082229D" w:rsidP="000943CD">
      <w:pPr>
        <w:numPr>
          <w:ilvl w:val="1"/>
          <w:numId w:val="112"/>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Conciliación de Provisiones</w:t>
      </w:r>
    </w:p>
    <w:p w14:paraId="267FA1A4"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3998DE2F" w14:textId="21FEB8DE"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La Sociedad Proveedora revelará para cada tipo de provisión una conciliación que muestre la información siguiente:</w:t>
      </w:r>
    </w:p>
    <w:p w14:paraId="38909195"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El importe en libros al principio y al final del período; </w:t>
      </w:r>
    </w:p>
    <w:p w14:paraId="1D2DD92C"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lastRenderedPageBreak/>
        <w:t xml:space="preserve">Las constituciones de nuevas provisiones efectuadas en el período, incluyendo también los incrementos en las provisiones existentes; </w:t>
      </w:r>
    </w:p>
    <w:p w14:paraId="02F130E0"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Los importes utilizados, siendo estos los aplicados o cargados contra la provisión, en el transcurso del período; </w:t>
      </w:r>
    </w:p>
    <w:p w14:paraId="79ECA437"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Los importes no utilizados que han sido objeto de liquidación o reversión en el período; </w:t>
      </w:r>
    </w:p>
    <w:p w14:paraId="0664BD95"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incremento durante el período en el importe descontado que surge del paso del tiempo y el efecto de cualquier cambio en la tasa de descuento;</w:t>
      </w:r>
    </w:p>
    <w:p w14:paraId="61C9C163"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Cualquier otra información necesaria para generar la conciliación de esta línea; y</w:t>
      </w:r>
    </w:p>
    <w:p w14:paraId="140CDF04"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Clasificación del importe establecido al final de los períodos que informa, en corrientes y no corrientes.</w:t>
      </w:r>
    </w:p>
    <w:p w14:paraId="4CD44D15" w14:textId="77777777" w:rsidR="0082229D" w:rsidRPr="000943CD" w:rsidRDefault="0082229D" w:rsidP="000943CD">
      <w:pPr>
        <w:pStyle w:val="Prrafodelista"/>
        <w:autoSpaceDE w:val="0"/>
        <w:autoSpaceDN w:val="0"/>
        <w:adjustRightInd w:val="0"/>
        <w:ind w:left="709"/>
        <w:jc w:val="both"/>
        <w:rPr>
          <w:rFonts w:ascii="Museo Sans 300" w:hAnsi="Museo Sans 300"/>
          <w:bCs/>
          <w:sz w:val="22"/>
          <w:szCs w:val="22"/>
          <w:lang w:val="es-MX"/>
        </w:rPr>
      </w:pPr>
    </w:p>
    <w:p w14:paraId="079DF40D" w14:textId="77777777" w:rsidR="0082229D" w:rsidRPr="000943CD" w:rsidRDefault="0082229D" w:rsidP="000943CD">
      <w:pPr>
        <w:numPr>
          <w:ilvl w:val="1"/>
          <w:numId w:val="112"/>
        </w:numPr>
        <w:autoSpaceDE w:val="0"/>
        <w:autoSpaceDN w:val="0"/>
        <w:adjustRightInd w:val="0"/>
        <w:spacing w:after="0" w:line="240" w:lineRule="auto"/>
        <w:ind w:left="993" w:hanging="284"/>
        <w:jc w:val="both"/>
        <w:rPr>
          <w:rFonts w:ascii="Museo Sans 300" w:hAnsi="Museo Sans 300"/>
          <w:b/>
          <w:bCs/>
          <w:lang w:val="es-MX"/>
        </w:rPr>
      </w:pPr>
      <w:proofErr w:type="gramStart"/>
      <w:r w:rsidRPr="000943CD">
        <w:rPr>
          <w:rFonts w:ascii="Museo Sans 300" w:hAnsi="Museo Sans 300"/>
          <w:b/>
          <w:bCs/>
          <w:lang w:val="es-MX"/>
        </w:rPr>
        <w:t>Otra Información a Revelar</w:t>
      </w:r>
      <w:proofErr w:type="gramEnd"/>
    </w:p>
    <w:p w14:paraId="23AA2BE9"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0EB259FC" w14:textId="174A48DA"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La Sociedad Proveedora también revelará, por cada tipo de provisión, la información siguiente:</w:t>
      </w:r>
    </w:p>
    <w:p w14:paraId="6B32CDE5" w14:textId="77777777" w:rsidR="0082229D" w:rsidRPr="000943CD" w:rsidRDefault="0082229D" w:rsidP="000943CD">
      <w:pPr>
        <w:pStyle w:val="Prrafodelista"/>
        <w:numPr>
          <w:ilvl w:val="0"/>
          <w:numId w:val="11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Una breve descripción de la naturaleza de la obligación contraída, así como el calendario esperado de las salidas de beneficios económicos, producidos por la misma; </w:t>
      </w:r>
    </w:p>
    <w:p w14:paraId="1711B09F" w14:textId="77777777" w:rsidR="0082229D" w:rsidRPr="000943CD" w:rsidRDefault="0082229D" w:rsidP="000943CD">
      <w:pPr>
        <w:pStyle w:val="Prrafodelista"/>
        <w:numPr>
          <w:ilvl w:val="0"/>
          <w:numId w:val="11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Una indicación acerca de las incertidumbres relativas al importe o al calendario de las salidas de esos recursos; y </w:t>
      </w:r>
    </w:p>
    <w:p w14:paraId="1CB182EE" w14:textId="77777777" w:rsidR="0082229D" w:rsidRPr="000943CD" w:rsidRDefault="0082229D" w:rsidP="000943CD">
      <w:pPr>
        <w:pStyle w:val="Prrafodelista"/>
        <w:numPr>
          <w:ilvl w:val="0"/>
          <w:numId w:val="11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importe de cualquier eventual reembolso, informando además de la cuantía de los activos que hayan sido reconocidos para recoger los eventuales reembolsos esperados.</w:t>
      </w:r>
    </w:p>
    <w:p w14:paraId="6D79796A" w14:textId="77777777" w:rsidR="00F11FD4" w:rsidRPr="000943CD" w:rsidRDefault="00F11FD4" w:rsidP="000943CD">
      <w:pPr>
        <w:pStyle w:val="Prrafodelista"/>
        <w:autoSpaceDE w:val="0"/>
        <w:autoSpaceDN w:val="0"/>
        <w:adjustRightInd w:val="0"/>
        <w:ind w:left="0"/>
        <w:jc w:val="both"/>
        <w:rPr>
          <w:rFonts w:ascii="Museo Sans 300" w:hAnsi="Museo Sans 300"/>
          <w:bCs/>
          <w:sz w:val="22"/>
          <w:szCs w:val="22"/>
          <w:lang w:val="es-MX"/>
        </w:rPr>
      </w:pPr>
    </w:p>
    <w:p w14:paraId="3C9EBBB6" w14:textId="77777777" w:rsidR="0082229D" w:rsidRPr="000943CD" w:rsidRDefault="0082229D" w:rsidP="000943CD">
      <w:pPr>
        <w:pStyle w:val="Prrafodelista"/>
        <w:numPr>
          <w:ilvl w:val="0"/>
          <w:numId w:val="110"/>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Patrimonio</w:t>
      </w:r>
    </w:p>
    <w:p w14:paraId="51807A26" w14:textId="77777777" w:rsidR="00F34ED3" w:rsidRPr="000943CD" w:rsidRDefault="00F34ED3" w:rsidP="000943CD">
      <w:pPr>
        <w:autoSpaceDE w:val="0"/>
        <w:autoSpaceDN w:val="0"/>
        <w:adjustRightInd w:val="0"/>
        <w:spacing w:after="0" w:line="240" w:lineRule="auto"/>
        <w:jc w:val="both"/>
        <w:rPr>
          <w:rFonts w:ascii="Museo Sans 300" w:eastAsia="Calibri" w:hAnsi="Museo Sans 300"/>
          <w:bCs/>
          <w:lang w:val="es-MX"/>
        </w:rPr>
      </w:pPr>
    </w:p>
    <w:p w14:paraId="3C537010" w14:textId="77777777" w:rsidR="0082229D" w:rsidRPr="000943CD" w:rsidRDefault="0082229D" w:rsidP="000943CD">
      <w:pPr>
        <w:autoSpaceDE w:val="0"/>
        <w:autoSpaceDN w:val="0"/>
        <w:adjustRightInd w:val="0"/>
        <w:spacing w:after="120" w:line="240" w:lineRule="auto"/>
        <w:jc w:val="both"/>
        <w:rPr>
          <w:rFonts w:ascii="Museo Sans 300" w:eastAsia="Calibri" w:hAnsi="Museo Sans 300"/>
          <w:bCs/>
          <w:lang w:val="es-MX"/>
        </w:rPr>
      </w:pPr>
      <w:r w:rsidRPr="000943CD">
        <w:rPr>
          <w:rFonts w:ascii="Museo Sans 300" w:eastAsia="Calibri" w:hAnsi="Museo Sans 300"/>
          <w:bCs/>
          <w:lang w:val="es-MX"/>
        </w:rPr>
        <w:t>La Sociedad Proveedora revelará la información siguiente:</w:t>
      </w:r>
    </w:p>
    <w:p w14:paraId="67FEE9E1" w14:textId="77777777" w:rsidR="0082229D" w:rsidRPr="000943CD" w:rsidRDefault="0082229D" w:rsidP="000943CD">
      <w:pPr>
        <w:pStyle w:val="Prrafodelista"/>
        <w:numPr>
          <w:ilvl w:val="0"/>
          <w:numId w:val="115"/>
        </w:numPr>
        <w:autoSpaceDE w:val="0"/>
        <w:autoSpaceDN w:val="0"/>
        <w:adjustRightInd w:val="0"/>
        <w:ind w:left="993" w:hanging="284"/>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Para cada clase de acciones:</w:t>
      </w:r>
    </w:p>
    <w:p w14:paraId="395F554C"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 xml:space="preserve">El número de acciones autorizadas; </w:t>
      </w:r>
    </w:p>
    <w:p w14:paraId="1958286B"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El número de acciones emitidas y pagadas totalmente;</w:t>
      </w:r>
    </w:p>
    <w:p w14:paraId="6613423F"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 xml:space="preserve">El valor nominal de las acciones; </w:t>
      </w:r>
    </w:p>
    <w:p w14:paraId="0BE15FA1"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 xml:space="preserve">Una conciliación entre el número de acciones en circulación al principio y al final del período; </w:t>
      </w:r>
    </w:p>
    <w:p w14:paraId="601E56D0"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Los derechos, privilegios y restricciones correspondientes a cada clase de acciones, incluyendo las restricciones sobre la distribución de dividendos y el reembolso del capital;</w:t>
      </w:r>
    </w:p>
    <w:p w14:paraId="06F553AA"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lastRenderedPageBreak/>
        <w:t>Las acciones cuya emisión está reservada como consecuencia de la existencia de contratos para la venta de acciones, incluyendo las condiciones e importes correspondientes; y</w:t>
      </w:r>
    </w:p>
    <w:p w14:paraId="0C975C08" w14:textId="77777777" w:rsidR="0082229D" w:rsidRPr="000943CD" w:rsidRDefault="0082229D" w:rsidP="000943CD">
      <w:pPr>
        <w:pStyle w:val="Prrafodelista"/>
        <w:numPr>
          <w:ilvl w:val="0"/>
          <w:numId w:val="141"/>
        </w:numPr>
        <w:autoSpaceDE w:val="0"/>
        <w:autoSpaceDN w:val="0"/>
        <w:adjustRightInd w:val="0"/>
        <w:ind w:left="1417" w:hanging="425"/>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Montos de reducciones de capital social autorizadas por el organismo supervisor o por cobertura de pérdidas y su correspondiente reintegro por plazos, si fuese aplicable.</w:t>
      </w:r>
    </w:p>
    <w:p w14:paraId="25B24605" w14:textId="77777777" w:rsidR="0082229D" w:rsidRPr="000943CD" w:rsidRDefault="0082229D" w:rsidP="000943CD">
      <w:pPr>
        <w:pStyle w:val="Prrafodelista"/>
        <w:numPr>
          <w:ilvl w:val="0"/>
          <w:numId w:val="116"/>
        </w:numPr>
        <w:autoSpaceDE w:val="0"/>
        <w:autoSpaceDN w:val="0"/>
        <w:adjustRightInd w:val="0"/>
        <w:ind w:left="993" w:hanging="284"/>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 xml:space="preserve">Una descripción de la naturaleza, composición y destino de cada elemento adicional al capital social que figure en el patrimonio como son los aportes patrimoniales no capitalizados, reservas, resultados acumulados de ejercicios anteriores y utilidades, así como otros ajustes a patrimonio no distribuibles </w:t>
      </w:r>
      <w:proofErr w:type="gramStart"/>
      <w:r w:rsidRPr="000943CD">
        <w:rPr>
          <w:rFonts w:ascii="Museo Sans 300" w:eastAsia="Calibri" w:hAnsi="Museo Sans 300"/>
          <w:bCs/>
          <w:sz w:val="22"/>
          <w:szCs w:val="22"/>
          <w:lang w:val="es-MX" w:eastAsia="en-US"/>
        </w:rPr>
        <w:t>como</w:t>
      </w:r>
      <w:proofErr w:type="gramEnd"/>
      <w:r w:rsidRPr="000943CD">
        <w:rPr>
          <w:rFonts w:ascii="Museo Sans 300" w:eastAsia="Calibri" w:hAnsi="Museo Sans 300"/>
          <w:bCs/>
          <w:sz w:val="22"/>
          <w:szCs w:val="22"/>
          <w:lang w:val="es-MX" w:eastAsia="en-US"/>
        </w:rPr>
        <w:t xml:space="preserve"> por ejemplo, las partidas del otro resultado integral, entre otros. Desagregar en la medida en que sea necesario mayor comprensión de los contenidos.</w:t>
      </w:r>
    </w:p>
    <w:p w14:paraId="250B13EB" w14:textId="77777777" w:rsidR="005F7302" w:rsidRPr="000943CD" w:rsidRDefault="005F7302" w:rsidP="000943CD">
      <w:pPr>
        <w:autoSpaceDE w:val="0"/>
        <w:autoSpaceDN w:val="0"/>
        <w:adjustRightInd w:val="0"/>
        <w:spacing w:after="0" w:line="240" w:lineRule="auto"/>
        <w:jc w:val="both"/>
        <w:rPr>
          <w:rFonts w:ascii="Museo Sans 300" w:eastAsia="Calibri" w:hAnsi="Museo Sans 300"/>
          <w:bCs/>
          <w:lang w:val="es-MX"/>
        </w:rPr>
      </w:pPr>
    </w:p>
    <w:p w14:paraId="419BB60F" w14:textId="2F4C815A" w:rsidR="0082229D" w:rsidRPr="000943CD" w:rsidRDefault="0082229D" w:rsidP="000943CD">
      <w:pPr>
        <w:autoSpaceDE w:val="0"/>
        <w:autoSpaceDN w:val="0"/>
        <w:adjustRightInd w:val="0"/>
        <w:spacing w:after="120" w:line="240" w:lineRule="auto"/>
        <w:jc w:val="both"/>
        <w:rPr>
          <w:rFonts w:ascii="Museo Sans 300" w:eastAsia="Calibri" w:hAnsi="Museo Sans 300"/>
          <w:bCs/>
          <w:lang w:val="es-MX"/>
        </w:rPr>
      </w:pPr>
      <w:r w:rsidRPr="000943CD">
        <w:rPr>
          <w:rFonts w:ascii="Museo Sans 300" w:eastAsia="Calibri" w:hAnsi="Museo Sans 300"/>
          <w:bCs/>
          <w:lang w:val="es-MX"/>
        </w:rPr>
        <w:t>Adicional a las revelaciones que la Sociedad Proveedora efectúe en cumplimiento al literal b) anterior deberá agregar de forma específica en el orden que la Sociedad Proveedora lo considere pertinente dentro del literal indicado, las descripciones siguientes:</w:t>
      </w:r>
    </w:p>
    <w:p w14:paraId="0DA42ED3" w14:textId="77777777" w:rsidR="0082229D" w:rsidRPr="000943CD" w:rsidRDefault="0082229D" w:rsidP="000943CD">
      <w:pPr>
        <w:numPr>
          <w:ilvl w:val="1"/>
          <w:numId w:val="117"/>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Reserva Legal</w:t>
      </w:r>
    </w:p>
    <w:p w14:paraId="7ABA969E" w14:textId="77777777" w:rsidR="004C7FBF" w:rsidRPr="000943CD" w:rsidRDefault="004C7FBF" w:rsidP="000943CD">
      <w:pPr>
        <w:spacing w:after="0" w:line="240" w:lineRule="auto"/>
        <w:jc w:val="both"/>
        <w:rPr>
          <w:rFonts w:ascii="Museo Sans 300" w:eastAsia="Calibri" w:hAnsi="Museo Sans 300"/>
          <w:bCs/>
          <w:lang w:val="es-MX"/>
        </w:rPr>
      </w:pPr>
    </w:p>
    <w:p w14:paraId="7AE2B921" w14:textId="3B838C5D" w:rsidR="0082229D" w:rsidRPr="000943CD" w:rsidRDefault="0082229D" w:rsidP="000943CD">
      <w:pPr>
        <w:spacing w:after="0" w:line="240" w:lineRule="auto"/>
        <w:jc w:val="both"/>
        <w:rPr>
          <w:rFonts w:ascii="Museo Sans 300" w:eastAsia="Calibri" w:hAnsi="Museo Sans 300"/>
          <w:bCs/>
          <w:lang w:val="es-MX"/>
        </w:rPr>
      </w:pPr>
      <w:r w:rsidRPr="000943CD">
        <w:rPr>
          <w:rFonts w:ascii="Museo Sans 300" w:eastAsia="Calibri" w:hAnsi="Museo Sans 300"/>
          <w:bCs/>
          <w:lang w:val="es-MX"/>
        </w:rPr>
        <w:t>La Sociedad Proveedora describirá el requerimiento legal establecido para el cómputo de esta reserva en las leyes correspondientes, la reserva constituida en el período que informa, el importe total que alcanza la misma, el importe porcentual alcanzado con respecto al capital social y cualquier otra información que la administración considere pertinente para una mejor comprensión de los usuar</w:t>
      </w:r>
      <w:r w:rsidR="004050FC" w:rsidRPr="000943CD">
        <w:rPr>
          <w:rFonts w:ascii="Museo Sans 300" w:eastAsia="Calibri" w:hAnsi="Museo Sans 300"/>
          <w:bCs/>
          <w:lang w:val="es-MX"/>
        </w:rPr>
        <w:t>ios de los Estados Financieros.</w:t>
      </w:r>
    </w:p>
    <w:p w14:paraId="40ACA583" w14:textId="77777777" w:rsidR="00847548" w:rsidRPr="000943CD" w:rsidRDefault="00847548" w:rsidP="000943CD">
      <w:pPr>
        <w:spacing w:after="0" w:line="240" w:lineRule="auto"/>
        <w:jc w:val="both"/>
        <w:rPr>
          <w:rFonts w:ascii="Museo Sans 300" w:eastAsia="Calibri" w:hAnsi="Museo Sans 300"/>
          <w:bCs/>
          <w:lang w:val="es-MX"/>
        </w:rPr>
      </w:pPr>
    </w:p>
    <w:p w14:paraId="66E5276A" w14:textId="77777777" w:rsidR="0082229D" w:rsidRPr="000943CD" w:rsidRDefault="0082229D" w:rsidP="000943CD">
      <w:pPr>
        <w:numPr>
          <w:ilvl w:val="1"/>
          <w:numId w:val="117"/>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 xml:space="preserve">Utilidad Distribuible </w:t>
      </w:r>
    </w:p>
    <w:p w14:paraId="0E269822" w14:textId="77777777" w:rsidR="00F34ED3" w:rsidRPr="000943CD" w:rsidRDefault="00F34ED3" w:rsidP="000943CD">
      <w:pPr>
        <w:spacing w:after="0" w:line="240" w:lineRule="auto"/>
        <w:jc w:val="both"/>
        <w:rPr>
          <w:rFonts w:ascii="Museo Sans 300" w:eastAsia="Calibri" w:hAnsi="Museo Sans 300"/>
          <w:bCs/>
          <w:lang w:val="es-MX"/>
        </w:rPr>
      </w:pPr>
    </w:p>
    <w:p w14:paraId="5F1A0BF2" w14:textId="1E46AC0F" w:rsidR="0082229D" w:rsidRDefault="0082229D" w:rsidP="000943CD">
      <w:pPr>
        <w:widowControl w:val="0"/>
        <w:spacing w:after="0" w:line="240" w:lineRule="auto"/>
        <w:jc w:val="both"/>
        <w:rPr>
          <w:rFonts w:ascii="Museo Sans 300" w:eastAsia="Calibri" w:hAnsi="Museo Sans 300"/>
          <w:bCs/>
          <w:lang w:val="es-MX"/>
        </w:rPr>
      </w:pPr>
      <w:r w:rsidRPr="000943CD">
        <w:rPr>
          <w:rFonts w:ascii="Museo Sans 300" w:eastAsia="Calibri" w:hAnsi="Museo Sans 300"/>
          <w:bCs/>
          <w:lang w:val="es-MX"/>
        </w:rPr>
        <w:t>La Sociedad Proveedora describirá el requerimiento legal establecido en las leyes correspondientes, con respecto a la retención de utilidades después de la reserva legal, procediendo luego a establecer la utilidad distribuibl</w:t>
      </w:r>
      <w:r w:rsidR="004050FC" w:rsidRPr="000943CD">
        <w:rPr>
          <w:rFonts w:ascii="Museo Sans 300" w:eastAsia="Calibri" w:hAnsi="Museo Sans 300"/>
          <w:bCs/>
          <w:lang w:val="es-MX"/>
        </w:rPr>
        <w:t>e conforme al cuadro siguiente:</w:t>
      </w:r>
    </w:p>
    <w:p w14:paraId="7BA2D3A5" w14:textId="77777777" w:rsidR="00E24B22" w:rsidRPr="000943CD" w:rsidRDefault="00E24B22" w:rsidP="000943CD">
      <w:pPr>
        <w:widowControl w:val="0"/>
        <w:spacing w:after="0" w:line="240" w:lineRule="auto"/>
        <w:jc w:val="both"/>
        <w:rPr>
          <w:rFonts w:ascii="Museo Sans 300" w:eastAsia="Calibri" w:hAnsi="Museo Sans 300"/>
          <w:bCs/>
          <w:lang w:val="es-MX"/>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126"/>
        <w:gridCol w:w="1985"/>
      </w:tblGrid>
      <w:tr w:rsidR="0082229D" w:rsidRPr="000943CD" w14:paraId="43E9316F" w14:textId="77777777" w:rsidTr="008628D5">
        <w:trPr>
          <w:trHeight w:val="285"/>
        </w:trPr>
        <w:tc>
          <w:tcPr>
            <w:tcW w:w="4678" w:type="dxa"/>
            <w:shd w:val="clear" w:color="auto" w:fill="D9D9D9"/>
            <w:vAlign w:val="center"/>
          </w:tcPr>
          <w:bookmarkEnd w:id="6"/>
          <w:bookmarkEnd w:id="7"/>
          <w:p w14:paraId="0549399B" w14:textId="77777777" w:rsidR="0082229D" w:rsidRPr="000943CD" w:rsidRDefault="0082229D" w:rsidP="000943CD">
            <w:pPr>
              <w:spacing w:after="0" w:line="240" w:lineRule="auto"/>
              <w:jc w:val="both"/>
              <w:rPr>
                <w:rFonts w:ascii="Museo Sans 300" w:hAnsi="Museo Sans 300"/>
                <w:b/>
                <w:lang w:val="es-MX"/>
              </w:rPr>
            </w:pPr>
            <w:r w:rsidRPr="000943CD">
              <w:rPr>
                <w:rFonts w:ascii="Museo Sans 300" w:hAnsi="Museo Sans 300"/>
                <w:b/>
                <w:lang w:val="es-MX"/>
              </w:rPr>
              <w:t>Concepto</w:t>
            </w:r>
          </w:p>
        </w:tc>
        <w:tc>
          <w:tcPr>
            <w:tcW w:w="2126" w:type="dxa"/>
            <w:shd w:val="clear" w:color="auto" w:fill="D9D9D9"/>
            <w:vAlign w:val="center"/>
          </w:tcPr>
          <w:p w14:paraId="653397FE"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Ejercicio corriente</w:t>
            </w:r>
          </w:p>
        </w:tc>
        <w:tc>
          <w:tcPr>
            <w:tcW w:w="1985" w:type="dxa"/>
            <w:shd w:val="clear" w:color="auto" w:fill="D9D9D9"/>
            <w:vAlign w:val="center"/>
          </w:tcPr>
          <w:p w14:paraId="075ADD51"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Ejercicio anterior</w:t>
            </w:r>
          </w:p>
        </w:tc>
      </w:tr>
      <w:tr w:rsidR="0082229D" w:rsidRPr="000943CD" w14:paraId="04E227A3" w14:textId="77777777" w:rsidTr="008628D5">
        <w:trPr>
          <w:trHeight w:val="205"/>
        </w:trPr>
        <w:tc>
          <w:tcPr>
            <w:tcW w:w="4678" w:type="dxa"/>
            <w:tcBorders>
              <w:bottom w:val="single" w:sz="2" w:space="0" w:color="auto"/>
            </w:tcBorders>
            <w:vAlign w:val="center"/>
          </w:tcPr>
          <w:p w14:paraId="641A5453"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Utilidad Integral del ejercicio</w:t>
            </w:r>
          </w:p>
        </w:tc>
        <w:tc>
          <w:tcPr>
            <w:tcW w:w="2126" w:type="dxa"/>
            <w:tcBorders>
              <w:bottom w:val="single" w:sz="2" w:space="0" w:color="auto"/>
            </w:tcBorders>
            <w:vAlign w:val="center"/>
          </w:tcPr>
          <w:p w14:paraId="6121EEA9"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c>
          <w:tcPr>
            <w:tcW w:w="1985" w:type="dxa"/>
            <w:tcBorders>
              <w:bottom w:val="single" w:sz="2" w:space="0" w:color="auto"/>
            </w:tcBorders>
            <w:vAlign w:val="center"/>
          </w:tcPr>
          <w:p w14:paraId="6DCDA28F"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r>
      <w:tr w:rsidR="0082229D" w:rsidRPr="000943CD" w14:paraId="2F181999"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73174A0A"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Menos:</w:t>
            </w:r>
          </w:p>
        </w:tc>
        <w:tc>
          <w:tcPr>
            <w:tcW w:w="2126" w:type="dxa"/>
            <w:tcBorders>
              <w:top w:val="single" w:sz="2" w:space="0" w:color="auto"/>
              <w:left w:val="single" w:sz="2" w:space="0" w:color="auto"/>
              <w:bottom w:val="single" w:sz="2" w:space="0" w:color="auto"/>
              <w:right w:val="single" w:sz="2" w:space="0" w:color="auto"/>
            </w:tcBorders>
            <w:vAlign w:val="center"/>
          </w:tcPr>
          <w:p w14:paraId="5F8059D1" w14:textId="77777777" w:rsidR="0082229D" w:rsidRPr="000943CD" w:rsidRDefault="0082229D" w:rsidP="000943CD">
            <w:pPr>
              <w:spacing w:after="0" w:line="240" w:lineRule="auto"/>
              <w:rPr>
                <w:rFonts w:ascii="Museo Sans 300" w:hAnsi="Museo Sans 300"/>
                <w:lang w:val="es-MX"/>
              </w:rPr>
            </w:pPr>
          </w:p>
        </w:tc>
        <w:tc>
          <w:tcPr>
            <w:tcW w:w="1985" w:type="dxa"/>
            <w:tcBorders>
              <w:top w:val="single" w:sz="2" w:space="0" w:color="auto"/>
              <w:left w:val="single" w:sz="2" w:space="0" w:color="auto"/>
              <w:bottom w:val="single" w:sz="2" w:space="0" w:color="auto"/>
              <w:right w:val="single" w:sz="2" w:space="0" w:color="auto"/>
            </w:tcBorders>
            <w:vAlign w:val="center"/>
          </w:tcPr>
          <w:p w14:paraId="5A028E40" w14:textId="77777777" w:rsidR="0082229D" w:rsidRPr="000943CD" w:rsidRDefault="0082229D" w:rsidP="000943CD">
            <w:pPr>
              <w:spacing w:after="0" w:line="240" w:lineRule="auto"/>
              <w:rPr>
                <w:rFonts w:ascii="Museo Sans 300" w:hAnsi="Museo Sans 300"/>
                <w:lang w:val="es-MX"/>
              </w:rPr>
            </w:pPr>
          </w:p>
        </w:tc>
      </w:tr>
      <w:tr w:rsidR="0082229D" w:rsidRPr="000943CD" w14:paraId="395C259E"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4A9ACF15"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 xml:space="preserve">  Reserva Legal</w:t>
            </w:r>
          </w:p>
        </w:tc>
        <w:tc>
          <w:tcPr>
            <w:tcW w:w="2126" w:type="dxa"/>
            <w:tcBorders>
              <w:top w:val="single" w:sz="2" w:space="0" w:color="auto"/>
              <w:left w:val="single" w:sz="2" w:space="0" w:color="auto"/>
              <w:bottom w:val="single" w:sz="2" w:space="0" w:color="auto"/>
              <w:right w:val="single" w:sz="2" w:space="0" w:color="auto"/>
            </w:tcBorders>
            <w:vAlign w:val="center"/>
          </w:tcPr>
          <w:p w14:paraId="300743ED" w14:textId="77777777" w:rsidR="0082229D" w:rsidRPr="000943CD" w:rsidRDefault="0082229D" w:rsidP="000943CD">
            <w:pPr>
              <w:spacing w:after="0" w:line="240" w:lineRule="auto"/>
              <w:rPr>
                <w:rFonts w:ascii="Museo Sans 300" w:hAnsi="Museo Sans 300"/>
                <w:lang w:val="es-MX"/>
              </w:rPr>
            </w:pPr>
          </w:p>
        </w:tc>
        <w:tc>
          <w:tcPr>
            <w:tcW w:w="1985" w:type="dxa"/>
            <w:tcBorders>
              <w:top w:val="single" w:sz="2" w:space="0" w:color="auto"/>
              <w:left w:val="single" w:sz="2" w:space="0" w:color="auto"/>
              <w:bottom w:val="single" w:sz="2" w:space="0" w:color="auto"/>
              <w:right w:val="single" w:sz="2" w:space="0" w:color="auto"/>
            </w:tcBorders>
            <w:vAlign w:val="center"/>
          </w:tcPr>
          <w:p w14:paraId="21C5B923" w14:textId="77777777" w:rsidR="0082229D" w:rsidRPr="000943CD" w:rsidRDefault="0082229D" w:rsidP="000943CD">
            <w:pPr>
              <w:spacing w:after="0" w:line="240" w:lineRule="auto"/>
              <w:rPr>
                <w:rFonts w:ascii="Museo Sans 300" w:hAnsi="Museo Sans 300"/>
                <w:lang w:val="es-MX"/>
              </w:rPr>
            </w:pPr>
          </w:p>
        </w:tc>
      </w:tr>
      <w:tr w:rsidR="0082229D" w:rsidRPr="000943CD" w14:paraId="13C359F5"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1F1BF731"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Utilidad Disponible</w:t>
            </w:r>
          </w:p>
        </w:tc>
        <w:tc>
          <w:tcPr>
            <w:tcW w:w="2126" w:type="dxa"/>
            <w:tcBorders>
              <w:top w:val="single" w:sz="2" w:space="0" w:color="auto"/>
              <w:left w:val="single" w:sz="2" w:space="0" w:color="auto"/>
              <w:bottom w:val="single" w:sz="2" w:space="0" w:color="auto"/>
              <w:right w:val="single" w:sz="2" w:space="0" w:color="auto"/>
            </w:tcBorders>
            <w:vAlign w:val="center"/>
          </w:tcPr>
          <w:p w14:paraId="0EE6CFA5"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c>
          <w:tcPr>
            <w:tcW w:w="1985" w:type="dxa"/>
            <w:tcBorders>
              <w:top w:val="single" w:sz="2" w:space="0" w:color="auto"/>
              <w:left w:val="single" w:sz="2" w:space="0" w:color="auto"/>
              <w:bottom w:val="single" w:sz="2" w:space="0" w:color="auto"/>
              <w:right w:val="single" w:sz="2" w:space="0" w:color="auto"/>
            </w:tcBorders>
            <w:vAlign w:val="center"/>
          </w:tcPr>
          <w:p w14:paraId="47B8B34D"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r>
      <w:tr w:rsidR="0082229D" w:rsidRPr="000943CD" w14:paraId="517AE88F" w14:textId="77777777" w:rsidTr="008628D5">
        <w:trPr>
          <w:trHeight w:val="216"/>
        </w:trPr>
        <w:tc>
          <w:tcPr>
            <w:tcW w:w="4678" w:type="dxa"/>
            <w:tcBorders>
              <w:top w:val="single" w:sz="2" w:space="0" w:color="auto"/>
            </w:tcBorders>
            <w:vAlign w:val="center"/>
          </w:tcPr>
          <w:p w14:paraId="485EBC55"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Más:</w:t>
            </w:r>
          </w:p>
        </w:tc>
        <w:tc>
          <w:tcPr>
            <w:tcW w:w="2126" w:type="dxa"/>
            <w:tcBorders>
              <w:top w:val="single" w:sz="2" w:space="0" w:color="auto"/>
            </w:tcBorders>
            <w:vAlign w:val="center"/>
          </w:tcPr>
          <w:p w14:paraId="756BE8C9" w14:textId="77777777" w:rsidR="0082229D" w:rsidRPr="000943CD" w:rsidRDefault="0082229D" w:rsidP="000943CD">
            <w:pPr>
              <w:spacing w:after="0" w:line="240" w:lineRule="auto"/>
              <w:rPr>
                <w:rFonts w:ascii="Museo Sans 300" w:hAnsi="Museo Sans 300"/>
                <w:lang w:val="es-MX"/>
              </w:rPr>
            </w:pPr>
          </w:p>
        </w:tc>
        <w:tc>
          <w:tcPr>
            <w:tcW w:w="1985" w:type="dxa"/>
            <w:tcBorders>
              <w:top w:val="single" w:sz="2" w:space="0" w:color="auto"/>
            </w:tcBorders>
            <w:vAlign w:val="center"/>
          </w:tcPr>
          <w:p w14:paraId="47CE540A" w14:textId="77777777" w:rsidR="0082229D" w:rsidRPr="000943CD" w:rsidRDefault="0082229D" w:rsidP="000943CD">
            <w:pPr>
              <w:spacing w:after="0" w:line="240" w:lineRule="auto"/>
              <w:rPr>
                <w:rFonts w:ascii="Museo Sans 300" w:hAnsi="Museo Sans 300"/>
                <w:lang w:val="es-MX"/>
              </w:rPr>
            </w:pPr>
          </w:p>
        </w:tc>
      </w:tr>
      <w:tr w:rsidR="0082229D" w:rsidRPr="000943CD" w14:paraId="2D5E2FF7" w14:textId="77777777" w:rsidTr="008628D5">
        <w:trPr>
          <w:trHeight w:val="227"/>
        </w:trPr>
        <w:tc>
          <w:tcPr>
            <w:tcW w:w="4678" w:type="dxa"/>
            <w:vAlign w:val="center"/>
          </w:tcPr>
          <w:p w14:paraId="7338A97C"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 xml:space="preserve">  Utilidad distribuible de ejercicios anteriores</w:t>
            </w:r>
          </w:p>
        </w:tc>
        <w:tc>
          <w:tcPr>
            <w:tcW w:w="2126" w:type="dxa"/>
            <w:vAlign w:val="center"/>
          </w:tcPr>
          <w:p w14:paraId="5FCAFDB2" w14:textId="77777777" w:rsidR="0082229D" w:rsidRPr="000943CD" w:rsidRDefault="0082229D" w:rsidP="000943CD">
            <w:pPr>
              <w:spacing w:after="0" w:line="240" w:lineRule="auto"/>
              <w:rPr>
                <w:rFonts w:ascii="Museo Sans 300" w:hAnsi="Museo Sans 300"/>
                <w:b/>
                <w:lang w:val="es-MX"/>
              </w:rPr>
            </w:pPr>
          </w:p>
        </w:tc>
        <w:tc>
          <w:tcPr>
            <w:tcW w:w="1985" w:type="dxa"/>
            <w:vAlign w:val="center"/>
          </w:tcPr>
          <w:p w14:paraId="0973750D" w14:textId="77777777" w:rsidR="0082229D" w:rsidRPr="000943CD" w:rsidRDefault="0082229D" w:rsidP="000943CD">
            <w:pPr>
              <w:spacing w:after="0" w:line="240" w:lineRule="auto"/>
              <w:rPr>
                <w:rFonts w:ascii="Museo Sans 300" w:hAnsi="Museo Sans 300"/>
                <w:lang w:val="es-MX"/>
              </w:rPr>
            </w:pPr>
          </w:p>
        </w:tc>
      </w:tr>
      <w:tr w:rsidR="0082229D" w:rsidRPr="000943CD" w14:paraId="5B5A4281" w14:textId="77777777" w:rsidTr="008628D5">
        <w:trPr>
          <w:trHeight w:val="227"/>
        </w:trPr>
        <w:tc>
          <w:tcPr>
            <w:tcW w:w="4678" w:type="dxa"/>
            <w:vAlign w:val="center"/>
          </w:tcPr>
          <w:p w14:paraId="1162F212"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Utilidad distribuible</w:t>
            </w:r>
          </w:p>
        </w:tc>
        <w:tc>
          <w:tcPr>
            <w:tcW w:w="2126" w:type="dxa"/>
            <w:vAlign w:val="center"/>
          </w:tcPr>
          <w:p w14:paraId="1BED6020"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c>
          <w:tcPr>
            <w:tcW w:w="1985" w:type="dxa"/>
            <w:vAlign w:val="center"/>
          </w:tcPr>
          <w:p w14:paraId="7C8D7F51"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b/>
                <w:lang w:val="es-MX"/>
              </w:rPr>
              <w:t>US$</w:t>
            </w:r>
          </w:p>
        </w:tc>
      </w:tr>
    </w:tbl>
    <w:p w14:paraId="336C2998" w14:textId="2367681B" w:rsidR="0082229D" w:rsidRPr="000943CD" w:rsidRDefault="0082229D" w:rsidP="000943CD">
      <w:pPr>
        <w:numPr>
          <w:ilvl w:val="1"/>
          <w:numId w:val="117"/>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lastRenderedPageBreak/>
        <w:t xml:space="preserve">Ganancias por Acción </w:t>
      </w:r>
    </w:p>
    <w:p w14:paraId="0DA51836"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578479D8" w14:textId="77777777" w:rsidR="0082229D" w:rsidRPr="000943CD" w:rsidRDefault="0082229D" w:rsidP="000943CD">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La Sociedad Proveedora revelará la información siguiente:</w:t>
      </w:r>
    </w:p>
    <w:p w14:paraId="10433434" w14:textId="77777777" w:rsidR="0082229D"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Los importes empleados como numeradores en el cálculo de las ganancias por acciones básicas y diluidas y una conciliación de dichos importes con el resultado del período. La conciliación incluirá el efecto individual de cada clase de instrumento que afecte a las ganancias por acción; </w:t>
      </w:r>
    </w:p>
    <w:p w14:paraId="7D367578" w14:textId="77777777" w:rsidR="0082229D"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El promedio ponderado del número de acciones ordinarias utilizadas en el denominador para el cálculo de las ganancias por acción básica y diluida, y una conciliación de los denominadores entre sí. La conciliación incluirá el efecto individual de cada clase de instrumentos que afecte a las ganancias por acción; </w:t>
      </w:r>
    </w:p>
    <w:p w14:paraId="5129C803" w14:textId="77777777" w:rsidR="002D4D77"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Los instrumentos que podrían potencialmente diluir las ganancias por acción básicas en el futuro, pero que no han sido incluidos en el cálculo de las ganancias por acción diluidas porque tienen efectos </w:t>
      </w:r>
      <w:proofErr w:type="spellStart"/>
      <w:r w:rsidRPr="000943CD">
        <w:rPr>
          <w:rFonts w:ascii="Museo Sans 300" w:hAnsi="Museo Sans 300"/>
          <w:snapToGrid w:val="0"/>
          <w:sz w:val="22"/>
          <w:szCs w:val="22"/>
          <w:lang w:val="es-MX"/>
        </w:rPr>
        <w:t>antidilusivos</w:t>
      </w:r>
      <w:proofErr w:type="spellEnd"/>
      <w:r w:rsidRPr="000943CD">
        <w:rPr>
          <w:rFonts w:ascii="Museo Sans 300" w:hAnsi="Museo Sans 300"/>
          <w:snapToGrid w:val="0"/>
          <w:sz w:val="22"/>
          <w:szCs w:val="22"/>
          <w:lang w:val="es-MX"/>
        </w:rPr>
        <w:t xml:space="preserve"> en el período o períodos sobre los que se informa; y</w:t>
      </w:r>
    </w:p>
    <w:p w14:paraId="312AF280" w14:textId="77777777" w:rsidR="002D4D77"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t>Una descripción de las transacciones con acciones ordinarias o con acciones ordinarias potenciales, distintas de las registradas de acuerdo con el inciso siguiente, que tienen lugar después del período sobre el que se informa y que habrían modificado significativamente el número de acciones ordinarias o acciones ordinarias potenciales en circulación al final del período si esas transacciones hubieran tenido lugar antes del cierre del período sobre el que se presenta información.</w:t>
      </w:r>
    </w:p>
    <w:p w14:paraId="178DD6F0" w14:textId="77777777" w:rsidR="00D147C3" w:rsidRDefault="00D147C3" w:rsidP="000943CD">
      <w:pPr>
        <w:autoSpaceDE w:val="0"/>
        <w:autoSpaceDN w:val="0"/>
        <w:adjustRightInd w:val="0"/>
        <w:spacing w:after="0" w:line="240" w:lineRule="auto"/>
        <w:contextualSpacing/>
        <w:jc w:val="both"/>
        <w:rPr>
          <w:rFonts w:ascii="Museo Sans 300" w:eastAsia="Times New Roman" w:hAnsi="Museo Sans 300" w:cs="Times New Roman"/>
          <w:snapToGrid w:val="0"/>
          <w:lang w:val="es-MX" w:eastAsia="es-ES"/>
        </w:rPr>
      </w:pPr>
    </w:p>
    <w:p w14:paraId="13FF0360" w14:textId="53B666AD" w:rsidR="0082229D" w:rsidRPr="000943CD" w:rsidRDefault="0082229D" w:rsidP="000943CD">
      <w:pPr>
        <w:autoSpaceDE w:val="0"/>
        <w:autoSpaceDN w:val="0"/>
        <w:adjustRightInd w:val="0"/>
        <w:spacing w:after="0" w:line="240" w:lineRule="auto"/>
        <w:contextualSpacing/>
        <w:jc w:val="both"/>
        <w:rPr>
          <w:rFonts w:ascii="Museo Sans 300" w:eastAsia="Times New Roman" w:hAnsi="Museo Sans 300" w:cs="Times New Roman"/>
          <w:snapToGrid w:val="0"/>
          <w:lang w:val="es-MX" w:eastAsia="es-ES"/>
        </w:rPr>
      </w:pPr>
      <w:r w:rsidRPr="000943CD">
        <w:rPr>
          <w:rFonts w:ascii="Museo Sans 300" w:eastAsia="Times New Roman" w:hAnsi="Museo Sans 300" w:cs="Times New Roman"/>
          <w:snapToGrid w:val="0"/>
          <w:lang w:val="es-MX" w:eastAsia="es-ES"/>
        </w:rPr>
        <w:t>No se incluyen en la descripción del literal d) anterior los aumentos o disminuciones de acciones ordinarias siguientes: aumentos por una capitalización de ganancias, una emisión gratuita o un desdoblamiento de acciones o disminuciones que son consecuencia</w:t>
      </w:r>
      <w:r w:rsidR="008728D5" w:rsidRPr="000943CD">
        <w:rPr>
          <w:rFonts w:ascii="Museo Sans 300" w:eastAsia="Times New Roman" w:hAnsi="Museo Sans 300" w:cs="Times New Roman"/>
          <w:snapToGrid w:val="0"/>
          <w:lang w:val="es-MX" w:eastAsia="es-ES"/>
        </w:rPr>
        <w:t xml:space="preserve"> de una agrupación de acciones.</w:t>
      </w:r>
    </w:p>
    <w:p w14:paraId="52425FFC" w14:textId="77777777" w:rsidR="008728D5" w:rsidRPr="000943CD" w:rsidRDefault="008728D5" w:rsidP="000943CD">
      <w:pPr>
        <w:autoSpaceDE w:val="0"/>
        <w:autoSpaceDN w:val="0"/>
        <w:adjustRightInd w:val="0"/>
        <w:spacing w:after="0" w:line="240" w:lineRule="auto"/>
        <w:contextualSpacing/>
        <w:jc w:val="both"/>
        <w:rPr>
          <w:rFonts w:ascii="Museo Sans 300" w:hAnsi="Museo Sans 300"/>
          <w:snapToGrid w:val="0"/>
          <w:lang w:val="es-MX"/>
        </w:rPr>
      </w:pPr>
    </w:p>
    <w:p w14:paraId="3931422E" w14:textId="77777777" w:rsidR="0082229D" w:rsidRPr="000943CD" w:rsidRDefault="0082229D" w:rsidP="000943CD">
      <w:pPr>
        <w:numPr>
          <w:ilvl w:val="1"/>
          <w:numId w:val="119"/>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Dividendos por Acción</w:t>
      </w:r>
    </w:p>
    <w:p w14:paraId="1CDEA350"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0D9E86BB" w14:textId="0C36C84D" w:rsidR="0082229D" w:rsidRPr="000943CD" w:rsidRDefault="0082229D" w:rsidP="000943CD">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La Sociedad Proveedora rev</w:t>
      </w:r>
      <w:r w:rsidR="008728D5" w:rsidRPr="000943CD">
        <w:rPr>
          <w:rFonts w:ascii="Museo Sans 300" w:hAnsi="Museo Sans 300"/>
          <w:lang w:val="es-MX"/>
        </w:rPr>
        <w:t>elará la información siguiente:</w:t>
      </w:r>
    </w:p>
    <w:p w14:paraId="12ACF015" w14:textId="77777777" w:rsidR="004050FC" w:rsidRPr="000943CD" w:rsidRDefault="0082229D" w:rsidP="000943CD">
      <w:pPr>
        <w:pStyle w:val="Prrafodelista"/>
        <w:widowControl w:val="0"/>
        <w:numPr>
          <w:ilvl w:val="0"/>
          <w:numId w:val="120"/>
        </w:numPr>
        <w:tabs>
          <w:tab w:val="left" w:pos="-2160"/>
          <w:tab w:val="left" w:pos="-1980"/>
          <w:tab w:val="left" w:pos="284"/>
        </w:tabs>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El importe de los dividendos propuestos o declarados antes de que los Estados Financieros fueran autorizados para su </w:t>
      </w:r>
      <w:proofErr w:type="gramStart"/>
      <w:r w:rsidRPr="000943CD">
        <w:rPr>
          <w:rFonts w:ascii="Museo Sans 300" w:hAnsi="Museo Sans 300"/>
          <w:sz w:val="22"/>
          <w:szCs w:val="22"/>
          <w:lang w:val="es-MX"/>
        </w:rPr>
        <w:t>emisión</w:t>
      </w:r>
      <w:proofErr w:type="gramEnd"/>
      <w:r w:rsidRPr="000943CD">
        <w:rPr>
          <w:rFonts w:ascii="Museo Sans 300" w:hAnsi="Museo Sans 300"/>
          <w:sz w:val="22"/>
          <w:szCs w:val="22"/>
          <w:lang w:val="es-MX"/>
        </w:rPr>
        <w:t xml:space="preserve"> pero no reconocidos como una distribución a los accionistas durante el período y el importe relacionado por acción; y</w:t>
      </w:r>
    </w:p>
    <w:p w14:paraId="3969B151" w14:textId="0F831F37" w:rsidR="0082229D" w:rsidRPr="000943CD" w:rsidRDefault="0082229D" w:rsidP="000943CD">
      <w:pPr>
        <w:pStyle w:val="Prrafodelista"/>
        <w:widowControl w:val="0"/>
        <w:numPr>
          <w:ilvl w:val="0"/>
          <w:numId w:val="120"/>
        </w:numPr>
        <w:tabs>
          <w:tab w:val="left" w:pos="-2160"/>
          <w:tab w:val="left" w:pos="-1980"/>
          <w:tab w:val="left" w:pos="284"/>
        </w:tabs>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El importe de cualesquiera dividendos preferentes acumulativos no reconocidos. </w:t>
      </w:r>
    </w:p>
    <w:p w14:paraId="0367C5D4" w14:textId="1C1B47D6" w:rsidR="0082229D" w:rsidRDefault="0082229D" w:rsidP="000943CD">
      <w:pPr>
        <w:autoSpaceDE w:val="0"/>
        <w:autoSpaceDN w:val="0"/>
        <w:adjustRightInd w:val="0"/>
        <w:spacing w:after="0" w:line="240" w:lineRule="auto"/>
        <w:jc w:val="both"/>
        <w:rPr>
          <w:rFonts w:ascii="Museo Sans 300" w:eastAsia="Calibri" w:hAnsi="Museo Sans 300"/>
          <w:lang w:val="es-MX"/>
        </w:rPr>
      </w:pPr>
    </w:p>
    <w:p w14:paraId="5D9F929D" w14:textId="77777777" w:rsidR="00CB4CBF" w:rsidRDefault="00CB4CBF" w:rsidP="000943CD">
      <w:pPr>
        <w:autoSpaceDE w:val="0"/>
        <w:autoSpaceDN w:val="0"/>
        <w:adjustRightInd w:val="0"/>
        <w:spacing w:after="0" w:line="240" w:lineRule="auto"/>
        <w:jc w:val="both"/>
        <w:rPr>
          <w:rFonts w:ascii="Museo Sans 300" w:eastAsia="Calibri" w:hAnsi="Museo Sans 300"/>
          <w:lang w:val="es-MX"/>
        </w:rPr>
      </w:pPr>
    </w:p>
    <w:p w14:paraId="3F1CF5C9" w14:textId="77777777" w:rsidR="0082229D" w:rsidRPr="000943CD" w:rsidRDefault="0082229D" w:rsidP="000943CD">
      <w:pPr>
        <w:pStyle w:val="Prrafodelista"/>
        <w:numPr>
          <w:ilvl w:val="0"/>
          <w:numId w:val="121"/>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lastRenderedPageBreak/>
        <w:t>Pasivos Contingentes y Activos Contingentes</w:t>
      </w:r>
    </w:p>
    <w:p w14:paraId="5374948F"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144E3D90"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 xml:space="preserve">La Sociedad Proveedora revelará </w:t>
      </w:r>
      <w:r w:rsidRPr="000943CD">
        <w:rPr>
          <w:rFonts w:ascii="Museo Sans 300" w:hAnsi="Museo Sans 300"/>
          <w:bCs/>
          <w:lang w:val="es-MX"/>
        </w:rPr>
        <w:t xml:space="preserve">para cada tipo de pasivo contingente al final del período sobre el que se informa, una breve descripción de la naturaleza </w:t>
      </w:r>
      <w:proofErr w:type="gramStart"/>
      <w:r w:rsidRPr="000943CD">
        <w:rPr>
          <w:rFonts w:ascii="Museo Sans 300" w:hAnsi="Museo Sans 300"/>
          <w:bCs/>
          <w:lang w:val="es-MX"/>
        </w:rPr>
        <w:t>del mismo</w:t>
      </w:r>
      <w:proofErr w:type="gramEnd"/>
      <w:r w:rsidRPr="000943CD">
        <w:rPr>
          <w:rFonts w:ascii="Museo Sans 300" w:hAnsi="Museo Sans 300"/>
          <w:bCs/>
          <w:lang w:val="es-MX"/>
        </w:rPr>
        <w:t>, por ejemplo: demandas legales, compromisos de capital, garantías financieras, entre otros y cuando fuese posible:</w:t>
      </w:r>
    </w:p>
    <w:p w14:paraId="189C75BC" w14:textId="77777777" w:rsidR="0082229D" w:rsidRPr="000943CD" w:rsidRDefault="0082229D" w:rsidP="000943CD">
      <w:pPr>
        <w:pStyle w:val="Prrafodelista"/>
        <w:numPr>
          <w:ilvl w:val="0"/>
          <w:numId w:val="122"/>
        </w:numPr>
        <w:autoSpaceDE w:val="0"/>
        <w:autoSpaceDN w:val="0"/>
        <w:adjustRightInd w:val="0"/>
        <w:ind w:left="993" w:hanging="284"/>
        <w:jc w:val="both"/>
        <w:rPr>
          <w:rFonts w:ascii="Museo Sans 300" w:hAnsi="Museo Sans 300"/>
          <w:bCs/>
          <w:sz w:val="22"/>
          <w:szCs w:val="22"/>
          <w:lang w:val="es-MX"/>
        </w:rPr>
      </w:pPr>
      <w:r w:rsidRPr="000943CD">
        <w:rPr>
          <w:rFonts w:ascii="Museo Sans 300" w:hAnsi="Museo Sans 300"/>
          <w:bCs/>
          <w:sz w:val="22"/>
          <w:szCs w:val="22"/>
          <w:lang w:val="es-MX"/>
        </w:rPr>
        <w:t xml:space="preserve">Una estimación de sus efectos financieros; </w:t>
      </w:r>
    </w:p>
    <w:p w14:paraId="455D7E85" w14:textId="77777777" w:rsidR="0082229D" w:rsidRPr="000943CD" w:rsidRDefault="0082229D" w:rsidP="000943CD">
      <w:pPr>
        <w:pStyle w:val="Prrafodelista"/>
        <w:numPr>
          <w:ilvl w:val="0"/>
          <w:numId w:val="122"/>
        </w:numPr>
        <w:autoSpaceDE w:val="0"/>
        <w:autoSpaceDN w:val="0"/>
        <w:adjustRightInd w:val="0"/>
        <w:ind w:left="993" w:hanging="284"/>
        <w:jc w:val="both"/>
        <w:rPr>
          <w:rFonts w:ascii="Museo Sans 300" w:hAnsi="Museo Sans 300"/>
          <w:bCs/>
          <w:sz w:val="22"/>
          <w:szCs w:val="22"/>
          <w:lang w:val="es-MX"/>
        </w:rPr>
      </w:pPr>
      <w:r w:rsidRPr="000943CD">
        <w:rPr>
          <w:rFonts w:ascii="Museo Sans 300" w:hAnsi="Museo Sans 300"/>
          <w:bCs/>
          <w:sz w:val="22"/>
          <w:szCs w:val="22"/>
          <w:lang w:val="es-MX"/>
        </w:rPr>
        <w:t>Una indicación de las incertidumbres relacionadas con el importe o el calendario de las salidas de recursos correspondientes; y</w:t>
      </w:r>
    </w:p>
    <w:p w14:paraId="5183ECED" w14:textId="5660FACF" w:rsidR="0082229D" w:rsidRPr="000943CD" w:rsidRDefault="0082229D" w:rsidP="000943CD">
      <w:pPr>
        <w:pStyle w:val="Prrafodelista"/>
        <w:numPr>
          <w:ilvl w:val="0"/>
          <w:numId w:val="122"/>
        </w:numPr>
        <w:autoSpaceDE w:val="0"/>
        <w:autoSpaceDN w:val="0"/>
        <w:adjustRightInd w:val="0"/>
        <w:ind w:left="993" w:hanging="284"/>
        <w:jc w:val="both"/>
        <w:rPr>
          <w:rFonts w:ascii="Museo Sans 300" w:hAnsi="Museo Sans 300"/>
          <w:bCs/>
          <w:sz w:val="22"/>
          <w:szCs w:val="22"/>
          <w:lang w:val="es-MX"/>
        </w:rPr>
      </w:pPr>
      <w:r w:rsidRPr="000943CD">
        <w:rPr>
          <w:rFonts w:ascii="Museo Sans 300" w:hAnsi="Museo Sans 300"/>
          <w:bCs/>
          <w:sz w:val="22"/>
          <w:szCs w:val="22"/>
          <w:lang w:val="es-MX"/>
        </w:rPr>
        <w:t xml:space="preserve">La posibilidad de obtener eventuales reembolsos. </w:t>
      </w:r>
    </w:p>
    <w:p w14:paraId="6182A965" w14:textId="77777777" w:rsidR="004050FC" w:rsidRPr="000943CD" w:rsidRDefault="004050FC" w:rsidP="000943CD">
      <w:pPr>
        <w:pStyle w:val="Prrafodelista"/>
        <w:autoSpaceDE w:val="0"/>
        <w:autoSpaceDN w:val="0"/>
        <w:adjustRightInd w:val="0"/>
        <w:ind w:left="425"/>
        <w:jc w:val="both"/>
        <w:rPr>
          <w:rFonts w:ascii="Museo Sans 300" w:hAnsi="Museo Sans 300"/>
          <w:bCs/>
          <w:sz w:val="22"/>
          <w:szCs w:val="22"/>
          <w:lang w:val="es-MX"/>
        </w:rPr>
      </w:pPr>
    </w:p>
    <w:p w14:paraId="26ADF7D7" w14:textId="537ECA4C"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Cuando exista la probabilidad del ingreso de un flujo futuro, la Sociedad Proveedora revelará una breve descripción de la naturaleza de los activos contingentes al final del período que se informa</w:t>
      </w:r>
      <w:r w:rsidR="001D7411">
        <w:rPr>
          <w:rFonts w:ascii="Museo Sans 300" w:hAnsi="Museo Sans 300"/>
          <w:lang w:val="es-MX"/>
        </w:rPr>
        <w:t>,</w:t>
      </w:r>
      <w:r w:rsidRPr="000943CD">
        <w:rPr>
          <w:rFonts w:ascii="Museo Sans 300" w:hAnsi="Museo Sans 300"/>
          <w:lang w:val="es-MX"/>
        </w:rPr>
        <w:t xml:space="preserve"> y cuando sea factible, una estimación de los efectos financieros medidos utilizando los principios establecid</w:t>
      </w:r>
      <w:r w:rsidR="004050FC" w:rsidRPr="000943CD">
        <w:rPr>
          <w:rFonts w:ascii="Museo Sans 300" w:hAnsi="Museo Sans 300"/>
          <w:lang w:val="es-MX"/>
        </w:rPr>
        <w:t xml:space="preserve">os para medir las provisiones. </w:t>
      </w:r>
    </w:p>
    <w:p w14:paraId="52C1555A" w14:textId="77777777" w:rsidR="00DF4CC3" w:rsidRPr="000943CD" w:rsidRDefault="00DF4CC3" w:rsidP="000943CD">
      <w:pPr>
        <w:autoSpaceDE w:val="0"/>
        <w:autoSpaceDN w:val="0"/>
        <w:adjustRightInd w:val="0"/>
        <w:spacing w:after="0" w:line="240" w:lineRule="auto"/>
        <w:jc w:val="both"/>
        <w:rPr>
          <w:rFonts w:ascii="Museo Sans 300" w:hAnsi="Museo Sans 300"/>
          <w:lang w:val="es-MX"/>
        </w:rPr>
      </w:pPr>
    </w:p>
    <w:p w14:paraId="3E9E58E7" w14:textId="6AE08C30" w:rsidR="0082229D" w:rsidRPr="000943CD" w:rsidRDefault="0082229D" w:rsidP="000943CD">
      <w:pPr>
        <w:autoSpaceDE w:val="0"/>
        <w:autoSpaceDN w:val="0"/>
        <w:adjustRightInd w:val="0"/>
        <w:spacing w:after="0" w:line="240" w:lineRule="auto"/>
        <w:jc w:val="both"/>
        <w:rPr>
          <w:rFonts w:ascii="Museo Sans 300" w:hAnsi="Museo Sans 300" w:cs="Verdana"/>
          <w:bCs/>
          <w:lang w:val="es-MX"/>
        </w:rPr>
      </w:pPr>
      <w:r w:rsidRPr="000943CD">
        <w:rPr>
          <w:rFonts w:ascii="Museo Sans 300" w:hAnsi="Museo Sans 300"/>
          <w:bCs/>
          <w:lang w:val="es-MX"/>
        </w:rPr>
        <w:t xml:space="preserve">En aquellos casos en los que no se revelen las situaciones que contemplan a </w:t>
      </w:r>
      <w:r w:rsidRPr="000943CD">
        <w:rPr>
          <w:rFonts w:ascii="Museo Sans 300" w:hAnsi="Museo Sans 300" w:cs="Verdana"/>
          <w:bCs/>
          <w:lang w:val="es-MX"/>
        </w:rPr>
        <w:t xml:space="preserve">los </w:t>
      </w:r>
      <w:proofErr w:type="gramStart"/>
      <w:r w:rsidRPr="000943CD">
        <w:rPr>
          <w:rFonts w:ascii="Museo Sans 300" w:hAnsi="Museo Sans 300" w:cs="Verdana"/>
          <w:bCs/>
          <w:lang w:val="es-MX"/>
        </w:rPr>
        <w:t>pasivos contingentes o activos contingentes</w:t>
      </w:r>
      <w:proofErr w:type="gramEnd"/>
      <w:r w:rsidRPr="000943CD">
        <w:rPr>
          <w:rFonts w:ascii="Museo Sans 300" w:hAnsi="Museo Sans 300" w:cs="Verdana"/>
          <w:bCs/>
          <w:lang w:val="es-MX"/>
        </w:rPr>
        <w:t>, debido a que la administración considera que su revelación podría perjudicar seriamente la posición de la Sociedad Proveedora</w:t>
      </w:r>
      <w:r w:rsidRPr="000943CD">
        <w:rPr>
          <w:rFonts w:ascii="Museo Sans 300" w:hAnsi="Museo Sans 300"/>
          <w:bCs/>
          <w:lang w:val="es-MX"/>
        </w:rPr>
        <w:t xml:space="preserve">, revelará </w:t>
      </w:r>
      <w:r w:rsidRPr="000943CD">
        <w:rPr>
          <w:rFonts w:ascii="Museo Sans 300" w:hAnsi="Museo Sans 300" w:cs="Verdana"/>
          <w:bCs/>
          <w:lang w:val="es-MX"/>
        </w:rPr>
        <w:t>la naturaleza genérica de la disputa junto con el hecho de que se ha omitido la información y las razones que han llevado a tomar tal decisión.</w:t>
      </w:r>
    </w:p>
    <w:p w14:paraId="45F82937" w14:textId="77777777" w:rsidR="00DF4CC3" w:rsidRPr="000943CD" w:rsidRDefault="00DF4CC3" w:rsidP="000943CD">
      <w:pPr>
        <w:autoSpaceDE w:val="0"/>
        <w:autoSpaceDN w:val="0"/>
        <w:adjustRightInd w:val="0"/>
        <w:spacing w:after="0" w:line="240" w:lineRule="auto"/>
        <w:jc w:val="both"/>
        <w:rPr>
          <w:rFonts w:ascii="Museo Sans 300" w:hAnsi="Museo Sans 300"/>
          <w:bCs/>
          <w:lang w:val="es-MX"/>
        </w:rPr>
      </w:pPr>
    </w:p>
    <w:p w14:paraId="5BC56245"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Garantías Otorgadas</w:t>
      </w:r>
    </w:p>
    <w:p w14:paraId="25197DA7"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cs="Verdana"/>
          <w:lang w:val="es-MX"/>
        </w:rPr>
      </w:pPr>
    </w:p>
    <w:p w14:paraId="439595E4" w14:textId="5B415FB8" w:rsidR="0082229D" w:rsidRDefault="0082229D" w:rsidP="000943CD">
      <w:pPr>
        <w:tabs>
          <w:tab w:val="left" w:pos="-2160"/>
          <w:tab w:val="left" w:pos="-1980"/>
          <w:tab w:val="left" w:pos="1134"/>
        </w:tabs>
        <w:spacing w:after="0" w:line="240" w:lineRule="auto"/>
        <w:jc w:val="both"/>
        <w:rPr>
          <w:rFonts w:ascii="Museo Sans 300" w:hAnsi="Museo Sans 300" w:cs="Verdana"/>
          <w:lang w:val="es-MX"/>
        </w:rPr>
      </w:pPr>
      <w:r w:rsidRPr="000943CD">
        <w:rPr>
          <w:rFonts w:ascii="Museo Sans 300" w:hAnsi="Museo Sans 300" w:cs="Verdana"/>
          <w:lang w:val="es-MX"/>
        </w:rPr>
        <w:t xml:space="preserve">Se incluirá una información comparativa de dos períodos detallada de las garantías constituidas por la Sociedad Proveedora a favor de terceros, como mínimo debe incluir la naturaleza de las garantías, emisor, representante de los beneficios de la garantía, monto y vigencia de </w:t>
      </w:r>
      <w:proofErr w:type="gramStart"/>
      <w:r w:rsidRPr="000943CD">
        <w:rPr>
          <w:rFonts w:ascii="Museo Sans 300" w:hAnsi="Museo Sans 300" w:cs="Verdana"/>
          <w:lang w:val="es-MX"/>
        </w:rPr>
        <w:t>las mismas</w:t>
      </w:r>
      <w:proofErr w:type="gramEnd"/>
      <w:r w:rsidRPr="000943CD">
        <w:rPr>
          <w:rFonts w:ascii="Museo Sans 300" w:hAnsi="Museo Sans 300" w:cs="Verdana"/>
          <w:lang w:val="es-MX"/>
        </w:rPr>
        <w:t>, entre otros. En esta nota no debe incluirse la garantía a que se refiere el artículo 10 de la Ley para Facilitar la Inclusión Financiera, debido a que las revelaciones de esa garantía ya se</w:t>
      </w:r>
      <w:r w:rsidR="004050FC" w:rsidRPr="000943CD">
        <w:rPr>
          <w:rFonts w:ascii="Museo Sans 300" w:hAnsi="Museo Sans 300" w:cs="Verdana"/>
          <w:lang w:val="es-MX"/>
        </w:rPr>
        <w:t xml:space="preserve"> establecen en otras notas.</w:t>
      </w:r>
    </w:p>
    <w:p w14:paraId="7601E9FC" w14:textId="77777777" w:rsidR="00E24B22" w:rsidRPr="000943CD" w:rsidRDefault="00E24B22" w:rsidP="000943CD">
      <w:pPr>
        <w:tabs>
          <w:tab w:val="left" w:pos="-2160"/>
          <w:tab w:val="left" w:pos="-1980"/>
          <w:tab w:val="left" w:pos="1134"/>
        </w:tabs>
        <w:spacing w:after="0" w:line="240" w:lineRule="auto"/>
        <w:jc w:val="both"/>
        <w:rPr>
          <w:rFonts w:ascii="Museo Sans 300" w:hAnsi="Museo Sans 300" w:cs="Verdana"/>
          <w:lang w:val="es-MX"/>
        </w:rPr>
      </w:pPr>
    </w:p>
    <w:p w14:paraId="5CA42BA9"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Ingresos por Servicios de Cuentas de Dinero Electrónico</w:t>
      </w:r>
    </w:p>
    <w:p w14:paraId="5DF62889"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lang w:val="es-MX"/>
        </w:rPr>
      </w:pPr>
    </w:p>
    <w:p w14:paraId="3553A0EC" w14:textId="77777777" w:rsidR="0065480D" w:rsidRPr="000943CD" w:rsidRDefault="0082229D" w:rsidP="000943CD">
      <w:pPr>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 xml:space="preserve">Se incluirán los montos reconocidos por comisiones por servicios de </w:t>
      </w:r>
      <w:r w:rsidR="006E6AA5" w:rsidRPr="000943CD">
        <w:rPr>
          <w:rFonts w:ascii="Museo Sans 300" w:hAnsi="Museo Sans 300"/>
          <w:lang w:val="es-MX"/>
        </w:rPr>
        <w:t>proveer dinero electrónico.</w:t>
      </w:r>
    </w:p>
    <w:p w14:paraId="15C6E3C9" w14:textId="528228BD" w:rsidR="00D147C3" w:rsidRPr="000943CD" w:rsidRDefault="0082229D" w:rsidP="000943CD">
      <w:pPr>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ab/>
      </w:r>
    </w:p>
    <w:p w14:paraId="72A229D2"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Gastos por Servicios de Cuentas de Dinero Electrónico</w:t>
      </w:r>
    </w:p>
    <w:p w14:paraId="317991FB"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lang w:val="es-MX"/>
        </w:rPr>
      </w:pPr>
    </w:p>
    <w:p w14:paraId="10D84EC8" w14:textId="6311DFA5" w:rsidR="0082229D" w:rsidRPr="000943CD" w:rsidRDefault="0082229D" w:rsidP="000943CD">
      <w:pPr>
        <w:widowControl w:val="0"/>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Se revelará el detalle de los montos incurridos por la prestación de servicios de manejo de</w:t>
      </w:r>
      <w:r w:rsidR="004050FC" w:rsidRPr="000943CD">
        <w:rPr>
          <w:rFonts w:ascii="Museo Sans 300" w:hAnsi="Museo Sans 300"/>
          <w:lang w:val="es-MX"/>
        </w:rPr>
        <w:t xml:space="preserve"> cuentas de dinero electrónico.</w:t>
      </w:r>
    </w:p>
    <w:p w14:paraId="17A05351" w14:textId="427A6813" w:rsidR="0065480D" w:rsidRDefault="0065480D" w:rsidP="000943CD">
      <w:pPr>
        <w:tabs>
          <w:tab w:val="left" w:pos="-2160"/>
          <w:tab w:val="left" w:pos="-1980"/>
          <w:tab w:val="left" w:pos="1134"/>
        </w:tabs>
        <w:spacing w:after="0" w:line="240" w:lineRule="auto"/>
        <w:jc w:val="both"/>
        <w:rPr>
          <w:rFonts w:ascii="Museo Sans 300" w:hAnsi="Museo Sans 300"/>
          <w:lang w:val="es-MX"/>
        </w:rPr>
      </w:pPr>
    </w:p>
    <w:p w14:paraId="5552F9BD"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lastRenderedPageBreak/>
        <w:t xml:space="preserve">Gastos Generales de Administración y Personal </w:t>
      </w:r>
    </w:p>
    <w:p w14:paraId="1FE21CE8"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lang w:val="es-MX"/>
        </w:rPr>
      </w:pPr>
    </w:p>
    <w:p w14:paraId="4319BFA1" w14:textId="6AA1220C" w:rsidR="0082229D" w:rsidRPr="000943CD" w:rsidRDefault="0082229D" w:rsidP="000943CD">
      <w:pPr>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Se revelará por su naturaleza un resumen de cada uno de los gastos que conforman los gastos generale</w:t>
      </w:r>
      <w:r w:rsidR="004050FC" w:rsidRPr="000943CD">
        <w:rPr>
          <w:rFonts w:ascii="Museo Sans 300" w:hAnsi="Museo Sans 300"/>
          <w:lang w:val="es-MX"/>
        </w:rPr>
        <w:t>s de administración y personal.</w:t>
      </w:r>
    </w:p>
    <w:p w14:paraId="762C659D" w14:textId="77777777" w:rsidR="0065480D" w:rsidRPr="000943CD" w:rsidRDefault="0065480D" w:rsidP="000943CD">
      <w:pPr>
        <w:tabs>
          <w:tab w:val="left" w:pos="-2160"/>
          <w:tab w:val="left" w:pos="-1980"/>
          <w:tab w:val="left" w:pos="1134"/>
        </w:tabs>
        <w:spacing w:after="0" w:line="240" w:lineRule="auto"/>
        <w:jc w:val="both"/>
        <w:rPr>
          <w:rFonts w:ascii="Museo Sans 300" w:hAnsi="Museo Sans 300"/>
          <w:lang w:val="es-MX"/>
        </w:rPr>
      </w:pPr>
    </w:p>
    <w:p w14:paraId="276B0ADA" w14:textId="29C22987"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Además, agregará cualquier descripción necesaria para conocer los diversos elementos que originan gastos a la Sociedad Prove</w:t>
      </w:r>
      <w:r w:rsidR="004050FC" w:rsidRPr="000943CD">
        <w:rPr>
          <w:rFonts w:ascii="Museo Sans 300" w:hAnsi="Museo Sans 300"/>
          <w:lang w:val="es-MX"/>
        </w:rPr>
        <w:t>edora por el concepto indicado.</w:t>
      </w:r>
    </w:p>
    <w:p w14:paraId="01272D3F" w14:textId="77777777" w:rsidR="0065480D" w:rsidRPr="000943CD" w:rsidRDefault="0065480D" w:rsidP="000943CD">
      <w:pPr>
        <w:tabs>
          <w:tab w:val="left" w:pos="-2160"/>
          <w:tab w:val="left" w:pos="-1980"/>
        </w:tabs>
        <w:spacing w:after="0" w:line="240" w:lineRule="auto"/>
        <w:jc w:val="both"/>
        <w:rPr>
          <w:rFonts w:ascii="Museo Sans 300" w:hAnsi="Museo Sans 300"/>
          <w:lang w:val="es-MX"/>
        </w:rPr>
      </w:pPr>
    </w:p>
    <w:p w14:paraId="508C1C78"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Partes Relacionadas</w:t>
      </w:r>
    </w:p>
    <w:p w14:paraId="407BB823" w14:textId="77777777" w:rsidR="00F34ED3" w:rsidRPr="000943CD" w:rsidRDefault="00F34ED3" w:rsidP="000943CD">
      <w:pPr>
        <w:spacing w:after="0" w:line="240" w:lineRule="auto"/>
        <w:rPr>
          <w:rFonts w:ascii="Museo Sans 300" w:hAnsi="Museo Sans 300"/>
          <w:snapToGrid w:val="0"/>
          <w:lang w:val="es-MX"/>
        </w:rPr>
      </w:pPr>
    </w:p>
    <w:p w14:paraId="1C9F855C" w14:textId="77777777" w:rsidR="0082229D" w:rsidRPr="000943CD" w:rsidRDefault="0082229D" w:rsidP="00F3576F">
      <w:pPr>
        <w:spacing w:after="120" w:line="240" w:lineRule="auto"/>
        <w:jc w:val="both"/>
        <w:rPr>
          <w:rFonts w:ascii="Museo Sans 300" w:hAnsi="Museo Sans 300"/>
          <w:snapToGrid w:val="0"/>
          <w:lang w:val="es-MX"/>
        </w:rPr>
      </w:pPr>
      <w:r w:rsidRPr="000943CD">
        <w:rPr>
          <w:rFonts w:ascii="Museo Sans 300" w:hAnsi="Museo Sans 300"/>
          <w:snapToGrid w:val="0"/>
          <w:lang w:val="es-MX"/>
        </w:rPr>
        <w:t>La Sociedad Proveedora revelará acerca de las partes relacionadas la información siguiente:</w:t>
      </w:r>
    </w:p>
    <w:p w14:paraId="2ECBDA30" w14:textId="77777777" w:rsidR="0082229D" w:rsidRPr="000943CD" w:rsidRDefault="0082229D" w:rsidP="000943CD">
      <w:pPr>
        <w:pStyle w:val="Prrafodelista"/>
        <w:numPr>
          <w:ilvl w:val="0"/>
          <w:numId w:val="124"/>
        </w:numPr>
        <w:ind w:left="993" w:hanging="284"/>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Las relaciones entre la Sociedad Proveedora y sus partes relacionadas independientemente de si </w:t>
      </w:r>
      <w:proofErr w:type="gramStart"/>
      <w:r w:rsidRPr="000943CD">
        <w:rPr>
          <w:rFonts w:ascii="Museo Sans 300" w:hAnsi="Museo Sans 300"/>
          <w:snapToGrid w:val="0"/>
          <w:sz w:val="22"/>
          <w:szCs w:val="22"/>
          <w:lang w:val="es-MX"/>
        </w:rPr>
        <w:t>han</w:t>
      </w:r>
      <w:proofErr w:type="gramEnd"/>
      <w:r w:rsidRPr="000943CD">
        <w:rPr>
          <w:rFonts w:ascii="Museo Sans 300" w:hAnsi="Museo Sans 300"/>
          <w:snapToGrid w:val="0"/>
          <w:sz w:val="22"/>
          <w:szCs w:val="22"/>
          <w:lang w:val="es-MX"/>
        </w:rPr>
        <w:t xml:space="preserve"> habido transacciones entre ellas. Revelará el nombre de su controladora y si fuera diferente, el de la parte controladora última; </w:t>
      </w:r>
    </w:p>
    <w:p w14:paraId="5D7E2D04" w14:textId="77777777" w:rsidR="0082229D" w:rsidRPr="000943CD" w:rsidRDefault="0082229D" w:rsidP="000943CD">
      <w:pPr>
        <w:pStyle w:val="Prrafodelista"/>
        <w:numPr>
          <w:ilvl w:val="0"/>
          <w:numId w:val="124"/>
        </w:numPr>
        <w:autoSpaceDE w:val="0"/>
        <w:autoSpaceDN w:val="0"/>
        <w:adjustRightInd w:val="0"/>
        <w:ind w:left="993" w:hanging="284"/>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Remuneraciones del personal clave de la gerencia en total y para cada una de las categorías siguientes: </w:t>
      </w:r>
    </w:p>
    <w:p w14:paraId="4C91DA87"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Beneficios a los empleados a corto plazo; </w:t>
      </w:r>
    </w:p>
    <w:p w14:paraId="12795259"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Beneficios </w:t>
      </w:r>
      <w:proofErr w:type="spellStart"/>
      <w:r w:rsidRPr="000943CD">
        <w:rPr>
          <w:rFonts w:ascii="Museo Sans 300" w:hAnsi="Museo Sans 300"/>
          <w:snapToGrid w:val="0"/>
          <w:sz w:val="22"/>
          <w:szCs w:val="22"/>
          <w:lang w:val="es-MX"/>
        </w:rPr>
        <w:t>post-empleo</w:t>
      </w:r>
      <w:proofErr w:type="spellEnd"/>
      <w:r w:rsidRPr="000943CD">
        <w:rPr>
          <w:rFonts w:ascii="Museo Sans 300" w:hAnsi="Museo Sans 300"/>
          <w:snapToGrid w:val="0"/>
          <w:sz w:val="22"/>
          <w:szCs w:val="22"/>
          <w:lang w:val="es-MX"/>
        </w:rPr>
        <w:t xml:space="preserve">; </w:t>
      </w:r>
    </w:p>
    <w:p w14:paraId="5358E9FC"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Otros beneficios a largo plazo; y</w:t>
      </w:r>
    </w:p>
    <w:p w14:paraId="15155798"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Beneficios por terminación. </w:t>
      </w:r>
    </w:p>
    <w:p w14:paraId="6ECE1D09" w14:textId="77777777" w:rsidR="0082229D" w:rsidRPr="000943CD" w:rsidRDefault="0082229D" w:rsidP="000943CD">
      <w:pPr>
        <w:pStyle w:val="Prrafodelista"/>
        <w:numPr>
          <w:ilvl w:val="0"/>
          <w:numId w:val="124"/>
        </w:numPr>
        <w:autoSpaceDE w:val="0"/>
        <w:autoSpaceDN w:val="0"/>
        <w:adjustRightInd w:val="0"/>
        <w:ind w:left="993" w:hanging="284"/>
        <w:jc w:val="both"/>
        <w:rPr>
          <w:rFonts w:ascii="Museo Sans 300" w:hAnsi="Museo Sans 300"/>
          <w:snapToGrid w:val="0"/>
          <w:sz w:val="22"/>
          <w:szCs w:val="22"/>
          <w:lang w:val="es-MX"/>
        </w:rPr>
      </w:pPr>
      <w:r w:rsidRPr="000943CD">
        <w:rPr>
          <w:rFonts w:ascii="Museo Sans 300" w:hAnsi="Museo Sans 300"/>
          <w:snapToGrid w:val="0"/>
          <w:sz w:val="22"/>
          <w:szCs w:val="22"/>
          <w:lang w:val="es-MX"/>
        </w:rPr>
        <w:t>Las transacciones con partes relacionadas durante los períodos cubiertos por los Estados Financieros, indicando la naturaleza de la relación con la parte relacionada, así como la información sobre las transacciones y saldos pendientes, incluyendo compromisos, que sea necesaria para que los usuarios comprendan el efecto potencial de la relación sobre los Estados Financieros. Estos requerimientos de información a revelar son adicionales a los requeridos en el literal anterior. Como mínimo, la información a revelar incluirá:</w:t>
      </w:r>
      <w:r w:rsidRPr="000943CD">
        <w:rPr>
          <w:rFonts w:ascii="Museo Sans 300" w:hAnsi="Museo Sans 300"/>
          <w:bCs/>
          <w:sz w:val="22"/>
          <w:szCs w:val="22"/>
          <w:lang w:val="es-MX"/>
        </w:rPr>
        <w:t xml:space="preserve"> </w:t>
      </w:r>
    </w:p>
    <w:p w14:paraId="743CD2A9" w14:textId="77777777" w:rsidR="0082229D" w:rsidRPr="000943CD" w:rsidRDefault="0082229D" w:rsidP="000943CD">
      <w:pPr>
        <w:pStyle w:val="Prrafodelista"/>
        <w:numPr>
          <w:ilvl w:val="0"/>
          <w:numId w:val="126"/>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El importe de las transacciones; </w:t>
      </w:r>
    </w:p>
    <w:p w14:paraId="5C6A88EA" w14:textId="77777777" w:rsidR="0082229D" w:rsidRPr="000943CD" w:rsidRDefault="0082229D" w:rsidP="000943CD">
      <w:pPr>
        <w:pStyle w:val="Prrafodelista"/>
        <w:numPr>
          <w:ilvl w:val="0"/>
          <w:numId w:val="126"/>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El importe de los saldos pendientes, incluyendo compromisos: </w:t>
      </w:r>
    </w:p>
    <w:p w14:paraId="10C46302" w14:textId="77777777" w:rsidR="00DD4AF3" w:rsidRPr="000943CD" w:rsidRDefault="0082229D" w:rsidP="000943CD">
      <w:pPr>
        <w:numPr>
          <w:ilvl w:val="0"/>
          <w:numId w:val="36"/>
        </w:numPr>
        <w:autoSpaceDE w:val="0"/>
        <w:autoSpaceDN w:val="0"/>
        <w:adjustRightInd w:val="0"/>
        <w:spacing w:after="0" w:line="240" w:lineRule="auto"/>
        <w:ind w:left="1701" w:hanging="567"/>
        <w:jc w:val="both"/>
        <w:rPr>
          <w:rFonts w:ascii="Museo Sans 300" w:hAnsi="Museo Sans 300"/>
          <w:bCs/>
          <w:lang w:val="es-MX"/>
        </w:rPr>
      </w:pPr>
      <w:r w:rsidRPr="000943CD">
        <w:rPr>
          <w:rFonts w:ascii="Museo Sans 300" w:hAnsi="Museo Sans 300"/>
          <w:bCs/>
          <w:lang w:val="es-MX"/>
        </w:rPr>
        <w:t>Sus plazos y condiciones, incluyendo si están garantizados, así como la naturaleza de la contraprestación fijada para su liquidación; y</w:t>
      </w:r>
    </w:p>
    <w:p w14:paraId="4A23F50D" w14:textId="5916ED16" w:rsidR="0082229D" w:rsidRPr="000943CD" w:rsidRDefault="0082229D" w:rsidP="000943CD">
      <w:pPr>
        <w:numPr>
          <w:ilvl w:val="0"/>
          <w:numId w:val="36"/>
        </w:numPr>
        <w:autoSpaceDE w:val="0"/>
        <w:autoSpaceDN w:val="0"/>
        <w:adjustRightInd w:val="0"/>
        <w:spacing w:after="0" w:line="240" w:lineRule="auto"/>
        <w:ind w:left="1701" w:hanging="567"/>
        <w:jc w:val="both"/>
        <w:rPr>
          <w:rFonts w:ascii="Museo Sans 300" w:hAnsi="Museo Sans 300"/>
          <w:bCs/>
          <w:lang w:val="es-MX"/>
        </w:rPr>
      </w:pPr>
      <w:r w:rsidRPr="000943CD">
        <w:rPr>
          <w:rFonts w:ascii="Museo Sans 300" w:hAnsi="Museo Sans 300"/>
          <w:bCs/>
          <w:lang w:val="es-MX"/>
        </w:rPr>
        <w:t xml:space="preserve">Detalles de cualquier garantía otorgada o recibida; </w:t>
      </w:r>
    </w:p>
    <w:p w14:paraId="607CC9AA" w14:textId="77777777" w:rsidR="0082229D" w:rsidRPr="000943CD" w:rsidRDefault="0082229D" w:rsidP="000943CD">
      <w:pPr>
        <w:pStyle w:val="Prrafodelista"/>
        <w:numPr>
          <w:ilvl w:val="0"/>
          <w:numId w:val="127"/>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Estimaciones por deudas de dudoso cobro relativas a importes incluidos en los saldos pendientes; y</w:t>
      </w:r>
    </w:p>
    <w:p w14:paraId="2E5165B6" w14:textId="637E2F2B" w:rsidR="0082229D" w:rsidRDefault="0082229D" w:rsidP="000943CD">
      <w:pPr>
        <w:pStyle w:val="Prrafodelista"/>
        <w:widowControl w:val="0"/>
        <w:numPr>
          <w:ilvl w:val="0"/>
          <w:numId w:val="128"/>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gasto reconocido durante el período, relativo a las deudas incobrables o de dudoso cobro, procedentes de partes relacionadas.</w:t>
      </w:r>
    </w:p>
    <w:p w14:paraId="65D264DB" w14:textId="77777777" w:rsidR="00066459" w:rsidRDefault="00066459" w:rsidP="000943CD">
      <w:pPr>
        <w:spacing w:after="0" w:line="240" w:lineRule="auto"/>
        <w:jc w:val="both"/>
        <w:rPr>
          <w:rFonts w:ascii="Museo Sans 300" w:hAnsi="Museo Sans 300" w:cs="Verdana"/>
          <w:lang w:val="es-MX"/>
        </w:rPr>
      </w:pPr>
    </w:p>
    <w:p w14:paraId="3E415213" w14:textId="0166F505" w:rsidR="0082229D" w:rsidRPr="000943CD" w:rsidRDefault="0082229D" w:rsidP="000943CD">
      <w:pPr>
        <w:spacing w:after="0" w:line="240" w:lineRule="auto"/>
        <w:jc w:val="both"/>
        <w:rPr>
          <w:rFonts w:ascii="Museo Sans 300" w:hAnsi="Museo Sans 300" w:cs="Verdana"/>
          <w:lang w:val="es-MX"/>
        </w:rPr>
      </w:pPr>
      <w:r w:rsidRPr="000943CD">
        <w:rPr>
          <w:rFonts w:ascii="Museo Sans 300" w:hAnsi="Museo Sans 300" w:cs="Verdana"/>
          <w:lang w:val="es-MX"/>
        </w:rPr>
        <w:t xml:space="preserve">Asimismo, revelarán las condiciones y requerimientos respecto de las partes y transacciones relacionadas que se establecen </w:t>
      </w:r>
      <w:proofErr w:type="gramStart"/>
      <w:r w:rsidRPr="000943CD">
        <w:rPr>
          <w:rFonts w:ascii="Museo Sans 300" w:hAnsi="Museo Sans 300" w:cs="Verdana"/>
          <w:lang w:val="es-MX"/>
        </w:rPr>
        <w:t>de acuerdo al</w:t>
      </w:r>
      <w:proofErr w:type="gramEnd"/>
      <w:r w:rsidRPr="000943CD">
        <w:rPr>
          <w:rFonts w:ascii="Museo Sans 300" w:hAnsi="Museo Sans 300" w:cs="Verdana"/>
          <w:lang w:val="es-MX"/>
        </w:rPr>
        <w:t xml:space="preserve"> marco legal.</w:t>
      </w:r>
    </w:p>
    <w:p w14:paraId="6AF66C2E"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lastRenderedPageBreak/>
        <w:t>Litigios Pendientes</w:t>
      </w:r>
    </w:p>
    <w:p w14:paraId="58981E28" w14:textId="77777777" w:rsidR="00F34ED3" w:rsidRPr="000943CD" w:rsidRDefault="00F34ED3" w:rsidP="000943CD">
      <w:pPr>
        <w:spacing w:after="0" w:line="240" w:lineRule="auto"/>
        <w:jc w:val="both"/>
        <w:rPr>
          <w:rFonts w:ascii="Museo Sans 300" w:hAnsi="Museo Sans 300"/>
        </w:rPr>
      </w:pPr>
    </w:p>
    <w:p w14:paraId="65C7D6C9" w14:textId="63264E46" w:rsidR="00C44B9F" w:rsidRPr="000943CD" w:rsidRDefault="0082229D" w:rsidP="000943CD">
      <w:pPr>
        <w:spacing w:after="0" w:line="240" w:lineRule="auto"/>
        <w:jc w:val="both"/>
        <w:rPr>
          <w:rFonts w:ascii="Museo Sans 300" w:hAnsi="Museo Sans 300"/>
        </w:rPr>
      </w:pPr>
      <w:r w:rsidRPr="000943CD">
        <w:rPr>
          <w:rFonts w:ascii="Museo Sans 300" w:hAnsi="Museo Sans 300"/>
        </w:rPr>
        <w:t>La Sociedad Proveedora revelará en forma detallada los procesos judiciales o administrativos, en los que sea demandada y que sean iniciados por partes interesadas, en el curso normal de sus operaciones, por diversas índoles. Estas acciones pueden repercutir positiva o negativamente en aspectos de carácter jurídico o econó</w:t>
      </w:r>
      <w:r w:rsidR="00C44B9F" w:rsidRPr="000943CD">
        <w:rPr>
          <w:rFonts w:ascii="Museo Sans 300" w:hAnsi="Museo Sans 300"/>
        </w:rPr>
        <w:t>mico de la Sociedad Proveedora.</w:t>
      </w:r>
    </w:p>
    <w:p w14:paraId="7171A0E7" w14:textId="77777777" w:rsidR="009D15FD" w:rsidRPr="000943CD" w:rsidRDefault="009D15FD" w:rsidP="000943CD">
      <w:pPr>
        <w:spacing w:after="0" w:line="240" w:lineRule="auto"/>
        <w:jc w:val="both"/>
        <w:rPr>
          <w:rFonts w:ascii="Museo Sans 300" w:hAnsi="Museo Sans 300"/>
        </w:rPr>
      </w:pPr>
    </w:p>
    <w:p w14:paraId="1BED1529" w14:textId="77777777" w:rsidR="0082229D" w:rsidRPr="000943CD" w:rsidRDefault="0082229D" w:rsidP="00D147C3">
      <w:pPr>
        <w:pStyle w:val="Prrafodelista"/>
        <w:numPr>
          <w:ilvl w:val="0"/>
          <w:numId w:val="123"/>
        </w:numPr>
        <w:tabs>
          <w:tab w:val="left" w:pos="-2160"/>
          <w:tab w:val="left" w:pos="-1980"/>
          <w:tab w:val="left" w:pos="1418"/>
        </w:tabs>
        <w:ind w:left="1418" w:hanging="1418"/>
        <w:jc w:val="both"/>
        <w:rPr>
          <w:rFonts w:ascii="Museo Sans 300" w:hAnsi="Museo Sans 300"/>
          <w:b/>
          <w:sz w:val="22"/>
          <w:szCs w:val="22"/>
          <w:lang w:val="es-MX"/>
        </w:rPr>
      </w:pPr>
      <w:r w:rsidRPr="000943CD">
        <w:rPr>
          <w:rFonts w:ascii="Museo Sans 300" w:hAnsi="Museo Sans 300"/>
          <w:b/>
          <w:sz w:val="22"/>
          <w:szCs w:val="22"/>
          <w:lang w:val="es-MX"/>
        </w:rPr>
        <w:t>Diferencias Significativas entre las Normas Internacionales de Información Financiera (NIIF) y las Normas Contables Emitidas por el Comité de Normas del Banco Central</w:t>
      </w:r>
    </w:p>
    <w:p w14:paraId="5EC9D034" w14:textId="77777777" w:rsidR="00F34ED3" w:rsidRPr="000943CD" w:rsidRDefault="00F34ED3" w:rsidP="000943CD">
      <w:pPr>
        <w:spacing w:after="0" w:line="240" w:lineRule="auto"/>
        <w:jc w:val="both"/>
        <w:rPr>
          <w:rFonts w:ascii="Museo Sans 300" w:hAnsi="Museo Sans 300"/>
          <w:lang w:val="es-MX"/>
        </w:rPr>
      </w:pPr>
    </w:p>
    <w:p w14:paraId="5FAC8C08"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La Sociedad Proveedora revelará, </w:t>
      </w:r>
      <w:proofErr w:type="gramStart"/>
      <w:r w:rsidRPr="000943CD">
        <w:rPr>
          <w:rFonts w:ascii="Museo Sans 300" w:hAnsi="Museo Sans 300"/>
          <w:lang w:val="es-MX"/>
        </w:rPr>
        <w:t>en caso que</w:t>
      </w:r>
      <w:proofErr w:type="gramEnd"/>
      <w:r w:rsidRPr="000943CD">
        <w:rPr>
          <w:rFonts w:ascii="Museo Sans 300" w:hAnsi="Museo Sans 300"/>
          <w:lang w:val="es-MX"/>
        </w:rPr>
        <w:t xml:space="preserve"> existieren, las diferencias significativas entre las NIIF y los principios conforme a los cuales lleva su contabilidad.</w:t>
      </w:r>
    </w:p>
    <w:p w14:paraId="6FC0CC8A" w14:textId="77777777" w:rsidR="009D15FD" w:rsidRPr="000943CD" w:rsidRDefault="009D15FD" w:rsidP="000943CD">
      <w:pPr>
        <w:spacing w:after="0" w:line="240" w:lineRule="auto"/>
        <w:jc w:val="both"/>
        <w:rPr>
          <w:rFonts w:ascii="Museo Sans 300" w:hAnsi="Museo Sans 300"/>
          <w:lang w:val="es-MX"/>
        </w:rPr>
      </w:pPr>
    </w:p>
    <w:p w14:paraId="7F42C69E" w14:textId="77777777" w:rsidR="0082229D" w:rsidRPr="000943CD" w:rsidRDefault="0082229D" w:rsidP="000943CD">
      <w:pPr>
        <w:pStyle w:val="Prrafodelista"/>
        <w:numPr>
          <w:ilvl w:val="0"/>
          <w:numId w:val="12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Hechos Ocurridos después del Período sobre el que se Informa</w:t>
      </w:r>
    </w:p>
    <w:p w14:paraId="7F453567" w14:textId="77777777" w:rsidR="00F34ED3" w:rsidRPr="000943CD" w:rsidRDefault="00F34ED3" w:rsidP="000943CD">
      <w:pPr>
        <w:autoSpaceDE w:val="0"/>
        <w:autoSpaceDN w:val="0"/>
        <w:adjustRightInd w:val="0"/>
        <w:spacing w:after="0" w:line="240" w:lineRule="auto"/>
        <w:rPr>
          <w:rFonts w:ascii="Museo Sans 300" w:hAnsi="Museo Sans 300"/>
          <w:lang w:val="es-MX"/>
        </w:rPr>
      </w:pPr>
    </w:p>
    <w:p w14:paraId="5B4A2E7C" w14:textId="77777777" w:rsidR="0082229D" w:rsidRPr="000943CD" w:rsidRDefault="0082229D" w:rsidP="000943CD">
      <w:pPr>
        <w:autoSpaceDE w:val="0"/>
        <w:autoSpaceDN w:val="0"/>
        <w:adjustRightInd w:val="0"/>
        <w:spacing w:after="120" w:line="240" w:lineRule="auto"/>
        <w:rPr>
          <w:rFonts w:ascii="Museo Sans 300" w:hAnsi="Museo Sans 300"/>
          <w:lang w:val="es-MX"/>
        </w:rPr>
      </w:pPr>
      <w:r w:rsidRPr="000943CD">
        <w:rPr>
          <w:rFonts w:ascii="Museo Sans 300" w:hAnsi="Museo Sans 300"/>
          <w:lang w:val="es-MX"/>
        </w:rPr>
        <w:t>La Sociedad Proveedora revelará</w:t>
      </w:r>
      <w:r w:rsidRPr="000943CD">
        <w:rPr>
          <w:rFonts w:ascii="Museo Sans 300" w:eastAsia="Calibri" w:hAnsi="Museo Sans 300" w:cs="Arial"/>
          <w:lang w:val="es-MX"/>
        </w:rPr>
        <w:t xml:space="preserve"> la información siguiente:</w:t>
      </w:r>
    </w:p>
    <w:p w14:paraId="47E62569" w14:textId="77777777" w:rsidR="0082229D" w:rsidRPr="000943CD" w:rsidRDefault="0082229D" w:rsidP="000943CD">
      <w:pPr>
        <w:pStyle w:val="Prrafodelista"/>
        <w:numPr>
          <w:ilvl w:val="0"/>
          <w:numId w:val="130"/>
        </w:numPr>
        <w:ind w:left="993" w:hanging="284"/>
        <w:contextualSpacing/>
        <w:jc w:val="both"/>
        <w:rPr>
          <w:rFonts w:ascii="Museo Sans 300" w:hAnsi="Museo Sans 300" w:cs="Arial"/>
          <w:sz w:val="22"/>
          <w:szCs w:val="22"/>
          <w:lang w:val="es-MX"/>
        </w:rPr>
      </w:pPr>
      <w:r w:rsidRPr="000943CD">
        <w:rPr>
          <w:rFonts w:ascii="Museo Sans 300" w:hAnsi="Museo Sans 300" w:cs="Arial"/>
          <w:sz w:val="22"/>
          <w:szCs w:val="22"/>
          <w:lang w:val="es-MX"/>
        </w:rPr>
        <w:t>Actualización de las revelaciones acerca de condiciones que existían a la fecha del período que reporta, a la luz de nueva información relacionada con esas condiciones que haya sido obtenida después del período que reporta; y</w:t>
      </w:r>
    </w:p>
    <w:p w14:paraId="6336093B" w14:textId="77777777" w:rsidR="0082229D" w:rsidRPr="000943CD" w:rsidRDefault="0082229D" w:rsidP="000943CD">
      <w:pPr>
        <w:pStyle w:val="Prrafodelista"/>
        <w:numPr>
          <w:ilvl w:val="0"/>
          <w:numId w:val="130"/>
        </w:numPr>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Sobre cada categoría significativa de hechos ocurridos después del período sobre el que se informa que no implican ajuste:</w:t>
      </w:r>
    </w:p>
    <w:p w14:paraId="2B0CFF57" w14:textId="77777777" w:rsidR="0082229D" w:rsidRPr="000943CD" w:rsidRDefault="0082229D" w:rsidP="000943CD">
      <w:pPr>
        <w:pStyle w:val="Prrafodelista"/>
        <w:numPr>
          <w:ilvl w:val="0"/>
          <w:numId w:val="131"/>
        </w:numPr>
        <w:ind w:left="1417" w:hanging="425"/>
        <w:contextualSpacing/>
        <w:jc w:val="both"/>
        <w:rPr>
          <w:rFonts w:ascii="Museo Sans 300" w:hAnsi="Museo Sans 300" w:cs="Arial"/>
          <w:sz w:val="22"/>
          <w:szCs w:val="22"/>
          <w:lang w:val="es-MX"/>
        </w:rPr>
      </w:pPr>
      <w:r w:rsidRPr="000943CD">
        <w:rPr>
          <w:rFonts w:ascii="Museo Sans 300" w:hAnsi="Museo Sans 300" w:cs="Arial"/>
          <w:sz w:val="22"/>
          <w:szCs w:val="22"/>
          <w:lang w:val="es-MX"/>
        </w:rPr>
        <w:t>La naturaleza del evento; y</w:t>
      </w:r>
    </w:p>
    <w:p w14:paraId="2CAC7D74" w14:textId="77777777" w:rsidR="0082229D" w:rsidRPr="000943CD" w:rsidRDefault="0082229D" w:rsidP="000943CD">
      <w:pPr>
        <w:pStyle w:val="Prrafodelista"/>
        <w:numPr>
          <w:ilvl w:val="0"/>
          <w:numId w:val="131"/>
        </w:numPr>
        <w:tabs>
          <w:tab w:val="left" w:pos="-2160"/>
          <w:tab w:val="left" w:pos="-1980"/>
        </w:tabs>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Una estimación de su efecto financiero, o una declaración de que tal estimación no puede ser realizada.</w:t>
      </w:r>
    </w:p>
    <w:p w14:paraId="7055A49A" w14:textId="77777777" w:rsidR="0082229D" w:rsidRPr="000943CD" w:rsidRDefault="0082229D" w:rsidP="000943CD">
      <w:pPr>
        <w:tabs>
          <w:tab w:val="left" w:pos="-2160"/>
          <w:tab w:val="left" w:pos="-1980"/>
        </w:tabs>
        <w:spacing w:after="0" w:line="240" w:lineRule="auto"/>
        <w:jc w:val="both"/>
        <w:rPr>
          <w:rFonts w:ascii="Museo Sans 300" w:hAnsi="Museo Sans 300" w:cs="Arial"/>
          <w:lang w:val="es-MX"/>
        </w:rPr>
      </w:pPr>
    </w:p>
    <w:p w14:paraId="2098A381" w14:textId="77777777" w:rsidR="0082229D" w:rsidRPr="000943C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CAPÍTULO III</w:t>
      </w:r>
    </w:p>
    <w:p w14:paraId="1F23DB5D" w14:textId="6EB33175" w:rsidR="0082229D" w:rsidRPr="000943CD" w:rsidRDefault="00C44B9F" w:rsidP="000943CD">
      <w:pPr>
        <w:spacing w:after="0" w:line="240" w:lineRule="auto"/>
        <w:jc w:val="center"/>
        <w:rPr>
          <w:rFonts w:ascii="Museo Sans 300" w:hAnsi="Museo Sans 300" w:cs="Arial"/>
          <w:b/>
          <w:lang w:val="es-MX"/>
        </w:rPr>
      </w:pPr>
      <w:r w:rsidRPr="000943CD">
        <w:rPr>
          <w:rFonts w:ascii="Museo Sans 300" w:hAnsi="Museo Sans 300" w:cs="Arial"/>
          <w:b/>
          <w:lang w:val="es-MX"/>
        </w:rPr>
        <w:t>CATÁLOGO DE CUENTAS</w:t>
      </w:r>
    </w:p>
    <w:p w14:paraId="6425C47C" w14:textId="77777777" w:rsidR="00F34ED3" w:rsidRPr="000943CD" w:rsidRDefault="00F34ED3" w:rsidP="000943CD">
      <w:pPr>
        <w:spacing w:after="0" w:line="240" w:lineRule="auto"/>
        <w:jc w:val="center"/>
        <w:rPr>
          <w:rFonts w:ascii="Museo Sans 300" w:hAnsi="Museo Sans 300" w:cs="Arial"/>
          <w:b/>
          <w:lang w:val="es-MX"/>
        </w:rPr>
      </w:pPr>
    </w:p>
    <w:p w14:paraId="3DA331A9" w14:textId="77777777" w:rsidR="0082229D" w:rsidRPr="000943CD" w:rsidRDefault="0082229D" w:rsidP="000943CD">
      <w:pPr>
        <w:pStyle w:val="Ttulo2"/>
        <w:numPr>
          <w:ilvl w:val="0"/>
          <w:numId w:val="132"/>
        </w:numPr>
        <w:ind w:left="425" w:hanging="425"/>
        <w:jc w:val="both"/>
        <w:rPr>
          <w:rFonts w:ascii="Museo Sans 300" w:hAnsi="Museo Sans 300" w:cs="Arial"/>
          <w:sz w:val="22"/>
          <w:szCs w:val="22"/>
          <w:lang w:val="es-MX"/>
        </w:rPr>
      </w:pPr>
      <w:r w:rsidRPr="000943CD">
        <w:rPr>
          <w:rFonts w:ascii="Museo Sans 300" w:hAnsi="Museo Sans 300" w:cs="Arial"/>
          <w:sz w:val="22"/>
          <w:szCs w:val="22"/>
          <w:lang w:val="es-MX"/>
        </w:rPr>
        <w:t>DESCRIPCIÓN DEL MÉTODO DE CODIFICACIÓN</w:t>
      </w:r>
    </w:p>
    <w:p w14:paraId="38B5070C" w14:textId="77777777" w:rsidR="0082229D" w:rsidRPr="000943CD" w:rsidRDefault="0082229D" w:rsidP="000943CD">
      <w:pPr>
        <w:spacing w:after="0" w:line="240" w:lineRule="auto"/>
        <w:jc w:val="both"/>
        <w:rPr>
          <w:rFonts w:ascii="Museo Sans 300" w:hAnsi="Museo Sans 300" w:cs="Arial"/>
          <w:lang w:val="es-MX"/>
        </w:rPr>
      </w:pPr>
    </w:p>
    <w:p w14:paraId="00780D4A" w14:textId="1A3BE3B7" w:rsidR="0082229D" w:rsidRPr="000943CD" w:rsidRDefault="0082229D" w:rsidP="000943CD">
      <w:pPr>
        <w:spacing w:after="0" w:line="240" w:lineRule="auto"/>
        <w:jc w:val="both"/>
        <w:rPr>
          <w:rFonts w:ascii="Museo Sans 300" w:hAnsi="Museo Sans 300" w:cs="Arial"/>
          <w:bCs/>
          <w:lang w:val="es-MX"/>
        </w:rPr>
      </w:pPr>
      <w:r w:rsidRPr="000943CD">
        <w:rPr>
          <w:rFonts w:ascii="Museo Sans 300" w:hAnsi="Museo Sans 300" w:cs="Arial"/>
          <w:bCs/>
          <w:lang w:val="es-MX"/>
        </w:rPr>
        <w:t>El Catálogo de Cuentas contiene las</w:t>
      </w:r>
      <w:r w:rsidRPr="000943CD">
        <w:rPr>
          <w:rFonts w:ascii="Museo Sans 300" w:hAnsi="Museo Sans 300" w:cs="Arial"/>
          <w:lang w:val="es-MX"/>
        </w:rPr>
        <w:t xml:space="preserve"> </w:t>
      </w:r>
      <w:r w:rsidRPr="000943CD">
        <w:rPr>
          <w:rFonts w:ascii="Museo Sans 300" w:hAnsi="Museo Sans 300" w:cs="Arial"/>
          <w:bCs/>
          <w:lang w:val="es-MX"/>
        </w:rPr>
        <w:t xml:space="preserve">cuentas básicas que se requieren para el registro contable de los eventos económicos que cumplen las condiciones para su reconocimiento o </w:t>
      </w:r>
      <w:proofErr w:type="gramStart"/>
      <w:r w:rsidRPr="000943CD">
        <w:rPr>
          <w:rFonts w:ascii="Museo Sans 300" w:hAnsi="Museo Sans 300" w:cs="Arial"/>
          <w:bCs/>
          <w:lang w:val="es-MX"/>
        </w:rPr>
        <w:t>que</w:t>
      </w:r>
      <w:proofErr w:type="gramEnd"/>
      <w:r w:rsidRPr="000943CD">
        <w:rPr>
          <w:rFonts w:ascii="Museo Sans 300" w:hAnsi="Museo Sans 300" w:cs="Arial"/>
          <w:bCs/>
          <w:lang w:val="es-MX"/>
        </w:rPr>
        <w:t xml:space="preserve"> a falta de ello, originan derechos u obligaciones contingentes, habilitan a la Sociedad Proveedora el derecho a reclamos futuros, evidencian la propiedad o justifican la existencia de ciertos derechos u obligaciones, indicándose el número y el nombre del elemento, rubro, agru</w:t>
      </w:r>
      <w:r w:rsidR="00806C2F" w:rsidRPr="000943CD">
        <w:rPr>
          <w:rFonts w:ascii="Museo Sans 300" w:hAnsi="Museo Sans 300" w:cs="Arial"/>
          <w:bCs/>
          <w:lang w:val="es-MX"/>
        </w:rPr>
        <w:t xml:space="preserve">pación, cuenta, subcuenta y </w:t>
      </w:r>
      <w:proofErr w:type="spellStart"/>
      <w:r w:rsidR="00806C2F" w:rsidRPr="000943CD">
        <w:rPr>
          <w:rFonts w:ascii="Museo Sans 300" w:hAnsi="Museo Sans 300" w:cs="Arial"/>
          <w:bCs/>
          <w:lang w:val="es-MX"/>
        </w:rPr>
        <w:t>sub</w:t>
      </w:r>
      <w:r w:rsidR="003D3CA1" w:rsidRPr="000943CD">
        <w:rPr>
          <w:rFonts w:ascii="Museo Sans 300" w:hAnsi="Museo Sans 300" w:cs="Arial"/>
          <w:bCs/>
          <w:lang w:val="es-MX"/>
        </w:rPr>
        <w:t>-</w:t>
      </w:r>
      <w:r w:rsidRPr="000943CD">
        <w:rPr>
          <w:rFonts w:ascii="Museo Sans 300" w:hAnsi="Museo Sans 300" w:cs="Arial"/>
          <w:bCs/>
          <w:lang w:val="es-MX"/>
        </w:rPr>
        <w:t>subcuenta</w:t>
      </w:r>
      <w:proofErr w:type="spellEnd"/>
      <w:r w:rsidRPr="000943CD">
        <w:rPr>
          <w:rFonts w:ascii="Museo Sans 300" w:hAnsi="Museo Sans 300" w:cs="Arial"/>
          <w:bCs/>
          <w:lang w:val="es-MX"/>
        </w:rPr>
        <w:t xml:space="preserve">. El Catálogo incluye los códigos y cuentas que por norma deberán remitirse periódicamente a la Superintendencia, en consecuencia, para sus registros internos podrá desagregar dentro de cada </w:t>
      </w:r>
      <w:proofErr w:type="spellStart"/>
      <w:r w:rsidRPr="000943CD">
        <w:rPr>
          <w:rFonts w:ascii="Museo Sans 300" w:hAnsi="Museo Sans 300" w:cs="Arial"/>
          <w:bCs/>
          <w:lang w:val="es-MX"/>
        </w:rPr>
        <w:t>sub-subcuenta</w:t>
      </w:r>
      <w:proofErr w:type="spellEnd"/>
      <w:r w:rsidRPr="000943CD">
        <w:rPr>
          <w:rFonts w:ascii="Museo Sans 300" w:hAnsi="Museo Sans 300" w:cs="Arial"/>
          <w:bCs/>
          <w:lang w:val="es-MX"/>
        </w:rPr>
        <w:t xml:space="preserve"> el detalle que mejor se adecúe a sus necesida</w:t>
      </w:r>
      <w:r w:rsidR="00C44B9F" w:rsidRPr="000943CD">
        <w:rPr>
          <w:rFonts w:ascii="Museo Sans 300" w:hAnsi="Museo Sans 300" w:cs="Arial"/>
          <w:bCs/>
          <w:lang w:val="es-MX"/>
        </w:rPr>
        <w:t xml:space="preserve">des. </w:t>
      </w:r>
    </w:p>
    <w:p w14:paraId="2FB299C8" w14:textId="4CB88142"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lastRenderedPageBreak/>
        <w:t xml:space="preserve">La estructura del Catálogo de Cuentas se identifica de la siguiente manera: los Elementos con un digito, los Rubros con dos dígitos, las Agrupaciones con cuatro dígitos, las Cuentas con seis dígitos, las subcuentas con ocho dígitos, y las </w:t>
      </w:r>
      <w:proofErr w:type="spellStart"/>
      <w:r w:rsidRPr="000943CD">
        <w:rPr>
          <w:rFonts w:ascii="Museo Sans 300" w:hAnsi="Museo Sans 300" w:cs="Arial"/>
          <w:lang w:val="es-MX"/>
        </w:rPr>
        <w:t>subsubcuentas</w:t>
      </w:r>
      <w:proofErr w:type="spellEnd"/>
      <w:r w:rsidRPr="000943CD">
        <w:rPr>
          <w:rFonts w:ascii="Museo Sans 300" w:hAnsi="Museo Sans 300" w:cs="Arial"/>
          <w:lang w:val="es-MX"/>
        </w:rPr>
        <w:t xml:space="preserve"> con diez dígitos, tal como se ejemplifica a continuación:</w:t>
      </w:r>
    </w:p>
    <w:tbl>
      <w:tblPr>
        <w:tblW w:w="8931" w:type="dxa"/>
        <w:tblInd w:w="70" w:type="dxa"/>
        <w:tblLayout w:type="fixed"/>
        <w:tblCellMar>
          <w:left w:w="70" w:type="dxa"/>
          <w:right w:w="70" w:type="dxa"/>
        </w:tblCellMar>
        <w:tblLook w:val="04A0" w:firstRow="1" w:lastRow="0" w:firstColumn="1" w:lastColumn="0" w:noHBand="0" w:noVBand="1"/>
      </w:tblPr>
      <w:tblGrid>
        <w:gridCol w:w="1985"/>
        <w:gridCol w:w="1559"/>
        <w:gridCol w:w="5387"/>
      </w:tblGrid>
      <w:tr w:rsidR="0082229D" w:rsidRPr="000943CD" w14:paraId="0E2BCAA7" w14:textId="77777777" w:rsidTr="008628D5">
        <w:trPr>
          <w:trHeight w:val="352"/>
        </w:trPr>
        <w:tc>
          <w:tcPr>
            <w:tcW w:w="111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C26B0D"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Elemento</w:t>
            </w:r>
          </w:p>
        </w:tc>
        <w:tc>
          <w:tcPr>
            <w:tcW w:w="873" w:type="pct"/>
            <w:tcBorders>
              <w:top w:val="single" w:sz="4" w:space="0" w:color="auto"/>
              <w:left w:val="nil"/>
              <w:bottom w:val="single" w:sz="4" w:space="0" w:color="auto"/>
              <w:right w:val="nil"/>
            </w:tcBorders>
            <w:shd w:val="clear" w:color="auto" w:fill="F2F2F2" w:themeFill="background1" w:themeFillShade="F2"/>
            <w:noWrap/>
            <w:vAlign w:val="center"/>
            <w:hideMark/>
          </w:tcPr>
          <w:p w14:paraId="4A91CEAA"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w:t>
            </w:r>
          </w:p>
        </w:tc>
        <w:tc>
          <w:tcPr>
            <w:tcW w:w="30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6B2386E"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ACTIVO</w:t>
            </w:r>
          </w:p>
        </w:tc>
      </w:tr>
      <w:tr w:rsidR="0082229D" w:rsidRPr="000943CD" w14:paraId="14EE9321"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0A115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Rubro</w:t>
            </w:r>
          </w:p>
        </w:tc>
        <w:tc>
          <w:tcPr>
            <w:tcW w:w="873" w:type="pct"/>
            <w:tcBorders>
              <w:top w:val="nil"/>
              <w:left w:val="nil"/>
              <w:bottom w:val="single" w:sz="4" w:space="0" w:color="auto"/>
              <w:right w:val="nil"/>
            </w:tcBorders>
            <w:shd w:val="clear" w:color="auto" w:fill="auto"/>
            <w:noWrap/>
            <w:vAlign w:val="center"/>
          </w:tcPr>
          <w:p w14:paraId="3A489BBD"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0E8B66AC"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ACTIVO CORRIENTE</w:t>
            </w:r>
          </w:p>
        </w:tc>
      </w:tr>
      <w:tr w:rsidR="0082229D" w:rsidRPr="000943CD" w14:paraId="1522A284"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8F06C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873" w:type="pct"/>
            <w:tcBorders>
              <w:top w:val="nil"/>
              <w:left w:val="nil"/>
              <w:bottom w:val="single" w:sz="4" w:space="0" w:color="auto"/>
              <w:right w:val="nil"/>
            </w:tcBorders>
            <w:shd w:val="clear" w:color="auto" w:fill="auto"/>
            <w:noWrap/>
            <w:vAlign w:val="center"/>
          </w:tcPr>
          <w:p w14:paraId="4D038CBB"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1C3AC19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EFECTIVO </w:t>
            </w:r>
          </w:p>
        </w:tc>
      </w:tr>
      <w:tr w:rsidR="0082229D" w:rsidRPr="000943CD" w14:paraId="176355C1"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C16CC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873" w:type="pct"/>
            <w:tcBorders>
              <w:top w:val="nil"/>
              <w:left w:val="nil"/>
              <w:bottom w:val="single" w:sz="4" w:space="0" w:color="auto"/>
              <w:right w:val="nil"/>
            </w:tcBorders>
            <w:shd w:val="clear" w:color="auto" w:fill="auto"/>
            <w:noWrap/>
            <w:vAlign w:val="center"/>
          </w:tcPr>
          <w:p w14:paraId="53780648"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110000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3E95E44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CAJA</w:t>
            </w:r>
          </w:p>
        </w:tc>
      </w:tr>
      <w:tr w:rsidR="0082229D" w:rsidRPr="000943CD" w14:paraId="50106740"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D9E6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873" w:type="pct"/>
            <w:tcBorders>
              <w:top w:val="nil"/>
              <w:left w:val="nil"/>
              <w:bottom w:val="single" w:sz="4" w:space="0" w:color="auto"/>
              <w:right w:val="nil"/>
            </w:tcBorders>
            <w:shd w:val="clear" w:color="auto" w:fill="auto"/>
            <w:noWrap/>
            <w:vAlign w:val="center"/>
          </w:tcPr>
          <w:p w14:paraId="4912FF0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11000000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78CF9EEA"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CAJA GENERAL</w:t>
            </w:r>
          </w:p>
        </w:tc>
      </w:tr>
      <w:tr w:rsidR="0082229D" w:rsidRPr="000943CD" w14:paraId="3241CA98"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5DFFD"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proofErr w:type="spellStart"/>
            <w:r w:rsidRPr="000943CD">
              <w:rPr>
                <w:rFonts w:ascii="Museo Sans 300" w:hAnsi="Museo Sans 300"/>
                <w:lang w:val="es-MX" w:eastAsia="es-SV"/>
              </w:rPr>
              <w:t>Subsubcuenta</w:t>
            </w:r>
            <w:proofErr w:type="spellEnd"/>
          </w:p>
        </w:tc>
        <w:tc>
          <w:tcPr>
            <w:tcW w:w="873" w:type="pct"/>
            <w:tcBorders>
              <w:top w:val="nil"/>
              <w:left w:val="nil"/>
              <w:bottom w:val="single" w:sz="4" w:space="0" w:color="auto"/>
              <w:right w:val="nil"/>
            </w:tcBorders>
            <w:shd w:val="clear" w:color="auto" w:fill="auto"/>
            <w:noWrap/>
            <w:vAlign w:val="center"/>
          </w:tcPr>
          <w:p w14:paraId="197EA94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1100000000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2B31D84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CAJA GENERAL</w:t>
            </w:r>
          </w:p>
        </w:tc>
      </w:tr>
      <w:tr w:rsidR="0082229D" w:rsidRPr="000943CD" w14:paraId="7995745E"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05FDAA"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873" w:type="pct"/>
            <w:tcBorders>
              <w:top w:val="nil"/>
              <w:left w:val="nil"/>
              <w:bottom w:val="single" w:sz="4" w:space="0" w:color="auto"/>
              <w:right w:val="nil"/>
            </w:tcBorders>
            <w:shd w:val="clear" w:color="auto" w:fill="F2F2F2" w:themeFill="background1" w:themeFillShade="F2"/>
            <w:noWrap/>
            <w:vAlign w:val="center"/>
          </w:tcPr>
          <w:p w14:paraId="7DE1316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2</w:t>
            </w:r>
          </w:p>
        </w:tc>
        <w:tc>
          <w:tcPr>
            <w:tcW w:w="301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323E8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PASIVO</w:t>
            </w:r>
          </w:p>
        </w:tc>
      </w:tr>
      <w:tr w:rsidR="0082229D" w:rsidRPr="000943CD" w14:paraId="431B236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E243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873" w:type="pct"/>
            <w:tcBorders>
              <w:top w:val="single" w:sz="4" w:space="0" w:color="auto"/>
              <w:left w:val="nil"/>
              <w:bottom w:val="single" w:sz="4" w:space="0" w:color="auto"/>
              <w:right w:val="nil"/>
            </w:tcBorders>
            <w:shd w:val="clear" w:color="auto" w:fill="auto"/>
            <w:noWrap/>
            <w:vAlign w:val="center"/>
          </w:tcPr>
          <w:p w14:paraId="4EE16685"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w:t>
            </w:r>
          </w:p>
        </w:tc>
        <w:tc>
          <w:tcPr>
            <w:tcW w:w="30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26C9D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PASIVO CORRIENTE</w:t>
            </w:r>
          </w:p>
        </w:tc>
      </w:tr>
      <w:tr w:rsidR="0082229D" w:rsidRPr="000943CD" w14:paraId="3442D260"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32A6437"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873" w:type="pct"/>
            <w:tcBorders>
              <w:top w:val="nil"/>
              <w:left w:val="nil"/>
              <w:bottom w:val="single" w:sz="4" w:space="0" w:color="auto"/>
              <w:right w:val="nil"/>
            </w:tcBorders>
            <w:shd w:val="clear" w:color="auto" w:fill="auto"/>
            <w:noWrap/>
            <w:vAlign w:val="center"/>
          </w:tcPr>
          <w:p w14:paraId="0C53492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722944D7"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POR DINERO ELECTRÓNICO</w:t>
            </w:r>
          </w:p>
        </w:tc>
      </w:tr>
      <w:tr w:rsidR="0082229D" w:rsidRPr="000943CD" w14:paraId="0D439CB9"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28D752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Cuenta</w:t>
            </w:r>
          </w:p>
        </w:tc>
        <w:tc>
          <w:tcPr>
            <w:tcW w:w="873" w:type="pct"/>
            <w:tcBorders>
              <w:top w:val="nil"/>
              <w:left w:val="nil"/>
              <w:bottom w:val="single" w:sz="4" w:space="0" w:color="auto"/>
              <w:right w:val="nil"/>
            </w:tcBorders>
            <w:shd w:val="clear" w:color="auto" w:fill="auto"/>
            <w:noWrap/>
            <w:vAlign w:val="center"/>
          </w:tcPr>
          <w:p w14:paraId="07D54A6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1C94A32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REGISTROS DE DINERO ELECTRÓNICO</w:t>
            </w:r>
          </w:p>
        </w:tc>
      </w:tr>
      <w:tr w:rsidR="0082229D" w:rsidRPr="000943CD" w14:paraId="2CC3C8BC" w14:textId="77777777" w:rsidTr="008628D5">
        <w:trPr>
          <w:trHeight w:val="300"/>
        </w:trPr>
        <w:tc>
          <w:tcPr>
            <w:tcW w:w="1111" w:type="pct"/>
            <w:tcBorders>
              <w:top w:val="nil"/>
              <w:left w:val="single" w:sz="4" w:space="0" w:color="auto"/>
              <w:bottom w:val="single" w:sz="4" w:space="0" w:color="auto"/>
              <w:right w:val="single" w:sz="4" w:space="0" w:color="auto"/>
            </w:tcBorders>
            <w:shd w:val="clear" w:color="000000" w:fill="FFFFFF"/>
            <w:noWrap/>
            <w:vAlign w:val="center"/>
          </w:tcPr>
          <w:p w14:paraId="75E02B13"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873" w:type="pct"/>
            <w:tcBorders>
              <w:top w:val="nil"/>
              <w:left w:val="nil"/>
              <w:bottom w:val="single" w:sz="4" w:space="0" w:color="auto"/>
              <w:right w:val="nil"/>
            </w:tcBorders>
            <w:shd w:val="clear" w:color="auto" w:fill="auto"/>
            <w:noWrap/>
            <w:vAlign w:val="center"/>
          </w:tcPr>
          <w:p w14:paraId="33E1737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6B18AD78" w14:textId="77777777" w:rsidR="0082229D" w:rsidRPr="000943CD" w:rsidRDefault="0082229D" w:rsidP="000943CD">
            <w:pPr>
              <w:autoSpaceDE w:val="0"/>
              <w:autoSpaceDN w:val="0"/>
              <w:adjustRightInd w:val="0"/>
              <w:spacing w:after="0" w:line="240" w:lineRule="auto"/>
              <w:jc w:val="both"/>
              <w:rPr>
                <w:rFonts w:ascii="Museo Sans 300" w:hAnsi="Museo Sans 300"/>
                <w:lang w:val="es-MX" w:eastAsia="es-SV"/>
              </w:rPr>
            </w:pPr>
            <w:r w:rsidRPr="000943CD">
              <w:rPr>
                <w:rFonts w:ascii="Museo Sans 300" w:hAnsi="Museo Sans 300"/>
                <w:lang w:val="es-MX" w:eastAsia="es-SV"/>
              </w:rPr>
              <w:t>DINERO ELECTRÓNICO A FAVOR DE TITULARES O CLIENTES</w:t>
            </w:r>
          </w:p>
        </w:tc>
      </w:tr>
      <w:tr w:rsidR="0082229D" w:rsidRPr="000943CD" w14:paraId="71CA0B0E" w14:textId="77777777" w:rsidTr="008628D5">
        <w:trPr>
          <w:trHeight w:val="300"/>
        </w:trPr>
        <w:tc>
          <w:tcPr>
            <w:tcW w:w="1111" w:type="pct"/>
            <w:tcBorders>
              <w:top w:val="nil"/>
              <w:left w:val="single" w:sz="4" w:space="0" w:color="auto"/>
              <w:bottom w:val="single" w:sz="4" w:space="0" w:color="auto"/>
              <w:right w:val="single" w:sz="4" w:space="0" w:color="auto"/>
            </w:tcBorders>
            <w:shd w:val="clear" w:color="000000" w:fill="FFFFFF"/>
            <w:noWrap/>
            <w:vAlign w:val="center"/>
          </w:tcPr>
          <w:p w14:paraId="6DF89CC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proofErr w:type="spellStart"/>
            <w:r w:rsidRPr="000943CD">
              <w:rPr>
                <w:rFonts w:ascii="Museo Sans 300" w:hAnsi="Museo Sans 300"/>
                <w:lang w:val="es-MX" w:eastAsia="es-SV"/>
              </w:rPr>
              <w:t>Subsubcuenta</w:t>
            </w:r>
            <w:proofErr w:type="spellEnd"/>
          </w:p>
        </w:tc>
        <w:tc>
          <w:tcPr>
            <w:tcW w:w="873" w:type="pct"/>
            <w:tcBorders>
              <w:top w:val="nil"/>
              <w:left w:val="nil"/>
              <w:bottom w:val="single" w:sz="4" w:space="0" w:color="auto"/>
              <w:right w:val="nil"/>
            </w:tcBorders>
            <w:shd w:val="clear" w:color="auto" w:fill="auto"/>
            <w:noWrap/>
            <w:vAlign w:val="center"/>
          </w:tcPr>
          <w:p w14:paraId="75A2646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71F226DE" w14:textId="77777777" w:rsidR="0082229D" w:rsidRPr="000943CD" w:rsidRDefault="0082229D" w:rsidP="000943CD">
            <w:pPr>
              <w:autoSpaceDE w:val="0"/>
              <w:autoSpaceDN w:val="0"/>
              <w:adjustRightInd w:val="0"/>
              <w:spacing w:after="0" w:line="240" w:lineRule="auto"/>
              <w:jc w:val="both"/>
              <w:rPr>
                <w:rFonts w:ascii="Museo Sans 300" w:hAnsi="Museo Sans 300"/>
                <w:lang w:val="es-MX" w:eastAsia="es-SV"/>
              </w:rPr>
            </w:pPr>
            <w:r w:rsidRPr="000943CD">
              <w:rPr>
                <w:rFonts w:ascii="Museo Sans 300" w:hAnsi="Museo Sans 300"/>
                <w:lang w:val="es-MX" w:eastAsia="es-SV"/>
              </w:rPr>
              <w:t>OBLIGACIONES POR CUENTAS DE DINERO ELECTRÓNICO</w:t>
            </w:r>
          </w:p>
        </w:tc>
      </w:tr>
      <w:tr w:rsidR="0082229D" w:rsidRPr="000943CD" w14:paraId="4C618443"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171464"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Elemento</w:t>
            </w:r>
          </w:p>
        </w:tc>
        <w:tc>
          <w:tcPr>
            <w:tcW w:w="873" w:type="pct"/>
            <w:tcBorders>
              <w:top w:val="nil"/>
              <w:left w:val="nil"/>
              <w:bottom w:val="single" w:sz="4" w:space="0" w:color="auto"/>
              <w:right w:val="nil"/>
            </w:tcBorders>
            <w:shd w:val="clear" w:color="auto" w:fill="F2F2F2" w:themeFill="background1" w:themeFillShade="F2"/>
            <w:noWrap/>
            <w:vAlign w:val="center"/>
          </w:tcPr>
          <w:p w14:paraId="6376275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3</w:t>
            </w:r>
          </w:p>
        </w:tc>
        <w:tc>
          <w:tcPr>
            <w:tcW w:w="301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D09E9B"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PATRIMONIO</w:t>
            </w:r>
          </w:p>
        </w:tc>
      </w:tr>
      <w:tr w:rsidR="0082229D" w:rsidRPr="000943CD" w14:paraId="1A9FE48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BE40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873" w:type="pct"/>
            <w:tcBorders>
              <w:top w:val="single" w:sz="4" w:space="0" w:color="auto"/>
              <w:left w:val="nil"/>
              <w:bottom w:val="single" w:sz="4" w:space="0" w:color="auto"/>
              <w:right w:val="single" w:sz="4" w:space="0" w:color="auto"/>
            </w:tcBorders>
            <w:shd w:val="clear" w:color="auto" w:fill="FFFFFF" w:themeFill="background1"/>
            <w:noWrap/>
            <w:vAlign w:val="center"/>
          </w:tcPr>
          <w:p w14:paraId="4D0759F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31</w:t>
            </w:r>
          </w:p>
        </w:tc>
        <w:tc>
          <w:tcPr>
            <w:tcW w:w="3016" w:type="pct"/>
            <w:tcBorders>
              <w:top w:val="single" w:sz="4" w:space="0" w:color="auto"/>
              <w:left w:val="nil"/>
              <w:bottom w:val="single" w:sz="4" w:space="0" w:color="auto"/>
              <w:right w:val="single" w:sz="4" w:space="0" w:color="auto"/>
            </w:tcBorders>
            <w:shd w:val="clear" w:color="auto" w:fill="FFFFFF" w:themeFill="background1"/>
            <w:noWrap/>
            <w:vAlign w:val="center"/>
          </w:tcPr>
          <w:p w14:paraId="2E1299B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CAPITAL</w:t>
            </w:r>
          </w:p>
        </w:tc>
      </w:tr>
      <w:tr w:rsidR="0082229D" w:rsidRPr="000943CD" w14:paraId="209BEC09"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30F3A8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Agrupación</w:t>
            </w:r>
          </w:p>
        </w:tc>
        <w:tc>
          <w:tcPr>
            <w:tcW w:w="873" w:type="pct"/>
            <w:tcBorders>
              <w:top w:val="nil"/>
              <w:left w:val="nil"/>
              <w:bottom w:val="single" w:sz="4" w:space="0" w:color="auto"/>
              <w:right w:val="single" w:sz="4" w:space="0" w:color="auto"/>
            </w:tcBorders>
            <w:shd w:val="clear" w:color="auto" w:fill="auto"/>
            <w:noWrap/>
            <w:vAlign w:val="center"/>
          </w:tcPr>
          <w:p w14:paraId="7A462AC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3100</w:t>
            </w:r>
          </w:p>
        </w:tc>
        <w:tc>
          <w:tcPr>
            <w:tcW w:w="3016" w:type="pct"/>
            <w:tcBorders>
              <w:top w:val="single" w:sz="4" w:space="0" w:color="auto"/>
              <w:left w:val="nil"/>
              <w:bottom w:val="single" w:sz="4" w:space="0" w:color="auto"/>
              <w:right w:val="single" w:sz="4" w:space="0" w:color="auto"/>
            </w:tcBorders>
            <w:shd w:val="clear" w:color="auto" w:fill="FFFFFF"/>
            <w:noWrap/>
            <w:vAlign w:val="center"/>
          </w:tcPr>
          <w:p w14:paraId="70E51D2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CAPITAL SOCIAL</w:t>
            </w:r>
          </w:p>
        </w:tc>
      </w:tr>
      <w:tr w:rsidR="0082229D" w:rsidRPr="000943CD" w14:paraId="65F3E29C"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18BAD5C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873" w:type="pct"/>
            <w:tcBorders>
              <w:top w:val="nil"/>
              <w:left w:val="nil"/>
              <w:bottom w:val="single" w:sz="4" w:space="0" w:color="auto"/>
              <w:right w:val="single" w:sz="4" w:space="0" w:color="auto"/>
            </w:tcBorders>
            <w:shd w:val="clear" w:color="auto" w:fill="auto"/>
            <w:noWrap/>
            <w:vAlign w:val="center"/>
          </w:tcPr>
          <w:p w14:paraId="52A8428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310000</w:t>
            </w:r>
          </w:p>
        </w:tc>
        <w:tc>
          <w:tcPr>
            <w:tcW w:w="3016" w:type="pct"/>
            <w:tcBorders>
              <w:top w:val="single" w:sz="4" w:space="0" w:color="auto"/>
              <w:left w:val="nil"/>
              <w:bottom w:val="single" w:sz="4" w:space="0" w:color="auto"/>
              <w:right w:val="single" w:sz="4" w:space="0" w:color="auto"/>
            </w:tcBorders>
            <w:shd w:val="clear" w:color="auto" w:fill="FFFFFF"/>
            <w:noWrap/>
            <w:vAlign w:val="center"/>
          </w:tcPr>
          <w:p w14:paraId="1C0E26D1"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w:t>
            </w:r>
          </w:p>
        </w:tc>
      </w:tr>
      <w:tr w:rsidR="0082229D" w:rsidRPr="000943CD" w14:paraId="005D1EB3"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auto"/>
            <w:noWrap/>
            <w:vAlign w:val="center"/>
          </w:tcPr>
          <w:p w14:paraId="58496DD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873" w:type="pct"/>
            <w:tcBorders>
              <w:top w:val="nil"/>
              <w:left w:val="nil"/>
              <w:bottom w:val="single" w:sz="4" w:space="0" w:color="auto"/>
              <w:right w:val="single" w:sz="4" w:space="0" w:color="auto"/>
            </w:tcBorders>
            <w:shd w:val="clear" w:color="auto" w:fill="auto"/>
            <w:noWrap/>
            <w:vAlign w:val="center"/>
          </w:tcPr>
          <w:p w14:paraId="14078B8D"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31000000</w:t>
            </w:r>
          </w:p>
        </w:tc>
        <w:tc>
          <w:tcPr>
            <w:tcW w:w="3016" w:type="pct"/>
            <w:tcBorders>
              <w:top w:val="single" w:sz="4" w:space="0" w:color="auto"/>
              <w:left w:val="nil"/>
              <w:bottom w:val="single" w:sz="4" w:space="0" w:color="auto"/>
              <w:right w:val="single" w:sz="4" w:space="0" w:color="auto"/>
            </w:tcBorders>
            <w:shd w:val="clear" w:color="auto" w:fill="auto"/>
            <w:noWrap/>
            <w:vAlign w:val="center"/>
          </w:tcPr>
          <w:p w14:paraId="00816DC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 PAGADO</w:t>
            </w:r>
          </w:p>
        </w:tc>
      </w:tr>
      <w:tr w:rsidR="0082229D" w:rsidRPr="000943CD" w14:paraId="2C6F8A1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F5D5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proofErr w:type="spellStart"/>
            <w:r w:rsidRPr="000943CD">
              <w:rPr>
                <w:rFonts w:ascii="Museo Sans 300" w:hAnsi="Museo Sans 300"/>
                <w:lang w:val="es-MX" w:eastAsia="es-SV"/>
              </w:rPr>
              <w:t>Subsubcuenta</w:t>
            </w:r>
            <w:proofErr w:type="spellEnd"/>
          </w:p>
        </w:tc>
        <w:tc>
          <w:tcPr>
            <w:tcW w:w="873" w:type="pct"/>
            <w:tcBorders>
              <w:top w:val="single" w:sz="4" w:space="0" w:color="auto"/>
              <w:left w:val="nil"/>
              <w:bottom w:val="single" w:sz="4" w:space="0" w:color="auto"/>
              <w:right w:val="single" w:sz="4" w:space="0" w:color="auto"/>
            </w:tcBorders>
            <w:shd w:val="clear" w:color="auto" w:fill="auto"/>
            <w:noWrap/>
            <w:vAlign w:val="center"/>
          </w:tcPr>
          <w:p w14:paraId="3E5DC82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3100000000</w:t>
            </w:r>
          </w:p>
        </w:tc>
        <w:tc>
          <w:tcPr>
            <w:tcW w:w="3016" w:type="pct"/>
            <w:tcBorders>
              <w:top w:val="single" w:sz="4" w:space="0" w:color="auto"/>
              <w:left w:val="nil"/>
              <w:bottom w:val="single" w:sz="4" w:space="0" w:color="auto"/>
              <w:right w:val="single" w:sz="4" w:space="0" w:color="auto"/>
            </w:tcBorders>
            <w:shd w:val="clear" w:color="auto" w:fill="auto"/>
            <w:noWrap/>
            <w:vAlign w:val="center"/>
          </w:tcPr>
          <w:p w14:paraId="2ED4954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 PAGADO</w:t>
            </w:r>
          </w:p>
        </w:tc>
      </w:tr>
    </w:tbl>
    <w:p w14:paraId="4E11E1F5" w14:textId="77777777" w:rsidR="0082229D" w:rsidRPr="000943CD" w:rsidRDefault="0082229D" w:rsidP="000943CD">
      <w:pPr>
        <w:spacing w:after="0" w:line="240" w:lineRule="auto"/>
        <w:rPr>
          <w:rFonts w:ascii="Museo Sans 300" w:hAnsi="Museo Sans 300"/>
          <w:lang w:val="es-MX" w:eastAsia="es-SV"/>
        </w:rPr>
      </w:pPr>
    </w:p>
    <w:p w14:paraId="38220D35" w14:textId="04FEBC75" w:rsidR="0082229D" w:rsidRPr="000943CD" w:rsidRDefault="0082229D" w:rsidP="000943CD">
      <w:pPr>
        <w:spacing w:after="120" w:line="240" w:lineRule="auto"/>
        <w:jc w:val="both"/>
        <w:rPr>
          <w:rFonts w:ascii="Museo Sans 300" w:hAnsi="Museo Sans 300"/>
          <w:bCs/>
          <w:lang w:val="es-MX"/>
        </w:rPr>
      </w:pPr>
      <w:r w:rsidRPr="000943CD">
        <w:rPr>
          <w:rFonts w:ascii="Museo Sans 300" w:hAnsi="Museo Sans 300"/>
          <w:bCs/>
          <w:lang w:val="es-MX"/>
        </w:rPr>
        <w:t xml:space="preserve">El Catálogo de Cuentas se ha establecido con una estructura de seis niveles, que corresponden a la posición que ocupa la cuenta, el significado de cada uno </w:t>
      </w:r>
      <w:r w:rsidR="00C44B9F" w:rsidRPr="000943CD">
        <w:rPr>
          <w:rFonts w:ascii="Museo Sans 300" w:hAnsi="Museo Sans 300"/>
          <w:bCs/>
          <w:lang w:val="es-MX"/>
        </w:rPr>
        <w:t>de los niveles es el siguiente:</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843"/>
        <w:gridCol w:w="5103"/>
      </w:tblGrid>
      <w:tr w:rsidR="0082229D" w:rsidRPr="000943CD" w14:paraId="5D4519D7" w14:textId="77777777" w:rsidTr="008628D5">
        <w:trPr>
          <w:trHeight w:val="513"/>
          <w:tblHeader/>
        </w:trPr>
        <w:tc>
          <w:tcPr>
            <w:tcW w:w="1985" w:type="dxa"/>
            <w:tcBorders>
              <w:top w:val="single" w:sz="12" w:space="0" w:color="auto"/>
            </w:tcBorders>
            <w:shd w:val="clear" w:color="auto" w:fill="E6E6E6"/>
            <w:vAlign w:val="center"/>
          </w:tcPr>
          <w:p w14:paraId="0D617BDB" w14:textId="77777777" w:rsidR="0082229D" w:rsidRPr="000943CD" w:rsidRDefault="0082229D" w:rsidP="000943CD">
            <w:pPr>
              <w:spacing w:after="0" w:line="240" w:lineRule="auto"/>
              <w:jc w:val="center"/>
              <w:rPr>
                <w:rFonts w:ascii="Museo Sans 300" w:hAnsi="Museo Sans 300"/>
                <w:b/>
                <w:bCs/>
                <w:lang w:val="es-MX"/>
              </w:rPr>
            </w:pPr>
            <w:r w:rsidRPr="000943CD">
              <w:rPr>
                <w:rFonts w:ascii="Museo Sans 300" w:hAnsi="Museo Sans 300"/>
                <w:b/>
                <w:bCs/>
                <w:lang w:val="es-MX"/>
              </w:rPr>
              <w:t>Nivel</w:t>
            </w:r>
          </w:p>
        </w:tc>
        <w:tc>
          <w:tcPr>
            <w:tcW w:w="1843" w:type="dxa"/>
            <w:tcBorders>
              <w:top w:val="single" w:sz="12" w:space="0" w:color="auto"/>
            </w:tcBorders>
            <w:shd w:val="clear" w:color="auto" w:fill="E6E6E6"/>
            <w:vAlign w:val="center"/>
          </w:tcPr>
          <w:p w14:paraId="6FD92C9D" w14:textId="77777777" w:rsidR="0082229D" w:rsidRPr="000943CD" w:rsidRDefault="0082229D" w:rsidP="000943CD">
            <w:pPr>
              <w:spacing w:after="0" w:line="240" w:lineRule="auto"/>
              <w:jc w:val="center"/>
              <w:rPr>
                <w:rFonts w:ascii="Museo Sans 300" w:hAnsi="Museo Sans 300"/>
                <w:b/>
                <w:bCs/>
                <w:lang w:val="es-MX"/>
              </w:rPr>
            </w:pPr>
            <w:r w:rsidRPr="000943CD">
              <w:rPr>
                <w:rFonts w:ascii="Museo Sans 300" w:hAnsi="Museo Sans 300"/>
                <w:b/>
                <w:bCs/>
                <w:lang w:val="es-MX"/>
              </w:rPr>
              <w:t>Significado</w:t>
            </w:r>
          </w:p>
        </w:tc>
        <w:tc>
          <w:tcPr>
            <w:tcW w:w="5103" w:type="dxa"/>
            <w:tcBorders>
              <w:top w:val="single" w:sz="12" w:space="0" w:color="auto"/>
            </w:tcBorders>
            <w:shd w:val="clear" w:color="auto" w:fill="E6E6E6"/>
            <w:vAlign w:val="center"/>
          </w:tcPr>
          <w:p w14:paraId="79917BBE" w14:textId="77777777" w:rsidR="0082229D" w:rsidRPr="000943CD" w:rsidRDefault="0082229D" w:rsidP="000943CD">
            <w:pPr>
              <w:spacing w:after="0" w:line="240" w:lineRule="auto"/>
              <w:jc w:val="center"/>
              <w:rPr>
                <w:rFonts w:ascii="Museo Sans 300" w:hAnsi="Museo Sans 300"/>
                <w:b/>
                <w:bCs/>
                <w:lang w:val="es-MX"/>
              </w:rPr>
            </w:pPr>
            <w:r w:rsidRPr="000943CD">
              <w:rPr>
                <w:rFonts w:ascii="Museo Sans 300" w:hAnsi="Museo Sans 300"/>
                <w:b/>
                <w:bCs/>
                <w:lang w:val="es-MX"/>
              </w:rPr>
              <w:t>Valores</w:t>
            </w:r>
          </w:p>
        </w:tc>
      </w:tr>
      <w:tr w:rsidR="0082229D" w:rsidRPr="000943CD" w14:paraId="09FBBA43" w14:textId="77777777" w:rsidTr="008628D5">
        <w:tc>
          <w:tcPr>
            <w:tcW w:w="1985" w:type="dxa"/>
            <w:tcBorders>
              <w:top w:val="nil"/>
            </w:tcBorders>
          </w:tcPr>
          <w:p w14:paraId="3EFD23A6"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Primero</w:t>
            </w:r>
          </w:p>
        </w:tc>
        <w:tc>
          <w:tcPr>
            <w:tcW w:w="1843" w:type="dxa"/>
            <w:tcBorders>
              <w:top w:val="nil"/>
            </w:tcBorders>
          </w:tcPr>
          <w:p w14:paraId="104D694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Elemento de cuenta en el Estado Financiero </w:t>
            </w:r>
          </w:p>
        </w:tc>
        <w:tc>
          <w:tcPr>
            <w:tcW w:w="5103" w:type="dxa"/>
            <w:tcBorders>
              <w:top w:val="nil"/>
            </w:tcBorders>
          </w:tcPr>
          <w:p w14:paraId="04CC97B2"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1</w:t>
            </w:r>
            <w:r w:rsidRPr="000943CD">
              <w:rPr>
                <w:rFonts w:ascii="Museo Sans 300" w:hAnsi="Museo Sans 300"/>
                <w:bCs/>
                <w:lang w:val="es-MX"/>
              </w:rPr>
              <w:tab/>
            </w:r>
            <w:proofErr w:type="gramStart"/>
            <w:r w:rsidRPr="000943CD">
              <w:rPr>
                <w:rFonts w:ascii="Museo Sans 300" w:hAnsi="Museo Sans 300"/>
                <w:bCs/>
                <w:lang w:val="es-MX"/>
              </w:rPr>
              <w:t>Activo</w:t>
            </w:r>
            <w:proofErr w:type="gramEnd"/>
          </w:p>
          <w:p w14:paraId="37E44568"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2</w:t>
            </w:r>
            <w:r w:rsidRPr="000943CD">
              <w:rPr>
                <w:rFonts w:ascii="Museo Sans 300" w:hAnsi="Museo Sans 300"/>
                <w:bCs/>
                <w:lang w:val="es-MX"/>
              </w:rPr>
              <w:tab/>
            </w:r>
            <w:proofErr w:type="gramStart"/>
            <w:r w:rsidRPr="000943CD">
              <w:rPr>
                <w:rFonts w:ascii="Museo Sans 300" w:hAnsi="Museo Sans 300"/>
                <w:bCs/>
                <w:lang w:val="es-MX"/>
              </w:rPr>
              <w:t>Pasivo</w:t>
            </w:r>
            <w:proofErr w:type="gramEnd"/>
          </w:p>
          <w:p w14:paraId="4B477408"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3</w:t>
            </w:r>
            <w:r w:rsidRPr="000943CD">
              <w:rPr>
                <w:rFonts w:ascii="Museo Sans 300" w:hAnsi="Museo Sans 300"/>
                <w:bCs/>
                <w:lang w:val="es-MX"/>
              </w:rPr>
              <w:tab/>
            </w:r>
            <w:proofErr w:type="gramStart"/>
            <w:r w:rsidRPr="000943CD">
              <w:rPr>
                <w:rFonts w:ascii="Museo Sans 300" w:hAnsi="Museo Sans 300"/>
                <w:bCs/>
                <w:lang w:val="es-MX"/>
              </w:rPr>
              <w:t>Patrimonio</w:t>
            </w:r>
            <w:proofErr w:type="gramEnd"/>
          </w:p>
          <w:p w14:paraId="0F3B3B2A"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4</w:t>
            </w:r>
            <w:r w:rsidRPr="000943CD">
              <w:rPr>
                <w:rFonts w:ascii="Museo Sans 300" w:hAnsi="Museo Sans 300"/>
                <w:bCs/>
                <w:lang w:val="es-MX"/>
              </w:rPr>
              <w:tab/>
            </w:r>
            <w:proofErr w:type="gramStart"/>
            <w:r w:rsidRPr="000943CD">
              <w:rPr>
                <w:rFonts w:ascii="Museo Sans 300" w:hAnsi="Museo Sans 300"/>
                <w:bCs/>
                <w:lang w:val="es-MX"/>
              </w:rPr>
              <w:t>Gastos</w:t>
            </w:r>
            <w:proofErr w:type="gramEnd"/>
          </w:p>
          <w:p w14:paraId="6E596F14"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5</w:t>
            </w:r>
            <w:r w:rsidRPr="000943CD">
              <w:rPr>
                <w:rFonts w:ascii="Museo Sans 300" w:hAnsi="Museo Sans 300"/>
                <w:bCs/>
                <w:lang w:val="es-MX"/>
              </w:rPr>
              <w:tab/>
            </w:r>
            <w:proofErr w:type="gramStart"/>
            <w:r w:rsidRPr="000943CD">
              <w:rPr>
                <w:rFonts w:ascii="Museo Sans 300" w:hAnsi="Museo Sans 300"/>
                <w:bCs/>
                <w:lang w:val="es-MX"/>
              </w:rPr>
              <w:t>Ingresos</w:t>
            </w:r>
            <w:proofErr w:type="gramEnd"/>
          </w:p>
          <w:p w14:paraId="780754A3" w14:textId="06904FA3"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 xml:space="preserve">6 </w:t>
            </w:r>
            <w:proofErr w:type="gramStart"/>
            <w:r w:rsidRPr="000943CD">
              <w:rPr>
                <w:rFonts w:ascii="Museo Sans 300" w:hAnsi="Museo Sans 300"/>
                <w:bCs/>
                <w:lang w:val="es-MX"/>
              </w:rPr>
              <w:t>Cuentas</w:t>
            </w:r>
            <w:proofErr w:type="gramEnd"/>
            <w:r w:rsidRPr="000943CD">
              <w:rPr>
                <w:rFonts w:ascii="Museo Sans 300" w:hAnsi="Museo Sans 300"/>
                <w:bCs/>
                <w:lang w:val="es-MX"/>
              </w:rPr>
              <w:t xml:space="preserve"> Contingentes y de Orden</w:t>
            </w:r>
          </w:p>
          <w:p w14:paraId="4C46F384"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 xml:space="preserve">7 </w:t>
            </w:r>
            <w:proofErr w:type="gramStart"/>
            <w:r w:rsidRPr="000943CD">
              <w:rPr>
                <w:rFonts w:ascii="Museo Sans 300" w:hAnsi="Museo Sans 300"/>
                <w:bCs/>
                <w:lang w:val="es-MX"/>
              </w:rPr>
              <w:t>Cuentas</w:t>
            </w:r>
            <w:proofErr w:type="gramEnd"/>
            <w:r w:rsidRPr="000943CD">
              <w:rPr>
                <w:rFonts w:ascii="Museo Sans 300" w:hAnsi="Museo Sans 300"/>
                <w:bCs/>
                <w:lang w:val="es-MX"/>
              </w:rPr>
              <w:t xml:space="preserve"> Contingentes y de Orden por Contra</w:t>
            </w:r>
          </w:p>
          <w:p w14:paraId="58F8E3FF"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lastRenderedPageBreak/>
              <w:t>Valor mínimo:1</w:t>
            </w:r>
          </w:p>
          <w:p w14:paraId="5F4F8DB1"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Valor máximo:9</w:t>
            </w:r>
          </w:p>
        </w:tc>
      </w:tr>
      <w:tr w:rsidR="0082229D" w:rsidRPr="000943CD" w14:paraId="4311CB20" w14:textId="77777777" w:rsidTr="008628D5">
        <w:trPr>
          <w:trHeight w:val="1328"/>
        </w:trPr>
        <w:tc>
          <w:tcPr>
            <w:tcW w:w="1985" w:type="dxa"/>
          </w:tcPr>
          <w:p w14:paraId="1925529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lastRenderedPageBreak/>
              <w:t>Segundo</w:t>
            </w:r>
          </w:p>
        </w:tc>
        <w:tc>
          <w:tcPr>
            <w:tcW w:w="1843" w:type="dxa"/>
          </w:tcPr>
          <w:p w14:paraId="47DE31D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Rubro de cuentas en el Estado Financiero</w:t>
            </w:r>
          </w:p>
        </w:tc>
        <w:tc>
          <w:tcPr>
            <w:tcW w:w="5103" w:type="dxa"/>
          </w:tcPr>
          <w:p w14:paraId="3229D2ED" w14:textId="77777777" w:rsidR="0082229D" w:rsidRPr="000943CD" w:rsidRDefault="0082229D" w:rsidP="000943CD">
            <w:pPr>
              <w:autoSpaceDE w:val="0"/>
              <w:autoSpaceDN w:val="0"/>
              <w:adjustRightInd w:val="0"/>
              <w:spacing w:after="0" w:line="240" w:lineRule="auto"/>
              <w:ind w:left="175" w:hanging="175"/>
              <w:jc w:val="both"/>
              <w:rPr>
                <w:rFonts w:ascii="Museo Sans 300" w:hAnsi="Museo Sans 300"/>
                <w:bCs/>
                <w:lang w:val="es-MX"/>
              </w:rPr>
            </w:pPr>
            <w:r w:rsidRPr="000943CD">
              <w:rPr>
                <w:rFonts w:ascii="Museo Sans 300" w:hAnsi="Museo Sans 300"/>
                <w:bCs/>
                <w:lang w:val="es-MX"/>
              </w:rPr>
              <w:t xml:space="preserve">11     </w:t>
            </w:r>
            <w:proofErr w:type="gramStart"/>
            <w:r w:rsidRPr="000943CD">
              <w:rPr>
                <w:rFonts w:ascii="Museo Sans 300" w:hAnsi="Museo Sans 300"/>
                <w:bCs/>
                <w:lang w:val="es-MX"/>
              </w:rPr>
              <w:t>Activo</w:t>
            </w:r>
            <w:proofErr w:type="gramEnd"/>
            <w:r w:rsidRPr="000943CD">
              <w:rPr>
                <w:rFonts w:ascii="Museo Sans 300" w:hAnsi="Museo Sans 300"/>
                <w:bCs/>
                <w:lang w:val="es-MX"/>
              </w:rPr>
              <w:t xml:space="preserve"> Corriente</w:t>
            </w:r>
          </w:p>
          <w:p w14:paraId="098DAA30"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 xml:space="preserve">12     </w:t>
            </w:r>
            <w:proofErr w:type="gramStart"/>
            <w:r w:rsidRPr="000943CD">
              <w:rPr>
                <w:rFonts w:ascii="Museo Sans 300" w:hAnsi="Museo Sans 300"/>
                <w:bCs/>
                <w:lang w:val="es-MX"/>
              </w:rPr>
              <w:t>Activo</w:t>
            </w:r>
            <w:proofErr w:type="gramEnd"/>
            <w:r w:rsidRPr="000943CD">
              <w:rPr>
                <w:rFonts w:ascii="Museo Sans 300" w:hAnsi="Museo Sans 300"/>
                <w:bCs/>
                <w:lang w:val="es-MX"/>
              </w:rPr>
              <w:t xml:space="preserve"> no Corriente</w:t>
            </w:r>
          </w:p>
          <w:p w14:paraId="1AC6AFFB"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 xml:space="preserve">21     </w:t>
            </w:r>
            <w:proofErr w:type="gramStart"/>
            <w:r w:rsidRPr="000943CD">
              <w:rPr>
                <w:rFonts w:ascii="Museo Sans 300" w:hAnsi="Museo Sans 300"/>
                <w:bCs/>
                <w:lang w:val="es-MX"/>
              </w:rPr>
              <w:t>Pasivo</w:t>
            </w:r>
            <w:proofErr w:type="gramEnd"/>
            <w:r w:rsidRPr="000943CD">
              <w:rPr>
                <w:rFonts w:ascii="Museo Sans 300" w:hAnsi="Museo Sans 300"/>
                <w:bCs/>
                <w:lang w:val="es-MX"/>
              </w:rPr>
              <w:t xml:space="preserve"> Corriente</w:t>
            </w:r>
          </w:p>
          <w:p w14:paraId="535A0108"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 xml:space="preserve">22     </w:t>
            </w:r>
            <w:proofErr w:type="gramStart"/>
            <w:r w:rsidRPr="000943CD">
              <w:rPr>
                <w:rFonts w:ascii="Museo Sans 300" w:hAnsi="Museo Sans 300"/>
                <w:bCs/>
                <w:lang w:val="es-MX"/>
              </w:rPr>
              <w:t>Pasivo</w:t>
            </w:r>
            <w:proofErr w:type="gramEnd"/>
            <w:r w:rsidRPr="000943CD">
              <w:rPr>
                <w:rFonts w:ascii="Museo Sans 300" w:hAnsi="Museo Sans 300"/>
                <w:bCs/>
                <w:lang w:val="es-MX"/>
              </w:rPr>
              <w:t xml:space="preserve"> no Corriente</w:t>
            </w:r>
          </w:p>
          <w:p w14:paraId="3EE6695F"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 xml:space="preserve">31     </w:t>
            </w:r>
            <w:proofErr w:type="gramStart"/>
            <w:r w:rsidRPr="000943CD">
              <w:rPr>
                <w:rFonts w:ascii="Museo Sans 300" w:hAnsi="Museo Sans 300"/>
                <w:bCs/>
                <w:lang w:val="es-MX"/>
              </w:rPr>
              <w:t>Capital</w:t>
            </w:r>
            <w:proofErr w:type="gramEnd"/>
          </w:p>
          <w:p w14:paraId="286536B5"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 xml:space="preserve">32     </w:t>
            </w:r>
            <w:proofErr w:type="gramStart"/>
            <w:r w:rsidRPr="000943CD">
              <w:rPr>
                <w:rFonts w:ascii="Museo Sans 300" w:hAnsi="Museo Sans 300"/>
                <w:bCs/>
                <w:lang w:val="es-MX"/>
              </w:rPr>
              <w:t>Reservas</w:t>
            </w:r>
            <w:proofErr w:type="gramEnd"/>
          </w:p>
          <w:p w14:paraId="4DF08563"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 xml:space="preserve">33     </w:t>
            </w:r>
            <w:proofErr w:type="gramStart"/>
            <w:r w:rsidRPr="000943CD">
              <w:rPr>
                <w:rFonts w:ascii="Museo Sans 300" w:hAnsi="Museo Sans 300"/>
                <w:bCs/>
                <w:lang w:val="es-MX"/>
              </w:rPr>
              <w:t>Resultados</w:t>
            </w:r>
            <w:proofErr w:type="gramEnd"/>
            <w:r w:rsidRPr="000943CD">
              <w:rPr>
                <w:rFonts w:ascii="Museo Sans 300" w:hAnsi="Museo Sans 300"/>
                <w:bCs/>
                <w:lang w:val="es-MX"/>
              </w:rPr>
              <w:t xml:space="preserve"> por Aplicar</w:t>
            </w:r>
          </w:p>
          <w:p w14:paraId="1F39F352"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 xml:space="preserve">34     </w:t>
            </w:r>
            <w:proofErr w:type="gramStart"/>
            <w:r w:rsidRPr="000943CD">
              <w:rPr>
                <w:rFonts w:ascii="Museo Sans 300" w:hAnsi="Museo Sans 300"/>
                <w:bCs/>
                <w:lang w:val="es-MX"/>
              </w:rPr>
              <w:t>Patrimonio</w:t>
            </w:r>
            <w:proofErr w:type="gramEnd"/>
            <w:r w:rsidRPr="000943CD">
              <w:rPr>
                <w:rFonts w:ascii="Museo Sans 300" w:hAnsi="Museo Sans 300"/>
                <w:bCs/>
                <w:lang w:val="es-MX"/>
              </w:rPr>
              <w:t xml:space="preserve"> Restringido</w:t>
            </w:r>
          </w:p>
          <w:p w14:paraId="0D3847CA"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Valor Mínimo: 1</w:t>
            </w:r>
          </w:p>
          <w:p w14:paraId="4326D04C"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Valor máximo: 9</w:t>
            </w:r>
          </w:p>
        </w:tc>
      </w:tr>
      <w:tr w:rsidR="0082229D" w:rsidRPr="000943CD" w14:paraId="3EB56EFE" w14:textId="77777777" w:rsidTr="008628D5">
        <w:tc>
          <w:tcPr>
            <w:tcW w:w="1985" w:type="dxa"/>
          </w:tcPr>
          <w:p w14:paraId="1CAA6A7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Tercero y cuarto</w:t>
            </w:r>
          </w:p>
        </w:tc>
        <w:tc>
          <w:tcPr>
            <w:tcW w:w="1843" w:type="dxa"/>
          </w:tcPr>
          <w:p w14:paraId="50C2F08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 Agrupación</w:t>
            </w:r>
          </w:p>
        </w:tc>
        <w:tc>
          <w:tcPr>
            <w:tcW w:w="5103" w:type="dxa"/>
          </w:tcPr>
          <w:p w14:paraId="6193608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Recoge las agrupaciones de cuentas asociadas al nivel anterior. Se identifican por 4 dígitos.</w:t>
            </w:r>
          </w:p>
          <w:p w14:paraId="6DEC3A25"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1100  Efectivo</w:t>
            </w:r>
            <w:proofErr w:type="gramEnd"/>
            <w:r w:rsidRPr="000943CD">
              <w:rPr>
                <w:rFonts w:ascii="Museo Sans 300" w:hAnsi="Museo Sans 300"/>
                <w:bCs/>
                <w:lang w:val="es-MX"/>
              </w:rPr>
              <w:t xml:space="preserve"> </w:t>
            </w:r>
          </w:p>
          <w:p w14:paraId="1A7F825F"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1101  Bancos</w:t>
            </w:r>
            <w:proofErr w:type="gramEnd"/>
            <w:r w:rsidRPr="000943CD">
              <w:rPr>
                <w:rFonts w:ascii="Museo Sans 300" w:hAnsi="Museo Sans 300"/>
                <w:bCs/>
                <w:lang w:val="es-MX"/>
              </w:rPr>
              <w:t xml:space="preserve"> y Otras Entidades Financieras Locales</w:t>
            </w:r>
          </w:p>
          <w:p w14:paraId="28B943C4"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1102  Depósitos</w:t>
            </w:r>
            <w:proofErr w:type="gramEnd"/>
            <w:r w:rsidRPr="000943CD">
              <w:rPr>
                <w:rFonts w:ascii="Museo Sans 300" w:hAnsi="Museo Sans 300"/>
                <w:bCs/>
                <w:lang w:val="es-MX"/>
              </w:rPr>
              <w:t xml:space="preserve"> a la Vista Restringidos</w:t>
            </w:r>
          </w:p>
          <w:p w14:paraId="66697418"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1103  Productos</w:t>
            </w:r>
            <w:proofErr w:type="gramEnd"/>
            <w:r w:rsidRPr="000943CD">
              <w:rPr>
                <w:rFonts w:ascii="Museo Sans 300" w:hAnsi="Museo Sans 300"/>
                <w:bCs/>
                <w:lang w:val="es-MX"/>
              </w:rPr>
              <w:t xml:space="preserve"> Financieros por Cobrar</w:t>
            </w:r>
          </w:p>
          <w:p w14:paraId="769797E7"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1104  Inversiones</w:t>
            </w:r>
            <w:proofErr w:type="gramEnd"/>
            <w:r w:rsidRPr="000943CD">
              <w:rPr>
                <w:rFonts w:ascii="Museo Sans 300" w:hAnsi="Museo Sans 300"/>
                <w:bCs/>
                <w:lang w:val="es-MX"/>
              </w:rPr>
              <w:t xml:space="preserve"> Financieras</w:t>
            </w:r>
          </w:p>
          <w:p w14:paraId="30AB7B4B"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1105  Cuentas</w:t>
            </w:r>
            <w:proofErr w:type="gramEnd"/>
            <w:r w:rsidRPr="000943CD">
              <w:rPr>
                <w:rFonts w:ascii="Museo Sans 300" w:hAnsi="Museo Sans 300"/>
                <w:bCs/>
                <w:lang w:val="es-MX"/>
              </w:rPr>
              <w:t xml:space="preserve"> por Cobrar </w:t>
            </w:r>
          </w:p>
          <w:p w14:paraId="3DA5C82F"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1106  Impuestos</w:t>
            </w:r>
            <w:proofErr w:type="gramEnd"/>
          </w:p>
          <w:p w14:paraId="1BFD880C"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1107  Otros</w:t>
            </w:r>
            <w:proofErr w:type="gramEnd"/>
            <w:r w:rsidRPr="000943CD">
              <w:rPr>
                <w:rFonts w:ascii="Museo Sans 300" w:hAnsi="Museo Sans 300"/>
                <w:bCs/>
                <w:lang w:val="es-MX"/>
              </w:rPr>
              <w:t xml:space="preserve"> Activos</w:t>
            </w:r>
          </w:p>
          <w:p w14:paraId="6858E715"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35A60FB5"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Valor  máximo</w:t>
            </w:r>
            <w:proofErr w:type="gramEnd"/>
            <w:r w:rsidRPr="000943CD">
              <w:rPr>
                <w:rFonts w:ascii="Museo Sans 300" w:hAnsi="Museo Sans 300"/>
                <w:bCs/>
                <w:lang w:val="es-MX"/>
              </w:rPr>
              <w:t>:99</w:t>
            </w:r>
          </w:p>
        </w:tc>
      </w:tr>
      <w:tr w:rsidR="0082229D" w:rsidRPr="000943CD" w14:paraId="75302A1B" w14:textId="77777777" w:rsidTr="008628D5">
        <w:trPr>
          <w:trHeight w:val="1701"/>
        </w:trPr>
        <w:tc>
          <w:tcPr>
            <w:tcW w:w="1985" w:type="dxa"/>
          </w:tcPr>
          <w:p w14:paraId="516FD0C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 Quinto y Sexto</w:t>
            </w:r>
          </w:p>
        </w:tc>
        <w:tc>
          <w:tcPr>
            <w:tcW w:w="1843" w:type="dxa"/>
          </w:tcPr>
          <w:p w14:paraId="49A844B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 Cuenta</w:t>
            </w:r>
          </w:p>
        </w:tc>
        <w:tc>
          <w:tcPr>
            <w:tcW w:w="5103" w:type="dxa"/>
          </w:tcPr>
          <w:p w14:paraId="5761210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Identifica la posición de cada cuenta dentro de cada agrupación. Se identifican por 6 dígitos.</w:t>
            </w:r>
          </w:p>
          <w:p w14:paraId="443E0A99"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110000 </w:t>
            </w:r>
            <w:proofErr w:type="gramStart"/>
            <w:r w:rsidRPr="000943CD">
              <w:rPr>
                <w:rFonts w:ascii="Museo Sans 300" w:hAnsi="Museo Sans 300"/>
                <w:bCs/>
                <w:lang w:val="es-MX"/>
              </w:rPr>
              <w:t>Caja</w:t>
            </w:r>
            <w:proofErr w:type="gramEnd"/>
          </w:p>
          <w:p w14:paraId="1B297ABB"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110001  Remesas</w:t>
            </w:r>
            <w:proofErr w:type="gramEnd"/>
            <w:r w:rsidRPr="000943CD">
              <w:rPr>
                <w:rFonts w:ascii="Museo Sans 300" w:hAnsi="Museo Sans 300"/>
                <w:bCs/>
                <w:lang w:val="es-MX"/>
              </w:rPr>
              <w:t xml:space="preserve"> en Tránsito</w:t>
            </w:r>
          </w:p>
          <w:p w14:paraId="21562809"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110100  Bancos</w:t>
            </w:r>
            <w:proofErr w:type="gramEnd"/>
            <w:r w:rsidRPr="000943CD">
              <w:rPr>
                <w:rFonts w:ascii="Museo Sans 300" w:hAnsi="Museo Sans 300"/>
                <w:bCs/>
                <w:lang w:val="es-MX"/>
              </w:rPr>
              <w:t xml:space="preserve"> y Otras Entidades Financieras </w:t>
            </w:r>
          </w:p>
          <w:p w14:paraId="014A9B6B"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2639098D"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máximo: 99</w:t>
            </w:r>
          </w:p>
        </w:tc>
      </w:tr>
      <w:tr w:rsidR="0082229D" w:rsidRPr="000943CD" w14:paraId="2532DBA7" w14:textId="77777777" w:rsidTr="008628D5">
        <w:tc>
          <w:tcPr>
            <w:tcW w:w="1985" w:type="dxa"/>
          </w:tcPr>
          <w:p w14:paraId="53CC48E1"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 Séptimo y Octavo</w:t>
            </w:r>
          </w:p>
        </w:tc>
        <w:tc>
          <w:tcPr>
            <w:tcW w:w="1843" w:type="dxa"/>
          </w:tcPr>
          <w:p w14:paraId="5F14B3B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Subcuenta </w:t>
            </w:r>
          </w:p>
        </w:tc>
        <w:tc>
          <w:tcPr>
            <w:tcW w:w="5103" w:type="dxa"/>
          </w:tcPr>
          <w:p w14:paraId="383FFE8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Identifica la posición de cada subcuenta dentro de las cuentas identificadas por 8 dígitos.</w:t>
            </w:r>
          </w:p>
          <w:p w14:paraId="0A14429C"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11000000  Caja</w:t>
            </w:r>
            <w:proofErr w:type="gramEnd"/>
            <w:r w:rsidRPr="000943CD">
              <w:rPr>
                <w:rFonts w:ascii="Museo Sans 300" w:hAnsi="Museo Sans 300"/>
                <w:bCs/>
                <w:lang w:val="es-MX"/>
              </w:rPr>
              <w:t xml:space="preserve"> General </w:t>
            </w:r>
          </w:p>
          <w:p w14:paraId="464C0BAD"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11000100  Remesas</w:t>
            </w:r>
            <w:proofErr w:type="gramEnd"/>
            <w:r w:rsidRPr="000943CD">
              <w:rPr>
                <w:rFonts w:ascii="Museo Sans 300" w:hAnsi="Museo Sans 300"/>
                <w:bCs/>
                <w:lang w:val="es-MX"/>
              </w:rPr>
              <w:t xml:space="preserve"> en Tránsito</w:t>
            </w:r>
          </w:p>
          <w:p w14:paraId="6E68BDBE"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43441051"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máximo: 99</w:t>
            </w:r>
          </w:p>
        </w:tc>
      </w:tr>
      <w:tr w:rsidR="0082229D" w:rsidRPr="000943CD" w14:paraId="0E7F9560" w14:textId="77777777" w:rsidTr="008628D5">
        <w:trPr>
          <w:trHeight w:val="524"/>
        </w:trPr>
        <w:tc>
          <w:tcPr>
            <w:tcW w:w="1985" w:type="dxa"/>
            <w:shd w:val="clear" w:color="auto" w:fill="auto"/>
          </w:tcPr>
          <w:p w14:paraId="2B21628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lastRenderedPageBreak/>
              <w:t>Noveno y Décimo</w:t>
            </w:r>
          </w:p>
        </w:tc>
        <w:tc>
          <w:tcPr>
            <w:tcW w:w="1843" w:type="dxa"/>
            <w:shd w:val="clear" w:color="auto" w:fill="auto"/>
          </w:tcPr>
          <w:p w14:paraId="3ACE564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proofErr w:type="spellStart"/>
            <w:r w:rsidRPr="000943CD">
              <w:rPr>
                <w:rFonts w:ascii="Museo Sans 300" w:hAnsi="Museo Sans 300"/>
                <w:bCs/>
                <w:lang w:val="es-MX"/>
              </w:rPr>
              <w:t>Subsubcuenta</w:t>
            </w:r>
            <w:proofErr w:type="spellEnd"/>
          </w:p>
        </w:tc>
        <w:tc>
          <w:tcPr>
            <w:tcW w:w="5103" w:type="dxa"/>
            <w:shd w:val="clear" w:color="auto" w:fill="auto"/>
          </w:tcPr>
          <w:p w14:paraId="18D084DD"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Identifica la </w:t>
            </w:r>
            <w:proofErr w:type="spellStart"/>
            <w:r w:rsidRPr="000943CD">
              <w:rPr>
                <w:rFonts w:ascii="Museo Sans 300" w:hAnsi="Museo Sans 300"/>
                <w:bCs/>
                <w:lang w:val="es-MX"/>
              </w:rPr>
              <w:t>Subsubcuenta</w:t>
            </w:r>
            <w:proofErr w:type="spellEnd"/>
            <w:r w:rsidRPr="000943CD">
              <w:rPr>
                <w:rFonts w:ascii="Museo Sans 300" w:hAnsi="Museo Sans 300"/>
                <w:bCs/>
                <w:lang w:val="es-MX"/>
              </w:rPr>
              <w:t xml:space="preserve"> de detalle para el registro de las transacciones. Se identifica por 10 dígitos.</w:t>
            </w:r>
          </w:p>
          <w:p w14:paraId="1285C610"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1100000000 </w:t>
            </w:r>
            <w:proofErr w:type="gramStart"/>
            <w:r w:rsidRPr="000943CD">
              <w:rPr>
                <w:rFonts w:ascii="Museo Sans 300" w:hAnsi="Museo Sans 300"/>
                <w:bCs/>
                <w:lang w:val="es-MX"/>
              </w:rPr>
              <w:t>Caja</w:t>
            </w:r>
            <w:proofErr w:type="gramEnd"/>
            <w:r w:rsidRPr="000943CD">
              <w:rPr>
                <w:rFonts w:ascii="Museo Sans 300" w:hAnsi="Museo Sans 300"/>
                <w:bCs/>
                <w:lang w:val="es-MX"/>
              </w:rPr>
              <w:t xml:space="preserve"> General </w:t>
            </w:r>
          </w:p>
          <w:p w14:paraId="310C1AFF"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1100010000 </w:t>
            </w:r>
            <w:proofErr w:type="gramStart"/>
            <w:r w:rsidRPr="000943CD">
              <w:rPr>
                <w:rFonts w:ascii="Museo Sans 300" w:hAnsi="Museo Sans 300"/>
                <w:bCs/>
                <w:lang w:val="es-MX"/>
              </w:rPr>
              <w:t>Remesas</w:t>
            </w:r>
            <w:proofErr w:type="gramEnd"/>
            <w:r w:rsidRPr="000943CD">
              <w:rPr>
                <w:rFonts w:ascii="Museo Sans 300" w:hAnsi="Museo Sans 300"/>
                <w:bCs/>
                <w:lang w:val="es-MX"/>
              </w:rPr>
              <w:t xml:space="preserve"> en Tránsito </w:t>
            </w:r>
          </w:p>
          <w:p w14:paraId="3874718B"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6634B138"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máximo: 99</w:t>
            </w:r>
          </w:p>
        </w:tc>
      </w:tr>
    </w:tbl>
    <w:p w14:paraId="4F924A28" w14:textId="77777777" w:rsidR="0082229D" w:rsidRPr="000943CD" w:rsidRDefault="0082229D" w:rsidP="000943CD">
      <w:pPr>
        <w:spacing w:after="0" w:line="240" w:lineRule="auto"/>
        <w:jc w:val="center"/>
        <w:rPr>
          <w:rFonts w:ascii="Museo Sans 300" w:hAnsi="Museo Sans 300"/>
          <w:b/>
          <w:bCs/>
          <w:lang w:val="es-MX"/>
        </w:rPr>
      </w:pPr>
    </w:p>
    <w:p w14:paraId="732333C4" w14:textId="6661C7C1" w:rsidR="00C44B9F" w:rsidRPr="000943CD" w:rsidRDefault="0082229D" w:rsidP="000943CD">
      <w:pPr>
        <w:spacing w:after="0" w:line="240" w:lineRule="auto"/>
        <w:jc w:val="both"/>
        <w:rPr>
          <w:rFonts w:ascii="Museo Sans 300" w:hAnsi="Museo Sans 300" w:cs="Arial"/>
          <w:lang w:val="es-MX"/>
        </w:rPr>
      </w:pPr>
      <w:proofErr w:type="gramStart"/>
      <w:r w:rsidRPr="000943CD">
        <w:rPr>
          <w:rFonts w:ascii="Museo Sans 300" w:hAnsi="Museo Sans 300" w:cs="Arial"/>
          <w:lang w:val="es-MX"/>
        </w:rPr>
        <w:t>El Catálogo de Cuentas a utilizar</w:t>
      </w:r>
      <w:proofErr w:type="gramEnd"/>
      <w:r w:rsidRPr="000943CD">
        <w:rPr>
          <w:rFonts w:ascii="Museo Sans 300" w:hAnsi="Museo Sans 300" w:cs="Arial"/>
          <w:lang w:val="es-MX"/>
        </w:rPr>
        <w:t xml:space="preserve"> se presenta en Anexo No.</w:t>
      </w:r>
      <w:r w:rsidR="0056620E">
        <w:rPr>
          <w:rFonts w:ascii="Museo Sans 300" w:hAnsi="Museo Sans 300" w:cs="Arial"/>
          <w:lang w:val="es-MX"/>
        </w:rPr>
        <w:t xml:space="preserve"> </w:t>
      </w:r>
      <w:r w:rsidRPr="000943CD">
        <w:rPr>
          <w:rFonts w:ascii="Museo Sans 300" w:hAnsi="Museo Sans 300" w:cs="Arial"/>
          <w:lang w:val="es-MX"/>
        </w:rPr>
        <w:t>1 del p</w:t>
      </w:r>
      <w:r w:rsidR="006E6AA5" w:rsidRPr="000943CD">
        <w:rPr>
          <w:rFonts w:ascii="Museo Sans 300" w:hAnsi="Museo Sans 300" w:cs="Arial"/>
          <w:lang w:val="es-MX"/>
        </w:rPr>
        <w:t>resente Manual de Contabilidad.</w:t>
      </w:r>
    </w:p>
    <w:p w14:paraId="69EA3855" w14:textId="77777777" w:rsidR="00F34ED3" w:rsidRPr="000943CD" w:rsidRDefault="00F34ED3" w:rsidP="000943CD">
      <w:pPr>
        <w:spacing w:after="0" w:line="240" w:lineRule="auto"/>
        <w:jc w:val="both"/>
        <w:rPr>
          <w:rFonts w:ascii="Museo Sans 300" w:hAnsi="Museo Sans 300" w:cs="Arial"/>
          <w:lang w:val="es-MX"/>
        </w:rPr>
      </w:pPr>
    </w:p>
    <w:p w14:paraId="32474341" w14:textId="77777777" w:rsidR="0082229D" w:rsidRPr="000943C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CAPÍTULO IV</w:t>
      </w:r>
    </w:p>
    <w:p w14:paraId="72EBDEDD"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APLICACIONES CONTABLES</w:t>
      </w:r>
    </w:p>
    <w:p w14:paraId="5DD1C4B6" w14:textId="77777777" w:rsidR="0082229D" w:rsidRPr="000943CD" w:rsidRDefault="0082229D" w:rsidP="000943CD">
      <w:pPr>
        <w:pStyle w:val="Ttulo"/>
        <w:jc w:val="both"/>
        <w:rPr>
          <w:rFonts w:ascii="Museo Sans 300" w:hAnsi="Museo Sans 300" w:cs="Arial"/>
          <w:b w:val="0"/>
          <w:sz w:val="22"/>
          <w:szCs w:val="22"/>
          <w:lang w:val="es-MX"/>
        </w:rPr>
      </w:pPr>
    </w:p>
    <w:p w14:paraId="537460D8"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1</w:t>
      </w:r>
    </w:p>
    <w:p w14:paraId="32B4196F"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APLICACIONES CONTABLES DE LOS ACTIVOS</w:t>
      </w:r>
    </w:p>
    <w:p w14:paraId="42407E6E" w14:textId="77777777" w:rsidR="0082229D" w:rsidRPr="000943CD" w:rsidRDefault="0082229D" w:rsidP="000943CD">
      <w:pPr>
        <w:pStyle w:val="Ttulo"/>
        <w:rPr>
          <w:rFonts w:ascii="Museo Sans 300" w:hAnsi="Museo Sans 300" w:cs="Arial"/>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62A065E3"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F2A43"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545202F"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1</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77F08EBA"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ACTIVO</w:t>
            </w:r>
          </w:p>
        </w:tc>
      </w:tr>
      <w:tr w:rsidR="0082229D" w:rsidRPr="000943CD" w14:paraId="66911552"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9A18"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31626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11</w:t>
            </w:r>
          </w:p>
        </w:tc>
        <w:tc>
          <w:tcPr>
            <w:tcW w:w="5528" w:type="dxa"/>
            <w:tcBorders>
              <w:top w:val="nil"/>
              <w:left w:val="nil"/>
              <w:bottom w:val="single" w:sz="4" w:space="0" w:color="auto"/>
              <w:right w:val="single" w:sz="4" w:space="0" w:color="auto"/>
            </w:tcBorders>
            <w:shd w:val="clear" w:color="auto" w:fill="auto"/>
            <w:noWrap/>
            <w:vAlign w:val="center"/>
            <w:hideMark/>
          </w:tcPr>
          <w:p w14:paraId="2C98375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ACTIVO CORRIENTE</w:t>
            </w:r>
          </w:p>
        </w:tc>
      </w:tr>
    </w:tbl>
    <w:p w14:paraId="5980044C" w14:textId="77777777" w:rsidR="00F34ED3" w:rsidRPr="000943CD" w:rsidRDefault="00F34ED3" w:rsidP="000943CD">
      <w:pPr>
        <w:spacing w:after="0" w:line="240" w:lineRule="auto"/>
        <w:jc w:val="both"/>
        <w:rPr>
          <w:rFonts w:ascii="Museo Sans 300" w:hAnsi="Museo Sans 300"/>
          <w:lang w:val="es-MX"/>
        </w:rPr>
      </w:pPr>
    </w:p>
    <w:p w14:paraId="608B7D1A" w14:textId="0569979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Este elemento comprende los recursos monetarios en efectivo, depósitos bancarios a la vista, productos y cuentas por cobrar y gastos pagados por anticipado que se presentan en el Balance General junto co</w:t>
      </w:r>
      <w:r w:rsidR="00C44B9F" w:rsidRPr="000943CD">
        <w:rPr>
          <w:rFonts w:ascii="Museo Sans 300" w:hAnsi="Museo Sans 300"/>
          <w:lang w:val="es-MX"/>
        </w:rPr>
        <w:t>n los equivalentes de efectivo.</w:t>
      </w:r>
    </w:p>
    <w:p w14:paraId="48678346" w14:textId="77777777" w:rsidR="00A7544E" w:rsidRPr="000943CD" w:rsidRDefault="00A7544E" w:rsidP="000943CD">
      <w:pPr>
        <w:spacing w:after="0" w:line="240" w:lineRule="auto"/>
        <w:jc w:val="both"/>
        <w:rPr>
          <w:rFonts w:ascii="Museo Sans 300" w:hAnsi="Museo Sans 300"/>
          <w:lang w:val="es-MX"/>
        </w:rPr>
      </w:pPr>
    </w:p>
    <w:p w14:paraId="624B45BB"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Corresponden a este rubro las agrupaciones, cuentas y subcuentas siguientes:</w:t>
      </w: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418"/>
        <w:gridCol w:w="5528"/>
      </w:tblGrid>
      <w:tr w:rsidR="0082229D" w:rsidRPr="000943CD" w14:paraId="48B217FC" w14:textId="77777777" w:rsidTr="008628D5">
        <w:trPr>
          <w:trHeight w:val="300"/>
        </w:trPr>
        <w:tc>
          <w:tcPr>
            <w:tcW w:w="1848" w:type="dxa"/>
            <w:shd w:val="clear" w:color="auto" w:fill="auto"/>
            <w:noWrap/>
            <w:vAlign w:val="center"/>
            <w:hideMark/>
          </w:tcPr>
          <w:p w14:paraId="7CBF05C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shd w:val="clear" w:color="auto" w:fill="auto"/>
            <w:noWrap/>
            <w:vAlign w:val="center"/>
            <w:hideMark/>
          </w:tcPr>
          <w:p w14:paraId="474C896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1100</w:t>
            </w:r>
          </w:p>
        </w:tc>
        <w:tc>
          <w:tcPr>
            <w:tcW w:w="5528" w:type="dxa"/>
            <w:shd w:val="clear" w:color="auto" w:fill="auto"/>
            <w:noWrap/>
            <w:vAlign w:val="center"/>
            <w:hideMark/>
          </w:tcPr>
          <w:p w14:paraId="5E3F97D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EFECTIVO</w:t>
            </w:r>
          </w:p>
        </w:tc>
      </w:tr>
      <w:tr w:rsidR="0082229D" w:rsidRPr="000943CD" w14:paraId="44D8AFEE" w14:textId="77777777" w:rsidTr="008628D5">
        <w:trPr>
          <w:trHeight w:val="300"/>
        </w:trPr>
        <w:tc>
          <w:tcPr>
            <w:tcW w:w="1848" w:type="dxa"/>
            <w:shd w:val="clear" w:color="auto" w:fill="auto"/>
            <w:noWrap/>
            <w:vAlign w:val="center"/>
            <w:hideMark/>
          </w:tcPr>
          <w:p w14:paraId="734EED7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shd w:val="clear" w:color="auto" w:fill="auto"/>
            <w:noWrap/>
            <w:vAlign w:val="center"/>
            <w:hideMark/>
          </w:tcPr>
          <w:p w14:paraId="35F8128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110000</w:t>
            </w:r>
          </w:p>
        </w:tc>
        <w:tc>
          <w:tcPr>
            <w:tcW w:w="5528" w:type="dxa"/>
            <w:shd w:val="clear" w:color="auto" w:fill="auto"/>
            <w:noWrap/>
            <w:vAlign w:val="center"/>
            <w:hideMark/>
          </w:tcPr>
          <w:p w14:paraId="08EB459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CAJA</w:t>
            </w:r>
          </w:p>
        </w:tc>
      </w:tr>
      <w:tr w:rsidR="0082229D" w:rsidRPr="000943CD" w14:paraId="6BA07BC0"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18A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745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110001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235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REMESAS EN TRÁNSITO</w:t>
            </w:r>
          </w:p>
        </w:tc>
      </w:tr>
    </w:tbl>
    <w:p w14:paraId="024F416C" w14:textId="2B6965F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representa los recursos monetarios, disponibles en tesorería y cajas de la oficina central, así como remesas locales en tránsito, para el desarrollo del giro de la Sociedad Provee</w:t>
      </w:r>
      <w:r w:rsidR="00C44B9F" w:rsidRPr="000943CD">
        <w:rPr>
          <w:rFonts w:ascii="Museo Sans 300" w:hAnsi="Museo Sans 300"/>
          <w:lang w:val="es-MX"/>
        </w:rPr>
        <w:t>dora.</w:t>
      </w:r>
    </w:p>
    <w:p w14:paraId="52126B3B" w14:textId="77777777" w:rsidR="009D15FD" w:rsidRPr="000943CD" w:rsidRDefault="009D15FD" w:rsidP="000943CD">
      <w:pPr>
        <w:spacing w:after="0" w:line="240" w:lineRule="auto"/>
        <w:jc w:val="both"/>
        <w:rPr>
          <w:rFonts w:ascii="Museo Sans 300" w:hAnsi="Museo Sans 300"/>
          <w:lang w:val="es-MX"/>
        </w:rPr>
      </w:pPr>
    </w:p>
    <w:p w14:paraId="0D7DDC6B" w14:textId="7D7F9CE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debitará por la entrada de efectivo, con crédito a las cuentas que han de servir de contrapartida, según la naturaleza de la operación que </w:t>
      </w:r>
      <w:r w:rsidR="00C44B9F" w:rsidRPr="000943CD">
        <w:rPr>
          <w:rFonts w:ascii="Museo Sans 300" w:hAnsi="Museo Sans 300"/>
          <w:lang w:val="es-MX"/>
        </w:rPr>
        <w:t>genera el aumento del efectivo.</w:t>
      </w:r>
    </w:p>
    <w:p w14:paraId="3DA09B31" w14:textId="77777777" w:rsidR="009D15FD" w:rsidRPr="000943CD" w:rsidRDefault="009D15FD" w:rsidP="000943CD">
      <w:pPr>
        <w:spacing w:after="0" w:line="240" w:lineRule="auto"/>
        <w:jc w:val="both"/>
        <w:rPr>
          <w:rFonts w:ascii="Museo Sans 300" w:hAnsi="Museo Sans 300"/>
          <w:lang w:val="es-MX"/>
        </w:rPr>
      </w:pPr>
    </w:p>
    <w:p w14:paraId="62A9EDBB" w14:textId="4EC85885"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por la salida de efectivo, con débito a las cuentas que han de servir de contrapartida, según la naturaleza de la opera</w:t>
      </w:r>
      <w:r w:rsidR="00C44B9F" w:rsidRPr="000943CD">
        <w:rPr>
          <w:rFonts w:ascii="Museo Sans 300" w:hAnsi="Museo Sans 300"/>
          <w:lang w:val="es-MX"/>
        </w:rPr>
        <w:t>ción que genera la disminución.</w:t>
      </w:r>
    </w:p>
    <w:p w14:paraId="4AD940FA" w14:textId="77777777" w:rsidR="00F34ED3" w:rsidRPr="000943CD" w:rsidRDefault="00F34ED3" w:rsidP="000943CD">
      <w:pPr>
        <w:spacing w:after="0" w:line="240" w:lineRule="auto"/>
        <w:jc w:val="both"/>
        <w:rPr>
          <w:rFonts w:ascii="Museo Sans 300" w:hAnsi="Museo Sans 300"/>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418"/>
        <w:gridCol w:w="5528"/>
      </w:tblGrid>
      <w:tr w:rsidR="0082229D" w:rsidRPr="000943CD" w14:paraId="00AB6D9C" w14:textId="77777777" w:rsidTr="008628D5">
        <w:trPr>
          <w:trHeight w:val="300"/>
        </w:trPr>
        <w:tc>
          <w:tcPr>
            <w:tcW w:w="1848" w:type="dxa"/>
            <w:shd w:val="clear" w:color="auto" w:fill="auto"/>
            <w:noWrap/>
            <w:vAlign w:val="center"/>
            <w:hideMark/>
          </w:tcPr>
          <w:p w14:paraId="2C120CC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lastRenderedPageBreak/>
              <w:t>Agrupación</w:t>
            </w:r>
          </w:p>
        </w:tc>
        <w:tc>
          <w:tcPr>
            <w:tcW w:w="1418" w:type="dxa"/>
            <w:shd w:val="clear" w:color="auto" w:fill="auto"/>
            <w:noWrap/>
            <w:vAlign w:val="center"/>
            <w:hideMark/>
          </w:tcPr>
          <w:p w14:paraId="4B8113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1101</w:t>
            </w:r>
          </w:p>
        </w:tc>
        <w:tc>
          <w:tcPr>
            <w:tcW w:w="5528" w:type="dxa"/>
            <w:shd w:val="clear" w:color="auto" w:fill="auto"/>
            <w:noWrap/>
            <w:vAlign w:val="center"/>
            <w:hideMark/>
          </w:tcPr>
          <w:p w14:paraId="31C57F2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BANCOS Y OTRAS ENTIDADES FINANCIERAS LOCALES</w:t>
            </w:r>
          </w:p>
        </w:tc>
      </w:tr>
      <w:tr w:rsidR="0082229D" w:rsidRPr="000943CD" w14:paraId="673FD654"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B1D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C745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110100</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7A84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BANCOS Y OTRAS ENTIDADES FINANCIERAS</w:t>
            </w:r>
          </w:p>
        </w:tc>
      </w:tr>
    </w:tbl>
    <w:p w14:paraId="0B9E83C6" w14:textId="77777777" w:rsidR="00F34ED3" w:rsidRPr="000943CD" w:rsidRDefault="00F34ED3" w:rsidP="000943CD">
      <w:pPr>
        <w:spacing w:after="0" w:line="240" w:lineRule="auto"/>
        <w:jc w:val="both"/>
        <w:rPr>
          <w:rFonts w:ascii="Museo Sans 300" w:hAnsi="Museo Sans 300"/>
          <w:lang w:val="es-MX"/>
        </w:rPr>
      </w:pPr>
    </w:p>
    <w:p w14:paraId="18768F51" w14:textId="41749EB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debe representar las cantidades de dinero depositadas en los bancos y otras entidades del sistema financiero locales, que las Sociedades Proveedoras habiliten para el pago de sus gastos y para la operativ</w:t>
      </w:r>
      <w:r w:rsidR="00C44B9F" w:rsidRPr="000943CD">
        <w:rPr>
          <w:rFonts w:ascii="Museo Sans 300" w:hAnsi="Museo Sans 300"/>
          <w:lang w:val="es-MX"/>
        </w:rPr>
        <w:t>idad de su principal actividad.</w:t>
      </w:r>
    </w:p>
    <w:p w14:paraId="1BE03222" w14:textId="77777777" w:rsidR="009D15FD" w:rsidRPr="000943CD" w:rsidRDefault="009D15FD" w:rsidP="000943CD">
      <w:pPr>
        <w:spacing w:after="0" w:line="240" w:lineRule="auto"/>
        <w:jc w:val="both"/>
        <w:rPr>
          <w:rFonts w:ascii="Museo Sans 300" w:hAnsi="Museo Sans 300"/>
          <w:lang w:val="es-MX"/>
        </w:rPr>
      </w:pPr>
    </w:p>
    <w:p w14:paraId="11DEA65E" w14:textId="7D61679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debitará por la constitución de los depósitos, con crédito a las cuentas que han de servir de contrapartida, según la naturaleza de la operación que genera la </w:t>
      </w:r>
      <w:proofErr w:type="gramStart"/>
      <w:r w:rsidRPr="000943CD">
        <w:rPr>
          <w:rFonts w:ascii="Museo Sans 300" w:hAnsi="Museo Sans 300"/>
          <w:lang w:val="es-MX"/>
        </w:rPr>
        <w:t>apertura</w:t>
      </w:r>
      <w:proofErr w:type="gramEnd"/>
      <w:r w:rsidRPr="000943CD">
        <w:rPr>
          <w:rFonts w:ascii="Museo Sans 300" w:hAnsi="Museo Sans 300"/>
          <w:lang w:val="es-MX"/>
        </w:rPr>
        <w:t xml:space="preserve"> así c</w:t>
      </w:r>
      <w:r w:rsidR="00C44B9F" w:rsidRPr="000943CD">
        <w:rPr>
          <w:rFonts w:ascii="Museo Sans 300" w:hAnsi="Museo Sans 300"/>
          <w:lang w:val="es-MX"/>
        </w:rPr>
        <w:t>omo los aumentos de los mismos.</w:t>
      </w:r>
    </w:p>
    <w:p w14:paraId="2BF162B6" w14:textId="77777777" w:rsidR="009D15FD" w:rsidRPr="000943CD" w:rsidRDefault="009D15FD" w:rsidP="000943CD">
      <w:pPr>
        <w:spacing w:after="0" w:line="240" w:lineRule="auto"/>
        <w:jc w:val="both"/>
        <w:rPr>
          <w:rFonts w:ascii="Museo Sans 300" w:hAnsi="Museo Sans 300"/>
          <w:lang w:val="es-MX"/>
        </w:rPr>
      </w:pPr>
    </w:p>
    <w:p w14:paraId="31111B6B" w14:textId="232CD2A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por la salida de efectivo, con débito a las cuentas que han de servir de contrapartida, según la naturaleza de la ope</w:t>
      </w:r>
      <w:r w:rsidR="00C44B9F" w:rsidRPr="000943CD">
        <w:rPr>
          <w:rFonts w:ascii="Museo Sans 300" w:hAnsi="Museo Sans 300"/>
          <w:lang w:val="es-MX"/>
        </w:rPr>
        <w:t>ración que genera la erogación.</w:t>
      </w:r>
    </w:p>
    <w:p w14:paraId="5B320B4F" w14:textId="77777777" w:rsidR="00F34ED3" w:rsidRPr="000943CD" w:rsidRDefault="00F34ED3"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12BF53E6"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59FE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3439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110101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400CC" w14:textId="77777777" w:rsidR="0082229D" w:rsidRPr="000943CD" w:rsidRDefault="0082229D" w:rsidP="00A7544E">
            <w:pPr>
              <w:spacing w:after="0" w:line="240" w:lineRule="auto"/>
              <w:jc w:val="both"/>
              <w:rPr>
                <w:rFonts w:ascii="Museo Sans 300" w:hAnsi="Museo Sans 300"/>
                <w:lang w:val="es-MX" w:eastAsia="es-SV"/>
              </w:rPr>
            </w:pPr>
            <w:r w:rsidRPr="000943CD">
              <w:rPr>
                <w:rFonts w:ascii="Museo Sans 300" w:hAnsi="Museo Sans 300"/>
                <w:lang w:val="es-MX" w:eastAsia="es-SV"/>
              </w:rPr>
              <w:t>OPERACIONES A FAVOR PENDIENTES DE CONFIRMAR</w:t>
            </w:r>
          </w:p>
        </w:tc>
      </w:tr>
    </w:tbl>
    <w:p w14:paraId="288D098E" w14:textId="77777777" w:rsidR="00F34ED3" w:rsidRPr="000943CD" w:rsidRDefault="00F34ED3" w:rsidP="000943CD">
      <w:pPr>
        <w:spacing w:after="0" w:line="240" w:lineRule="auto"/>
        <w:jc w:val="both"/>
        <w:rPr>
          <w:rFonts w:ascii="Museo Sans 300" w:hAnsi="Museo Sans 300"/>
          <w:lang w:val="es-MX"/>
        </w:rPr>
      </w:pPr>
    </w:p>
    <w:p w14:paraId="7AD89E41" w14:textId="2B653CA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cuenta los montos que al cierre contable aún no estén confirmados por los bancos en los cuales se han efectuado los depósitos o las transferencias a f</w:t>
      </w:r>
      <w:r w:rsidR="00C44B9F" w:rsidRPr="000943CD">
        <w:rPr>
          <w:rFonts w:ascii="Museo Sans 300" w:hAnsi="Museo Sans 300"/>
          <w:lang w:val="es-MX"/>
        </w:rPr>
        <w:t>avor de la Sociedad Proveedora.</w:t>
      </w:r>
    </w:p>
    <w:p w14:paraId="710056DC" w14:textId="77777777" w:rsidR="009D15FD" w:rsidRPr="000943CD" w:rsidRDefault="009D15FD" w:rsidP="000943CD">
      <w:pPr>
        <w:spacing w:after="0" w:line="240" w:lineRule="auto"/>
        <w:jc w:val="both"/>
        <w:rPr>
          <w:rFonts w:ascii="Museo Sans 300" w:hAnsi="Museo Sans 300"/>
          <w:lang w:val="es-MX"/>
        </w:rPr>
      </w:pPr>
    </w:p>
    <w:p w14:paraId="15C97428" w14:textId="76445B81"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las Notas de Abono y/o remesas que se reciban de los Agentes que al cierre del día no están confirmados por los Bancos, con crédito a las cuentas que han de servir de contrapartida, según la naturaleza de la operación que generará el aume</w:t>
      </w:r>
      <w:r w:rsidR="00C44B9F" w:rsidRPr="000943CD">
        <w:rPr>
          <w:rFonts w:ascii="Museo Sans 300" w:hAnsi="Museo Sans 300"/>
          <w:lang w:val="es-MX"/>
        </w:rPr>
        <w:t>nto de los depósitos bancarios.</w:t>
      </w:r>
    </w:p>
    <w:p w14:paraId="37776830" w14:textId="77777777" w:rsidR="00066459" w:rsidRPr="000943CD" w:rsidRDefault="00066459" w:rsidP="000943CD">
      <w:pPr>
        <w:spacing w:after="0" w:line="240" w:lineRule="auto"/>
        <w:jc w:val="both"/>
        <w:rPr>
          <w:rFonts w:ascii="Museo Sans 300" w:hAnsi="Museo Sans 300"/>
          <w:lang w:val="es-MX"/>
        </w:rPr>
      </w:pPr>
    </w:p>
    <w:p w14:paraId="185904CF" w14:textId="03EDC1B5"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cuando el banco confirme el incremento en los depósitos con debido a las cuentas</w:t>
      </w:r>
      <w:r w:rsidR="00C44B9F" w:rsidRPr="000943CD">
        <w:rPr>
          <w:rFonts w:ascii="Museo Sans 300" w:hAnsi="Museo Sans 300"/>
          <w:lang w:val="es-MX"/>
        </w:rPr>
        <w:t xml:space="preserve"> de depósitos que correspondan.</w:t>
      </w:r>
    </w:p>
    <w:p w14:paraId="45B45E2F" w14:textId="77777777" w:rsidR="00F34ED3" w:rsidRPr="000943CD" w:rsidRDefault="00F34ED3" w:rsidP="000943CD">
      <w:pPr>
        <w:spacing w:after="0" w:line="240" w:lineRule="auto"/>
        <w:jc w:val="both"/>
        <w:rPr>
          <w:rFonts w:ascii="Museo Sans 300" w:hAnsi="Museo Sans 300"/>
          <w:lang w:val="es-MX"/>
        </w:rPr>
      </w:pPr>
    </w:p>
    <w:tbl>
      <w:tblPr>
        <w:tblStyle w:val="Tablaconcuadrcula"/>
        <w:tblW w:w="8789" w:type="dxa"/>
        <w:tblInd w:w="108" w:type="dxa"/>
        <w:tblLayout w:type="fixed"/>
        <w:tblLook w:val="04A0" w:firstRow="1" w:lastRow="0" w:firstColumn="1" w:lastColumn="0" w:noHBand="0" w:noVBand="1"/>
      </w:tblPr>
      <w:tblGrid>
        <w:gridCol w:w="1843"/>
        <w:gridCol w:w="1418"/>
        <w:gridCol w:w="5528"/>
      </w:tblGrid>
      <w:tr w:rsidR="0082229D" w:rsidRPr="000943CD" w14:paraId="5C01E024" w14:textId="77777777" w:rsidTr="008628D5">
        <w:trPr>
          <w:trHeight w:val="255"/>
        </w:trPr>
        <w:tc>
          <w:tcPr>
            <w:tcW w:w="1843" w:type="dxa"/>
            <w:noWrap/>
            <w:vAlign w:val="center"/>
            <w:hideMark/>
          </w:tcPr>
          <w:p w14:paraId="2A1A2BA1" w14:textId="77777777" w:rsidR="0082229D" w:rsidRPr="000943CD" w:rsidRDefault="0082229D" w:rsidP="000943CD">
            <w:pPr>
              <w:rPr>
                <w:rFonts w:ascii="Museo Sans 300" w:hAnsi="Museo Sans 300"/>
                <w:bCs/>
              </w:rPr>
            </w:pPr>
            <w:r w:rsidRPr="000943CD">
              <w:rPr>
                <w:rFonts w:ascii="Museo Sans 300" w:hAnsi="Museo Sans 300"/>
                <w:bCs/>
              </w:rPr>
              <w:t>Agrupación</w:t>
            </w:r>
          </w:p>
        </w:tc>
        <w:tc>
          <w:tcPr>
            <w:tcW w:w="1418" w:type="dxa"/>
            <w:noWrap/>
            <w:vAlign w:val="center"/>
            <w:hideMark/>
          </w:tcPr>
          <w:p w14:paraId="49087C54" w14:textId="77777777" w:rsidR="0082229D" w:rsidRPr="000943CD" w:rsidRDefault="0082229D" w:rsidP="000943CD">
            <w:pPr>
              <w:rPr>
                <w:rFonts w:ascii="Museo Sans 300" w:hAnsi="Museo Sans 300"/>
                <w:bCs/>
              </w:rPr>
            </w:pPr>
            <w:r w:rsidRPr="000943CD">
              <w:rPr>
                <w:rFonts w:ascii="Museo Sans 300" w:hAnsi="Museo Sans 300"/>
                <w:bCs/>
              </w:rPr>
              <w:t>1102</w:t>
            </w:r>
          </w:p>
        </w:tc>
        <w:tc>
          <w:tcPr>
            <w:tcW w:w="5528" w:type="dxa"/>
            <w:vAlign w:val="center"/>
            <w:hideMark/>
          </w:tcPr>
          <w:p w14:paraId="65968F3C" w14:textId="77777777" w:rsidR="0082229D" w:rsidRPr="000943CD" w:rsidRDefault="0082229D" w:rsidP="000943CD">
            <w:pPr>
              <w:rPr>
                <w:rFonts w:ascii="Museo Sans 300" w:hAnsi="Museo Sans 300"/>
                <w:bCs/>
              </w:rPr>
            </w:pPr>
            <w:r w:rsidRPr="000943CD">
              <w:rPr>
                <w:rFonts w:ascii="Museo Sans 300" w:hAnsi="Museo Sans 300"/>
                <w:bCs/>
              </w:rPr>
              <w:t>DEPÓSITOS A LA VISTA RESTRINGIDOS</w:t>
            </w:r>
          </w:p>
        </w:tc>
      </w:tr>
    </w:tbl>
    <w:p w14:paraId="338E037F" w14:textId="77777777" w:rsidR="00F34ED3" w:rsidRPr="000943CD" w:rsidRDefault="00F34ED3" w:rsidP="000943CD">
      <w:pPr>
        <w:spacing w:after="0" w:line="240" w:lineRule="auto"/>
        <w:jc w:val="both"/>
        <w:rPr>
          <w:rFonts w:ascii="Museo Sans 300" w:hAnsi="Museo Sans 300"/>
          <w:lang w:val="es-MX"/>
        </w:rPr>
      </w:pPr>
    </w:p>
    <w:p w14:paraId="636C72FA" w14:textId="5C6A85F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debe representar las cantidades de dinero depositadas en el Banco Central restringidos porque serán utilizados para respaldar las cuentas de dinero electrónico de los clientes. También se incluyen los depósitos en Bancos y Otras Entidades del Sistema Financiero que desde su origen o durante la vigencia de las cuentas hayan sido restringidos por condiciones contractuales o implícitas que obligan a la administración de la Sociedad Proveedora para su cumplimiento a pre</w:t>
      </w:r>
      <w:r w:rsidR="00C44B9F" w:rsidRPr="000943CD">
        <w:rPr>
          <w:rFonts w:ascii="Museo Sans 300" w:hAnsi="Museo Sans 300"/>
          <w:lang w:val="es-MX"/>
        </w:rPr>
        <w:t>sentarlas de forma separada.</w:t>
      </w:r>
    </w:p>
    <w:p w14:paraId="6A28F17B" w14:textId="4DC881E0" w:rsidR="00F34ED3" w:rsidRDefault="00F34ED3" w:rsidP="000943CD">
      <w:pPr>
        <w:spacing w:after="0" w:line="240" w:lineRule="auto"/>
        <w:jc w:val="both"/>
        <w:rPr>
          <w:rFonts w:ascii="Museo Sans 300" w:hAnsi="Museo Sans 300"/>
          <w:lang w:val="es-MX"/>
        </w:rPr>
      </w:pPr>
    </w:p>
    <w:p w14:paraId="202B5D59" w14:textId="77777777" w:rsidR="00CB4CBF" w:rsidRPr="000943CD" w:rsidRDefault="00CB4CBF" w:rsidP="000943CD">
      <w:pPr>
        <w:spacing w:after="0" w:line="240" w:lineRule="auto"/>
        <w:jc w:val="both"/>
        <w:rPr>
          <w:rFonts w:ascii="Museo Sans 300" w:hAnsi="Museo Sans 300"/>
          <w:lang w:val="es-MX"/>
        </w:rPr>
      </w:pPr>
    </w:p>
    <w:tbl>
      <w:tblPr>
        <w:tblStyle w:val="Tablaconcuadrcula"/>
        <w:tblW w:w="8789" w:type="dxa"/>
        <w:tblInd w:w="108" w:type="dxa"/>
        <w:tblLayout w:type="fixed"/>
        <w:tblLook w:val="04A0" w:firstRow="1" w:lastRow="0" w:firstColumn="1" w:lastColumn="0" w:noHBand="0" w:noVBand="1"/>
      </w:tblPr>
      <w:tblGrid>
        <w:gridCol w:w="1843"/>
        <w:gridCol w:w="1418"/>
        <w:gridCol w:w="5528"/>
      </w:tblGrid>
      <w:tr w:rsidR="0082229D" w:rsidRPr="000943CD" w14:paraId="06B0F6B6" w14:textId="77777777" w:rsidTr="008628D5">
        <w:trPr>
          <w:trHeight w:val="255"/>
        </w:trPr>
        <w:tc>
          <w:tcPr>
            <w:tcW w:w="1843" w:type="dxa"/>
            <w:noWrap/>
            <w:vAlign w:val="center"/>
            <w:hideMark/>
          </w:tcPr>
          <w:p w14:paraId="5283C5AC" w14:textId="77777777" w:rsidR="0082229D" w:rsidRPr="000943CD" w:rsidRDefault="0082229D" w:rsidP="000943CD">
            <w:pPr>
              <w:rPr>
                <w:rFonts w:ascii="Museo Sans 300" w:hAnsi="Museo Sans 300"/>
              </w:rPr>
            </w:pPr>
            <w:r w:rsidRPr="000943CD">
              <w:rPr>
                <w:rFonts w:ascii="Museo Sans 300" w:hAnsi="Museo Sans 300"/>
              </w:rPr>
              <w:lastRenderedPageBreak/>
              <w:t>Cuenta</w:t>
            </w:r>
          </w:p>
        </w:tc>
        <w:tc>
          <w:tcPr>
            <w:tcW w:w="1418" w:type="dxa"/>
            <w:noWrap/>
            <w:vAlign w:val="center"/>
            <w:hideMark/>
          </w:tcPr>
          <w:p w14:paraId="2443440F" w14:textId="77777777" w:rsidR="0082229D" w:rsidRPr="000943CD" w:rsidRDefault="0082229D" w:rsidP="000943CD">
            <w:pPr>
              <w:rPr>
                <w:rFonts w:ascii="Museo Sans 300" w:hAnsi="Museo Sans 300"/>
              </w:rPr>
            </w:pPr>
            <w:r w:rsidRPr="000943CD">
              <w:rPr>
                <w:rFonts w:ascii="Museo Sans 300" w:hAnsi="Museo Sans 300"/>
              </w:rPr>
              <w:t>110200</w:t>
            </w:r>
          </w:p>
        </w:tc>
        <w:tc>
          <w:tcPr>
            <w:tcW w:w="5528" w:type="dxa"/>
            <w:vAlign w:val="center"/>
            <w:hideMark/>
          </w:tcPr>
          <w:p w14:paraId="4396AE7E" w14:textId="77777777" w:rsidR="0082229D" w:rsidRPr="000943CD" w:rsidRDefault="0082229D" w:rsidP="000943CD">
            <w:pPr>
              <w:rPr>
                <w:rFonts w:ascii="Museo Sans 300" w:hAnsi="Museo Sans 300"/>
              </w:rPr>
            </w:pPr>
            <w:r w:rsidRPr="000943CD">
              <w:rPr>
                <w:rFonts w:ascii="Museo Sans 300" w:hAnsi="Museo Sans 300"/>
              </w:rPr>
              <w:t>BANCO CENTRAL DE RESERVA</w:t>
            </w:r>
          </w:p>
        </w:tc>
      </w:tr>
    </w:tbl>
    <w:p w14:paraId="3FC4ED6D" w14:textId="77777777" w:rsidR="00F34ED3" w:rsidRPr="000943CD" w:rsidRDefault="00F34ED3" w:rsidP="000943CD">
      <w:pPr>
        <w:spacing w:after="0" w:line="240" w:lineRule="auto"/>
        <w:jc w:val="both"/>
        <w:rPr>
          <w:rFonts w:ascii="Museo Sans 300" w:hAnsi="Museo Sans 300"/>
          <w:lang w:val="es-MX"/>
        </w:rPr>
      </w:pPr>
    </w:p>
    <w:p w14:paraId="58FA4AB5" w14:textId="422398DB" w:rsidR="0082229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Esta cuenta debe representar los recursos depositados y que sirven de respaldo para el monto de dinero electrónico que la Sociedad Proveedora pretenda proveer a sus clientes, de conformidad a lo que establece el artículo 10 de la Ley para Facilitar la Inclusión Financiera. El saldo de esta cuenta en todo momento debe ser superior o igual al saldo de la cuenta: “210000 Registros de Dinero Electrónico”.</w:t>
      </w:r>
    </w:p>
    <w:p w14:paraId="6AABDBD4" w14:textId="77777777" w:rsidR="001D7411" w:rsidRPr="000943CD" w:rsidRDefault="001D7411" w:rsidP="000943CD">
      <w:pPr>
        <w:widowControl w:val="0"/>
        <w:spacing w:after="0" w:line="240" w:lineRule="auto"/>
        <w:jc w:val="both"/>
        <w:rPr>
          <w:rFonts w:ascii="Museo Sans 300" w:hAnsi="Museo Sans 300"/>
          <w:lang w:val="es-MX"/>
        </w:rPr>
      </w:pPr>
    </w:p>
    <w:tbl>
      <w:tblPr>
        <w:tblStyle w:val="Tablaconcuadrcula"/>
        <w:tblW w:w="8789" w:type="dxa"/>
        <w:tblInd w:w="250" w:type="dxa"/>
        <w:tblLayout w:type="fixed"/>
        <w:tblLook w:val="04A0" w:firstRow="1" w:lastRow="0" w:firstColumn="1" w:lastColumn="0" w:noHBand="0" w:noVBand="1"/>
      </w:tblPr>
      <w:tblGrid>
        <w:gridCol w:w="1701"/>
        <w:gridCol w:w="1418"/>
        <w:gridCol w:w="5670"/>
      </w:tblGrid>
      <w:tr w:rsidR="0082229D" w:rsidRPr="000943CD" w14:paraId="6B7E3B14" w14:textId="77777777" w:rsidTr="008628D5">
        <w:trPr>
          <w:trHeight w:val="165"/>
        </w:trPr>
        <w:tc>
          <w:tcPr>
            <w:tcW w:w="1701" w:type="dxa"/>
            <w:noWrap/>
            <w:vAlign w:val="center"/>
            <w:hideMark/>
          </w:tcPr>
          <w:p w14:paraId="1510E975" w14:textId="77777777" w:rsidR="0082229D" w:rsidRPr="000943CD" w:rsidRDefault="0082229D" w:rsidP="000943CD">
            <w:pPr>
              <w:rPr>
                <w:rFonts w:ascii="Museo Sans 300" w:hAnsi="Museo Sans 300"/>
                <w:color w:val="000000" w:themeColor="text1"/>
              </w:rPr>
            </w:pPr>
            <w:r w:rsidRPr="000943CD">
              <w:rPr>
                <w:rFonts w:ascii="Museo Sans 300" w:hAnsi="Museo Sans 300"/>
                <w:color w:val="000000" w:themeColor="text1"/>
              </w:rPr>
              <w:t xml:space="preserve">Cuenta </w:t>
            </w:r>
          </w:p>
        </w:tc>
        <w:tc>
          <w:tcPr>
            <w:tcW w:w="1418" w:type="dxa"/>
            <w:noWrap/>
            <w:vAlign w:val="center"/>
            <w:hideMark/>
          </w:tcPr>
          <w:p w14:paraId="44D8EFF7" w14:textId="77777777" w:rsidR="0082229D" w:rsidRPr="000943CD" w:rsidRDefault="0082229D" w:rsidP="000943CD">
            <w:pPr>
              <w:rPr>
                <w:rFonts w:ascii="Museo Sans 300" w:hAnsi="Museo Sans 300"/>
                <w:color w:val="000000" w:themeColor="text1"/>
              </w:rPr>
            </w:pPr>
            <w:r w:rsidRPr="000943CD">
              <w:rPr>
                <w:rFonts w:ascii="Museo Sans 300" w:hAnsi="Museo Sans 300"/>
                <w:color w:val="000000" w:themeColor="text1"/>
              </w:rPr>
              <w:t>110201</w:t>
            </w:r>
          </w:p>
        </w:tc>
        <w:tc>
          <w:tcPr>
            <w:tcW w:w="5670" w:type="dxa"/>
            <w:vAlign w:val="center"/>
            <w:hideMark/>
          </w:tcPr>
          <w:p w14:paraId="517AB4FD" w14:textId="77777777" w:rsidR="0082229D" w:rsidRPr="000943CD" w:rsidRDefault="0082229D" w:rsidP="000943CD">
            <w:pPr>
              <w:rPr>
                <w:rFonts w:ascii="Museo Sans 300" w:hAnsi="Museo Sans 300"/>
                <w:color w:val="000000" w:themeColor="text1"/>
              </w:rPr>
            </w:pPr>
            <w:r w:rsidRPr="000943CD">
              <w:rPr>
                <w:rFonts w:ascii="Museo Sans 300" w:hAnsi="Museo Sans 300"/>
                <w:color w:val="000000" w:themeColor="text1"/>
              </w:rPr>
              <w:t>BANCOS Y OTRAS ENTIDADES DEL SISTEMA FINANCIERO LOCALES</w:t>
            </w:r>
          </w:p>
        </w:tc>
      </w:tr>
    </w:tbl>
    <w:p w14:paraId="0FBC1436" w14:textId="77777777" w:rsidR="00F34ED3" w:rsidRPr="000943CD" w:rsidRDefault="00F34ED3" w:rsidP="000943CD">
      <w:pPr>
        <w:spacing w:after="0" w:line="240" w:lineRule="auto"/>
        <w:jc w:val="both"/>
        <w:rPr>
          <w:rFonts w:ascii="Museo Sans 300" w:hAnsi="Museo Sans 300"/>
          <w:lang w:val="es-MX"/>
        </w:rPr>
      </w:pPr>
    </w:p>
    <w:p w14:paraId="14DAD6AB" w14:textId="5E1D3EC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cuenta</w:t>
      </w:r>
      <w:r w:rsidRPr="000943CD">
        <w:rPr>
          <w:rFonts w:ascii="Museo Sans 300" w:hAnsi="Museo Sans 300"/>
          <w:b/>
          <w:lang w:val="es-MX"/>
        </w:rPr>
        <w:t xml:space="preserve"> </w:t>
      </w:r>
      <w:r w:rsidRPr="000943CD">
        <w:rPr>
          <w:rFonts w:ascii="Museo Sans 300" w:hAnsi="Museo Sans 300"/>
          <w:lang w:val="es-MX"/>
        </w:rPr>
        <w:t>los depósitos que desde su origen o durante la vigencia de las cuentas hayan sido restringidos por condiciones contractuales o implícitas que obligan a la administración de la Sociedad Proveedora para su cumplimiento a presentarlas de forma separada. Es decir</w:t>
      </w:r>
      <w:r w:rsidR="001D7411">
        <w:rPr>
          <w:rFonts w:ascii="Museo Sans 300" w:hAnsi="Museo Sans 300"/>
          <w:lang w:val="es-MX"/>
        </w:rPr>
        <w:t>,</w:t>
      </w:r>
      <w:r w:rsidRPr="000943CD">
        <w:rPr>
          <w:rFonts w:ascii="Museo Sans 300" w:hAnsi="Museo Sans 300"/>
          <w:lang w:val="es-MX"/>
        </w:rPr>
        <w:t xml:space="preserve"> que se utilizará para registrar operaciones distintas del servicio de proveeduría de dinero electrónico.</w:t>
      </w:r>
    </w:p>
    <w:p w14:paraId="208D79B9" w14:textId="77777777" w:rsidR="009D15FD" w:rsidRPr="000943CD" w:rsidRDefault="009D15FD" w:rsidP="000943CD">
      <w:pPr>
        <w:spacing w:after="0" w:line="240" w:lineRule="auto"/>
        <w:jc w:val="both"/>
        <w:rPr>
          <w:rFonts w:ascii="Museo Sans 300" w:hAnsi="Museo Sans 300"/>
          <w:lang w:val="es-MX"/>
        </w:rPr>
      </w:pPr>
    </w:p>
    <w:p w14:paraId="41E72F9E" w14:textId="3C3287B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con el efectivo y equivalentes originadas desde su inicio como restringidas y con las reclasificadas y se acreditará cuando desaparezcan las condiciones restrictivas pertinentes, regresándolas a su condición original, o cuando las mismas hayan sido utilizadas para cumplir con las condiciones que originaron su reclasificació</w:t>
      </w:r>
      <w:r w:rsidR="00E10CC9" w:rsidRPr="000943CD">
        <w:rPr>
          <w:rFonts w:ascii="Museo Sans 300" w:hAnsi="Museo Sans 300"/>
          <w:lang w:val="es-MX"/>
        </w:rPr>
        <w:t>n.</w:t>
      </w:r>
    </w:p>
    <w:p w14:paraId="3D6007E7" w14:textId="77777777" w:rsidR="00F34ED3" w:rsidRPr="000943CD" w:rsidRDefault="00F34ED3" w:rsidP="000943CD">
      <w:pPr>
        <w:spacing w:after="0" w:line="240" w:lineRule="auto"/>
        <w:jc w:val="both"/>
        <w:rPr>
          <w:rFonts w:ascii="Museo Sans 300" w:hAnsi="Museo Sans 300"/>
          <w:lang w:val="es-MX"/>
        </w:rPr>
      </w:pPr>
    </w:p>
    <w:tbl>
      <w:tblPr>
        <w:tblW w:w="87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418"/>
        <w:gridCol w:w="5670"/>
      </w:tblGrid>
      <w:tr w:rsidR="0082229D" w:rsidRPr="000943CD" w14:paraId="7B15D014" w14:textId="77777777" w:rsidTr="008628D5">
        <w:trPr>
          <w:trHeight w:val="300"/>
        </w:trPr>
        <w:tc>
          <w:tcPr>
            <w:tcW w:w="1701" w:type="dxa"/>
            <w:shd w:val="clear" w:color="auto" w:fill="auto"/>
            <w:noWrap/>
            <w:vAlign w:val="center"/>
            <w:hideMark/>
          </w:tcPr>
          <w:p w14:paraId="5D1A91D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shd w:val="clear" w:color="auto" w:fill="auto"/>
            <w:noWrap/>
            <w:vAlign w:val="center"/>
            <w:hideMark/>
          </w:tcPr>
          <w:p w14:paraId="5F59F65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1103</w:t>
            </w:r>
          </w:p>
        </w:tc>
        <w:tc>
          <w:tcPr>
            <w:tcW w:w="5670" w:type="dxa"/>
            <w:shd w:val="clear" w:color="auto" w:fill="auto"/>
            <w:noWrap/>
            <w:vAlign w:val="center"/>
            <w:hideMark/>
          </w:tcPr>
          <w:p w14:paraId="194B5C0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PRODUCTOS FINANCIEROS POR COBRAR</w:t>
            </w:r>
          </w:p>
        </w:tc>
      </w:tr>
      <w:tr w:rsidR="0082229D" w:rsidRPr="000943CD" w14:paraId="2DA269EA" w14:textId="77777777" w:rsidTr="008628D5">
        <w:trPr>
          <w:trHeight w:val="300"/>
        </w:trPr>
        <w:tc>
          <w:tcPr>
            <w:tcW w:w="1701" w:type="dxa"/>
            <w:shd w:val="clear" w:color="auto" w:fill="auto"/>
            <w:noWrap/>
            <w:vAlign w:val="center"/>
          </w:tcPr>
          <w:p w14:paraId="0EDC8C2D" w14:textId="77777777" w:rsidR="0082229D" w:rsidRPr="000943CD" w:rsidDel="00294869"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418" w:type="dxa"/>
            <w:shd w:val="clear" w:color="auto" w:fill="auto"/>
            <w:noWrap/>
            <w:vAlign w:val="center"/>
          </w:tcPr>
          <w:p w14:paraId="3DFA460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110300</w:t>
            </w:r>
          </w:p>
        </w:tc>
        <w:tc>
          <w:tcPr>
            <w:tcW w:w="5670" w:type="dxa"/>
            <w:shd w:val="clear" w:color="auto" w:fill="auto"/>
            <w:noWrap/>
            <w:vAlign w:val="center"/>
          </w:tcPr>
          <w:p w14:paraId="455D76C6"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BANCOS Y OTRAS ENTIDADES DEL SISTEMA FINANCIERO LOCALES</w:t>
            </w:r>
          </w:p>
        </w:tc>
      </w:tr>
    </w:tbl>
    <w:p w14:paraId="281BF54F" w14:textId="77777777" w:rsidR="00F34ED3" w:rsidRPr="000943CD" w:rsidRDefault="00F34ED3" w:rsidP="000943CD">
      <w:pPr>
        <w:spacing w:after="0" w:line="240" w:lineRule="auto"/>
        <w:jc w:val="both"/>
        <w:rPr>
          <w:rFonts w:ascii="Museo Sans 300" w:hAnsi="Museo Sans 300"/>
          <w:lang w:val="es-MX"/>
        </w:rPr>
      </w:pPr>
    </w:p>
    <w:p w14:paraId="1E1BC714" w14:textId="749E893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cuenta</w:t>
      </w:r>
      <w:r w:rsidRPr="000943CD">
        <w:rPr>
          <w:rFonts w:ascii="Museo Sans 300" w:hAnsi="Museo Sans 300"/>
          <w:b/>
          <w:lang w:val="es-MX"/>
        </w:rPr>
        <w:t xml:space="preserve"> </w:t>
      </w:r>
      <w:r w:rsidRPr="000943CD">
        <w:rPr>
          <w:rFonts w:ascii="Museo Sans 300" w:hAnsi="Museo Sans 300"/>
          <w:lang w:val="es-MX"/>
        </w:rPr>
        <w:t>se reconocerán todos los conceptos de intereses o similares que correspondan al rendimiento generado por el efectivo y las cuentas de bancos y otras entidades financieras locales. Se debitará por los intereses contractuales y rendimientos devengados y se acreditará por las recuperaciones en efectivo o por ajustes para corrección de saldo a la misma originadas por diversas causas.</w:t>
      </w:r>
    </w:p>
    <w:p w14:paraId="539EA553" w14:textId="77777777" w:rsidR="00F34ED3" w:rsidRPr="000943CD" w:rsidRDefault="00F34ED3" w:rsidP="000943CD">
      <w:pPr>
        <w:spacing w:after="0" w:line="240" w:lineRule="auto"/>
        <w:jc w:val="both"/>
        <w:rPr>
          <w:rFonts w:ascii="Museo Sans 300" w:hAnsi="Museo Sans 300"/>
          <w:lang w:val="es-MX"/>
        </w:rPr>
      </w:pPr>
    </w:p>
    <w:tbl>
      <w:tblPr>
        <w:tblW w:w="8789" w:type="dxa"/>
        <w:tblInd w:w="212" w:type="dxa"/>
        <w:tblLayout w:type="fixed"/>
        <w:tblCellMar>
          <w:left w:w="70" w:type="dxa"/>
          <w:right w:w="70" w:type="dxa"/>
        </w:tblCellMar>
        <w:tblLook w:val="04A0" w:firstRow="1" w:lastRow="0" w:firstColumn="1" w:lastColumn="0" w:noHBand="0" w:noVBand="1"/>
      </w:tblPr>
      <w:tblGrid>
        <w:gridCol w:w="1701"/>
        <w:gridCol w:w="1418"/>
        <w:gridCol w:w="5670"/>
      </w:tblGrid>
      <w:tr w:rsidR="0082229D" w:rsidRPr="000943CD" w14:paraId="2F918B43" w14:textId="77777777" w:rsidTr="008628D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01C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9E6CB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4FBD632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INVERSIONES FINANCIERAS</w:t>
            </w:r>
          </w:p>
        </w:tc>
      </w:tr>
    </w:tbl>
    <w:p w14:paraId="083941E3" w14:textId="77777777" w:rsidR="00F34ED3" w:rsidRPr="000943CD" w:rsidRDefault="00F34ED3" w:rsidP="000943CD">
      <w:pPr>
        <w:spacing w:after="0" w:line="240" w:lineRule="auto"/>
        <w:jc w:val="both"/>
        <w:rPr>
          <w:rFonts w:ascii="Museo Sans 300" w:hAnsi="Museo Sans 300"/>
          <w:lang w:val="es-MX"/>
        </w:rPr>
      </w:pPr>
    </w:p>
    <w:p w14:paraId="575CB824" w14:textId="704E2FB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incluyen en esta agrupación las inversiones en instrumentos financieros adquiridos por la Sociedad Proveedora con la finalidad de conservarlos durante un período y convertirlas en efectivo a corto plazo y obtener una ganan</w:t>
      </w:r>
      <w:r w:rsidR="00E10CC9" w:rsidRPr="000943CD">
        <w:rPr>
          <w:rFonts w:ascii="Museo Sans 300" w:hAnsi="Museo Sans 300"/>
          <w:lang w:val="es-MX"/>
        </w:rPr>
        <w:t>cia como resultado de su venta.</w:t>
      </w:r>
    </w:p>
    <w:p w14:paraId="17A1680D" w14:textId="77777777" w:rsidR="00F34ED3" w:rsidRPr="000943CD" w:rsidRDefault="00F34ED3" w:rsidP="000943CD">
      <w:pPr>
        <w:spacing w:after="0" w:line="240" w:lineRule="auto"/>
        <w:jc w:val="both"/>
        <w:rPr>
          <w:rFonts w:ascii="Museo Sans 300" w:hAnsi="Museo Sans 300"/>
          <w:lang w:val="es-MX"/>
        </w:rPr>
      </w:pPr>
    </w:p>
    <w:p w14:paraId="7A1921FF" w14:textId="67AC24C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presentan en esta agrupación las inversiones en instrumentos financieros adquiridos por la Sociedad Proveedora con la finalidad de consérvalos durante un período y </w:t>
      </w:r>
      <w:r w:rsidRPr="000943CD">
        <w:rPr>
          <w:rFonts w:ascii="Museo Sans 300" w:hAnsi="Museo Sans 300"/>
          <w:lang w:val="es-MX"/>
        </w:rPr>
        <w:lastRenderedPageBreak/>
        <w:t>convertirlas en efectivo a corto plazo y obtener una ganan</w:t>
      </w:r>
      <w:r w:rsidR="006E6AA5" w:rsidRPr="000943CD">
        <w:rPr>
          <w:rFonts w:ascii="Museo Sans 300" w:hAnsi="Museo Sans 300"/>
          <w:lang w:val="es-MX"/>
        </w:rPr>
        <w:t>cia como resultado de su venta.</w:t>
      </w:r>
    </w:p>
    <w:p w14:paraId="2621723F" w14:textId="77777777" w:rsidR="00F34ED3" w:rsidRPr="000943CD" w:rsidRDefault="00F34ED3" w:rsidP="000943CD">
      <w:pPr>
        <w:spacing w:after="0" w:line="240" w:lineRule="auto"/>
        <w:jc w:val="both"/>
        <w:rPr>
          <w:rFonts w:ascii="Museo Sans 300" w:hAnsi="Museo Sans 300"/>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418"/>
        <w:gridCol w:w="5670"/>
      </w:tblGrid>
      <w:tr w:rsidR="0082229D" w:rsidRPr="000943CD" w14:paraId="3F50F1EA"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A2C1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BB7E1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110400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6E160F1"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ACTIVOS FINANCIEROS PARA NEGOCIAR A VALOR RAZONABLE CON CAMBIOS EN RESULTADOS</w:t>
            </w:r>
          </w:p>
        </w:tc>
      </w:tr>
    </w:tbl>
    <w:p w14:paraId="6C28A537" w14:textId="77777777" w:rsidR="00F34ED3" w:rsidRPr="000943CD" w:rsidRDefault="00F34ED3" w:rsidP="000943CD">
      <w:pPr>
        <w:spacing w:after="0" w:line="240" w:lineRule="auto"/>
        <w:jc w:val="both"/>
        <w:rPr>
          <w:rFonts w:ascii="Museo Sans 300" w:hAnsi="Museo Sans 300"/>
          <w:lang w:val="es-MX"/>
        </w:rPr>
      </w:pPr>
    </w:p>
    <w:p w14:paraId="7040E238" w14:textId="3E6D31E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incluyen en esta </w:t>
      </w:r>
      <w:proofErr w:type="gramStart"/>
      <w:r w:rsidRPr="000943CD">
        <w:rPr>
          <w:rFonts w:ascii="Museo Sans 300" w:hAnsi="Museo Sans 300"/>
          <w:lang w:val="es-MX"/>
        </w:rPr>
        <w:t>cuenta  los</w:t>
      </w:r>
      <w:proofErr w:type="gramEnd"/>
      <w:r w:rsidRPr="000943CD">
        <w:rPr>
          <w:rFonts w:ascii="Museo Sans 300" w:hAnsi="Museo Sans 300"/>
          <w:lang w:val="es-MX"/>
        </w:rPr>
        <w:t xml:space="preserve"> instrumentos financieros para negociar medidos a valor razonable cuyos cambios de valor se aplican en resultados, conforme al modelo de negocio que la Sociedad Proveedora ha establecido par</w:t>
      </w:r>
      <w:r w:rsidR="00E10CC9" w:rsidRPr="000943CD">
        <w:rPr>
          <w:rFonts w:ascii="Museo Sans 300" w:hAnsi="Museo Sans 300"/>
          <w:lang w:val="es-MX"/>
        </w:rPr>
        <w:t xml:space="preserve">a la gestión de su portafolio. </w:t>
      </w:r>
    </w:p>
    <w:p w14:paraId="5F4B0193" w14:textId="77777777" w:rsidR="004C7FBF" w:rsidRPr="000943CD" w:rsidRDefault="004C7FBF" w:rsidP="000943CD">
      <w:pPr>
        <w:spacing w:after="0" w:line="240" w:lineRule="auto"/>
        <w:jc w:val="both"/>
        <w:rPr>
          <w:rFonts w:ascii="Museo Sans 300" w:hAnsi="Museo Sans 300"/>
          <w:lang w:val="es-MX"/>
        </w:rPr>
      </w:pPr>
    </w:p>
    <w:p w14:paraId="476228FB" w14:textId="1F6347D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los importes correspondientes al valor razonable de los instrumentos de deuda o de patrimonio adquiridos por la Sociedad Proveedora sin incluir los costos transaccionales, los cuales se aplicarán directamente a resultados, debitando la cuenta que corresponda de la agrupación “4200 Gastos por Inversiones Financieras”</w:t>
      </w:r>
      <w:r w:rsidR="00E10CC9" w:rsidRPr="000943CD">
        <w:rPr>
          <w:rFonts w:ascii="Museo Sans 300" w:hAnsi="Museo Sans 300"/>
          <w:lang w:val="es-MX"/>
        </w:rPr>
        <w:t>.</w:t>
      </w:r>
    </w:p>
    <w:p w14:paraId="1D0E259F" w14:textId="77777777" w:rsidR="00F34ED3" w:rsidRPr="000943CD" w:rsidRDefault="00F34ED3"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134"/>
        <w:gridCol w:w="5954"/>
      </w:tblGrid>
      <w:tr w:rsidR="0082229D" w:rsidRPr="000943CD" w14:paraId="64563555"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B0A5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58675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110401</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7580AC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ACTIVOS FINANCIEROS AL COSTO AMORTIZADO </w:t>
            </w:r>
          </w:p>
        </w:tc>
      </w:tr>
    </w:tbl>
    <w:p w14:paraId="27ED8D1B" w14:textId="77777777" w:rsidR="004C7FBF" w:rsidRPr="000943CD" w:rsidRDefault="004C7FBF" w:rsidP="000943CD">
      <w:pPr>
        <w:spacing w:after="0" w:line="240" w:lineRule="auto"/>
        <w:jc w:val="both"/>
        <w:rPr>
          <w:rFonts w:ascii="Museo Sans 300" w:hAnsi="Museo Sans 300"/>
          <w:lang w:val="es-MX"/>
        </w:rPr>
      </w:pPr>
    </w:p>
    <w:p w14:paraId="1F7C910C" w14:textId="68767D5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cuenta se presentarán todos los activos financieros por los cuales se tenga como objetivo, según el modelo de negocio de la Sociedad Proveedora, recuperar sus flujos contractuales de capital e interés en fechas determinadas en períodos de un año, se incluyen subcuentas para reflejar los tipos de instrumentos financieros, los rendimientos devengados, así como los ajustes por reconocimiento de deterioro de valor. </w:t>
      </w:r>
    </w:p>
    <w:p w14:paraId="42C61935" w14:textId="77777777" w:rsidR="00F34ED3" w:rsidRPr="000943CD" w:rsidRDefault="00F34ED3" w:rsidP="000943CD">
      <w:pPr>
        <w:spacing w:after="0" w:line="240" w:lineRule="auto"/>
        <w:jc w:val="both"/>
        <w:rPr>
          <w:rFonts w:ascii="Museo Sans 300" w:hAnsi="Museo Sans 300"/>
          <w:lang w:val="es-MX" w:eastAsia="es-SV"/>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134"/>
        <w:gridCol w:w="5954"/>
      </w:tblGrid>
      <w:tr w:rsidR="0082229D" w:rsidRPr="000943CD" w14:paraId="42E6D688"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427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649A0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110402</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4676494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INSTRUMENTOS FINANCIEROS RESTRINGIDOS </w:t>
            </w:r>
          </w:p>
        </w:tc>
      </w:tr>
    </w:tbl>
    <w:p w14:paraId="44C1D4EE" w14:textId="77777777" w:rsidR="00F34ED3" w:rsidRPr="000943CD" w:rsidRDefault="00F34ED3" w:rsidP="000943CD">
      <w:pPr>
        <w:spacing w:after="0" w:line="240" w:lineRule="auto"/>
        <w:jc w:val="both"/>
        <w:rPr>
          <w:rFonts w:ascii="Museo Sans 300" w:hAnsi="Museo Sans 300"/>
          <w:lang w:val="es-MX"/>
        </w:rPr>
      </w:pPr>
    </w:p>
    <w:p w14:paraId="0945D631" w14:textId="76BC4C7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subcuenta se reconocerán los activos financieros mantenidos a valor razonable o costo amortizado, que han sido restringidos por haber sido dados en garantía u otro tipo de restricción. Dichos activos se reclasificarán a sus cuentas originales, en el momento que éstos </w:t>
      </w:r>
      <w:r w:rsidR="00E10CC9" w:rsidRPr="000943CD">
        <w:rPr>
          <w:rFonts w:ascii="Museo Sans 300" w:hAnsi="Museo Sans 300"/>
          <w:lang w:val="es-MX"/>
        </w:rPr>
        <w:t>queden libres de todo gravamen.</w:t>
      </w:r>
    </w:p>
    <w:p w14:paraId="5B127DA9" w14:textId="77777777" w:rsidR="00F34ED3" w:rsidRPr="000943CD" w:rsidRDefault="00F34ED3" w:rsidP="000943CD">
      <w:pPr>
        <w:spacing w:after="0" w:line="240" w:lineRule="auto"/>
        <w:jc w:val="both"/>
        <w:rPr>
          <w:rFonts w:ascii="Museo Sans 300" w:hAnsi="Museo Sans 300"/>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134"/>
        <w:gridCol w:w="5954"/>
      </w:tblGrid>
      <w:tr w:rsidR="0082229D" w:rsidRPr="000943CD" w14:paraId="45C8A54E" w14:textId="77777777" w:rsidTr="008628D5">
        <w:trPr>
          <w:trHeight w:val="300"/>
        </w:trPr>
        <w:tc>
          <w:tcPr>
            <w:tcW w:w="1848" w:type="dxa"/>
            <w:shd w:val="clear" w:color="auto" w:fill="auto"/>
            <w:noWrap/>
            <w:vAlign w:val="center"/>
            <w:hideMark/>
          </w:tcPr>
          <w:p w14:paraId="5736CA7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134" w:type="dxa"/>
            <w:shd w:val="clear" w:color="auto" w:fill="auto"/>
            <w:noWrap/>
            <w:vAlign w:val="center"/>
            <w:hideMark/>
          </w:tcPr>
          <w:p w14:paraId="6C02786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1105</w:t>
            </w:r>
          </w:p>
        </w:tc>
        <w:tc>
          <w:tcPr>
            <w:tcW w:w="5954" w:type="dxa"/>
            <w:shd w:val="clear" w:color="auto" w:fill="auto"/>
            <w:noWrap/>
            <w:vAlign w:val="center"/>
            <w:hideMark/>
          </w:tcPr>
          <w:p w14:paraId="35D19ED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CUENTAS POR COBRAR</w:t>
            </w:r>
          </w:p>
        </w:tc>
      </w:tr>
      <w:tr w:rsidR="0082229D" w:rsidRPr="000943CD" w14:paraId="23A73F5F" w14:textId="77777777" w:rsidTr="008628D5">
        <w:trPr>
          <w:trHeight w:val="64"/>
        </w:trPr>
        <w:tc>
          <w:tcPr>
            <w:tcW w:w="1848" w:type="dxa"/>
            <w:shd w:val="clear" w:color="auto" w:fill="auto"/>
            <w:noWrap/>
            <w:vAlign w:val="center"/>
          </w:tcPr>
          <w:p w14:paraId="3D7A8870" w14:textId="77777777" w:rsidR="0082229D" w:rsidRPr="000943CD" w:rsidDel="00294869"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134" w:type="dxa"/>
            <w:shd w:val="clear" w:color="auto" w:fill="auto"/>
            <w:noWrap/>
            <w:vAlign w:val="center"/>
          </w:tcPr>
          <w:p w14:paraId="20D1082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110500</w:t>
            </w:r>
          </w:p>
        </w:tc>
        <w:tc>
          <w:tcPr>
            <w:tcW w:w="5954" w:type="dxa"/>
            <w:shd w:val="clear" w:color="auto" w:fill="auto"/>
            <w:noWrap/>
            <w:vAlign w:val="center"/>
          </w:tcPr>
          <w:p w14:paraId="0E31B2D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POR SERVICIOS DE DINERO ELECTRÓNICO</w:t>
            </w:r>
          </w:p>
        </w:tc>
      </w:tr>
    </w:tbl>
    <w:p w14:paraId="5378BA7A" w14:textId="77777777" w:rsidR="009D15FD" w:rsidRPr="000943CD" w:rsidRDefault="009D15FD" w:rsidP="000943CD">
      <w:pPr>
        <w:spacing w:after="0" w:line="240" w:lineRule="auto"/>
        <w:jc w:val="both"/>
        <w:rPr>
          <w:rFonts w:ascii="Museo Sans 300" w:hAnsi="Museo Sans 300"/>
          <w:lang w:val="es-MX"/>
        </w:rPr>
      </w:pPr>
    </w:p>
    <w:p w14:paraId="73B30AF6" w14:textId="1F4BA7D4" w:rsidR="007E75C5" w:rsidRPr="000943CD" w:rsidRDefault="007E75C5" w:rsidP="000943CD">
      <w:pPr>
        <w:spacing w:after="0" w:line="240" w:lineRule="auto"/>
        <w:jc w:val="both"/>
        <w:rPr>
          <w:rFonts w:ascii="Museo Sans 300" w:hAnsi="Museo Sans 300"/>
          <w:lang w:val="es-MX"/>
        </w:rPr>
      </w:pPr>
      <w:r w:rsidRPr="000943CD">
        <w:rPr>
          <w:rFonts w:ascii="Museo Sans 300" w:hAnsi="Museo Sans 300"/>
          <w:lang w:val="es-MX"/>
        </w:rPr>
        <w:t>Esta agrupación reconocerá los importes de cuentas por cobrar a favor de la Sociedad Proveedora.</w:t>
      </w:r>
      <w:r w:rsidR="001C64AF" w:rsidRPr="000943CD">
        <w:rPr>
          <w:rFonts w:ascii="Museo Sans 300" w:hAnsi="Museo Sans 300"/>
          <w:lang w:val="es-MX"/>
        </w:rPr>
        <w:t xml:space="preserve"> (2)</w:t>
      </w:r>
    </w:p>
    <w:p w14:paraId="3F50961F" w14:textId="77777777" w:rsidR="007E75C5" w:rsidRPr="000943CD" w:rsidRDefault="007E75C5" w:rsidP="000943CD">
      <w:pPr>
        <w:spacing w:after="0" w:line="240" w:lineRule="auto"/>
        <w:jc w:val="both"/>
        <w:rPr>
          <w:rFonts w:ascii="Museo Sans 300" w:hAnsi="Museo Sans 300"/>
          <w:lang w:val="es-MX"/>
        </w:rPr>
      </w:pPr>
    </w:p>
    <w:p w14:paraId="24977AFB" w14:textId="7AE6C44E" w:rsidR="0082229D" w:rsidRPr="000943CD" w:rsidRDefault="00066A63" w:rsidP="000943CD">
      <w:pPr>
        <w:spacing w:after="0" w:line="240" w:lineRule="auto"/>
        <w:jc w:val="both"/>
        <w:rPr>
          <w:rFonts w:ascii="Museo Sans 300" w:hAnsi="Museo Sans 300"/>
          <w:lang w:val="es-MX"/>
        </w:rPr>
      </w:pPr>
      <w:r w:rsidRPr="000943CD">
        <w:rPr>
          <w:rFonts w:ascii="Museo Sans 300" w:hAnsi="Museo Sans 300"/>
          <w:lang w:val="es-MX"/>
        </w:rPr>
        <w:t>En la cuenta “</w:t>
      </w:r>
      <w:proofErr w:type="gramStart"/>
      <w:r w:rsidRPr="000943CD">
        <w:rPr>
          <w:rFonts w:ascii="Museo Sans 300" w:hAnsi="Museo Sans 300"/>
          <w:lang w:val="es-MX"/>
        </w:rPr>
        <w:t>110500  Por</w:t>
      </w:r>
      <w:proofErr w:type="gramEnd"/>
      <w:r w:rsidRPr="000943CD">
        <w:rPr>
          <w:rFonts w:ascii="Museo Sans 300" w:hAnsi="Museo Sans 300"/>
          <w:lang w:val="es-MX"/>
        </w:rPr>
        <w:t xml:space="preserve"> Servicios de Dinero Electrónico” se registrarán los ingresos </w:t>
      </w:r>
      <w:r w:rsidR="0082229D" w:rsidRPr="000943CD">
        <w:rPr>
          <w:rFonts w:ascii="Museo Sans 300" w:hAnsi="Museo Sans 300"/>
          <w:lang w:val="es-MX"/>
        </w:rPr>
        <w:t>devengados por los servicios proporcionados a los clientes de la Sociedad Proveedora con crédito a las subcuentas que conforman la agrupación “5100 Comisiones por Servicios por Operaciones de Dinero Electrónico”, las que correspondan</w:t>
      </w:r>
      <w:r w:rsidR="0082229D" w:rsidRPr="000943CD">
        <w:rPr>
          <w:rFonts w:ascii="Museo Sans 300" w:hAnsi="Museo Sans 300"/>
          <w:b/>
          <w:lang w:val="es-MX"/>
        </w:rPr>
        <w:t>.</w:t>
      </w:r>
      <w:r w:rsidR="001C64AF" w:rsidRPr="000943CD">
        <w:rPr>
          <w:rFonts w:ascii="Museo Sans 300" w:hAnsi="Museo Sans 300"/>
          <w:b/>
          <w:lang w:val="es-MX"/>
        </w:rPr>
        <w:t xml:space="preserve"> </w:t>
      </w:r>
      <w:r w:rsidR="001C64AF" w:rsidRPr="000943CD">
        <w:rPr>
          <w:rFonts w:ascii="Museo Sans 300" w:hAnsi="Museo Sans 300"/>
          <w:lang w:val="es-MX"/>
        </w:rPr>
        <w:t>(2)</w:t>
      </w:r>
    </w:p>
    <w:p w14:paraId="0BDC9C45" w14:textId="10792DF1" w:rsidR="009D15FD" w:rsidRPr="000943CD" w:rsidRDefault="009D15FD" w:rsidP="000943CD">
      <w:pPr>
        <w:spacing w:after="0" w:line="240" w:lineRule="auto"/>
        <w:jc w:val="both"/>
        <w:rPr>
          <w:rFonts w:ascii="Museo Sans 300" w:hAnsi="Museo Sans 300"/>
          <w:lang w:val="es-MX"/>
        </w:rPr>
      </w:pPr>
    </w:p>
    <w:p w14:paraId="3041B85A" w14:textId="30945017" w:rsidR="00ED2DE6"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Se debitará por ingresos devengados con crédito a las contra cuentas correspondientes de ingresos de operación. Se acreditará por la recuperación de los ingresos o cuando los mismos sean retirados del Balance por</w:t>
      </w:r>
      <w:r w:rsidR="00E10CC9" w:rsidRPr="000943CD">
        <w:rPr>
          <w:rFonts w:ascii="Museo Sans 300" w:hAnsi="Museo Sans 300"/>
          <w:lang w:val="es-MX"/>
        </w:rPr>
        <w:t xml:space="preserve"> </w:t>
      </w:r>
      <w:proofErr w:type="spellStart"/>
      <w:r w:rsidR="00E10CC9" w:rsidRPr="000943CD">
        <w:rPr>
          <w:rFonts w:ascii="Museo Sans 300" w:hAnsi="Museo Sans 300"/>
          <w:lang w:val="es-MX"/>
        </w:rPr>
        <w:t>irrecuperabilidad</w:t>
      </w:r>
      <w:proofErr w:type="spellEnd"/>
      <w:r w:rsidR="00E10CC9" w:rsidRPr="000943CD">
        <w:rPr>
          <w:rFonts w:ascii="Museo Sans 300" w:hAnsi="Museo Sans 300"/>
          <w:lang w:val="es-MX"/>
        </w:rPr>
        <w:t xml:space="preserve"> establecida.</w:t>
      </w:r>
    </w:p>
    <w:p w14:paraId="44D15873" w14:textId="77777777" w:rsidR="004104E0" w:rsidRPr="000943CD" w:rsidRDefault="004104E0" w:rsidP="000943CD">
      <w:pPr>
        <w:spacing w:after="0" w:line="240" w:lineRule="auto"/>
        <w:jc w:val="both"/>
        <w:rPr>
          <w:rFonts w:ascii="Museo Sans 300" w:hAnsi="Museo Sans 300"/>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4104E0" w:rsidRPr="000943CD" w14:paraId="35796EDA" w14:textId="77777777" w:rsidTr="00572B32">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7179FC45" w14:textId="49940A2F" w:rsidR="004104E0" w:rsidRPr="000943CD" w:rsidRDefault="004104E0" w:rsidP="000943CD">
            <w:pPr>
              <w:spacing w:after="0" w:line="240" w:lineRule="auto"/>
              <w:rPr>
                <w:rFonts w:ascii="Museo Sans 300" w:hAnsi="Museo Sans 300"/>
                <w:lang w:val="es-MX" w:eastAsia="es-SV"/>
              </w:rPr>
            </w:pPr>
            <w:r w:rsidRPr="000943CD">
              <w:rPr>
                <w:rFonts w:ascii="Museo Sans 300" w:hAnsi="Museo Sans 300"/>
              </w:rPr>
              <w:t>Cuenta</w:t>
            </w:r>
          </w:p>
        </w:tc>
        <w:tc>
          <w:tcPr>
            <w:tcW w:w="1134" w:type="dxa"/>
            <w:tcBorders>
              <w:top w:val="single" w:sz="4" w:space="0" w:color="auto"/>
              <w:left w:val="nil"/>
              <w:bottom w:val="single" w:sz="4" w:space="0" w:color="auto"/>
              <w:right w:val="single" w:sz="4" w:space="0" w:color="auto"/>
            </w:tcBorders>
            <w:shd w:val="clear" w:color="auto" w:fill="auto"/>
            <w:noWrap/>
          </w:tcPr>
          <w:p w14:paraId="6FCFE763" w14:textId="6CF38443" w:rsidR="004104E0" w:rsidRPr="000943CD" w:rsidRDefault="004104E0"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rPr>
              <w:t>110501</w:t>
            </w:r>
          </w:p>
        </w:tc>
        <w:tc>
          <w:tcPr>
            <w:tcW w:w="5954" w:type="dxa"/>
            <w:tcBorders>
              <w:top w:val="single" w:sz="4" w:space="0" w:color="auto"/>
              <w:left w:val="nil"/>
              <w:bottom w:val="single" w:sz="4" w:space="0" w:color="auto"/>
              <w:right w:val="single" w:sz="4" w:space="0" w:color="auto"/>
            </w:tcBorders>
            <w:shd w:val="clear" w:color="auto" w:fill="auto"/>
            <w:noWrap/>
          </w:tcPr>
          <w:p w14:paraId="15ECB8C7" w14:textId="5CA53D08" w:rsidR="004104E0" w:rsidRPr="000943CD" w:rsidRDefault="004104E0"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rPr>
              <w:t>PARTES RELACIONADAS</w:t>
            </w:r>
          </w:p>
        </w:tc>
      </w:tr>
    </w:tbl>
    <w:p w14:paraId="575494EA" w14:textId="77777777" w:rsidR="00A7544E" w:rsidRDefault="00A7544E" w:rsidP="00A7544E">
      <w:pPr>
        <w:widowControl w:val="0"/>
        <w:spacing w:after="0" w:line="240" w:lineRule="auto"/>
        <w:jc w:val="both"/>
        <w:rPr>
          <w:rFonts w:ascii="Museo Sans 300" w:hAnsi="Museo Sans 300"/>
          <w:lang w:val="es-MX"/>
        </w:rPr>
      </w:pPr>
    </w:p>
    <w:p w14:paraId="62F3336D" w14:textId="687122E5" w:rsidR="00216EFB" w:rsidRPr="000943CD" w:rsidRDefault="00216EFB" w:rsidP="000943CD">
      <w:pPr>
        <w:widowControl w:val="0"/>
        <w:spacing w:line="240" w:lineRule="auto"/>
        <w:jc w:val="both"/>
        <w:rPr>
          <w:rFonts w:ascii="Museo Sans 300" w:hAnsi="Museo Sans 300"/>
          <w:lang w:val="es-MX"/>
        </w:rPr>
      </w:pPr>
      <w:r w:rsidRPr="000943CD">
        <w:rPr>
          <w:rFonts w:ascii="Museo Sans 300" w:hAnsi="Museo Sans 300"/>
          <w:lang w:val="es-MX"/>
        </w:rPr>
        <w:t xml:space="preserve">En esta cuenta se registrarán los importes por cobrar a Partes </w:t>
      </w:r>
      <w:proofErr w:type="gramStart"/>
      <w:r w:rsidRPr="000943CD">
        <w:rPr>
          <w:rFonts w:ascii="Museo Sans 300" w:hAnsi="Museo Sans 300"/>
          <w:lang w:val="es-MX"/>
        </w:rPr>
        <w:t>Relacionadas  con</w:t>
      </w:r>
      <w:proofErr w:type="gramEnd"/>
      <w:r w:rsidRPr="000943CD">
        <w:rPr>
          <w:rFonts w:ascii="Museo Sans 300" w:hAnsi="Museo Sans 300"/>
          <w:lang w:val="es-MX"/>
        </w:rPr>
        <w:t xml:space="preserve"> la Sociedad Proveedora, y que al cierre de los Estados Financieros están pendientes de cobro.</w:t>
      </w:r>
      <w:r w:rsidR="003940F5" w:rsidRPr="000943CD">
        <w:rPr>
          <w:rFonts w:ascii="Museo Sans 300" w:hAnsi="Museo Sans 300"/>
          <w:lang w:val="es-MX"/>
        </w:rPr>
        <w:t>(2)</w:t>
      </w: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82229D" w:rsidRPr="000943CD" w14:paraId="41C94986"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3659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9CB1C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110599</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275D4FC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ESTIMACIÓN DE INCOBRABILIDAD PARA CUENTAS POR COBRAR (CR)</w:t>
            </w:r>
          </w:p>
        </w:tc>
      </w:tr>
    </w:tbl>
    <w:p w14:paraId="79BA8039" w14:textId="77777777" w:rsidR="00CB4CBF" w:rsidRDefault="00CB4CBF" w:rsidP="000943CD">
      <w:pPr>
        <w:spacing w:after="0" w:line="240" w:lineRule="auto"/>
        <w:jc w:val="both"/>
        <w:rPr>
          <w:rFonts w:ascii="Museo Sans 300" w:hAnsi="Museo Sans 300"/>
          <w:lang w:val="es-MX"/>
        </w:rPr>
      </w:pPr>
    </w:p>
    <w:p w14:paraId="7F04E803" w14:textId="3AA8D32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cuenta se registrará la estimación para cuentas por cobrar de cobranza dudosa. Se aplicarán a esta cuenta aquellos montos </w:t>
      </w:r>
      <w:proofErr w:type="gramStart"/>
      <w:r w:rsidRPr="000943CD">
        <w:rPr>
          <w:rFonts w:ascii="Museo Sans 300" w:hAnsi="Museo Sans 300"/>
          <w:lang w:val="es-MX"/>
        </w:rPr>
        <w:t>que</w:t>
      </w:r>
      <w:proofErr w:type="gramEnd"/>
      <w:r w:rsidRPr="000943CD">
        <w:rPr>
          <w:rFonts w:ascii="Museo Sans 300" w:hAnsi="Museo Sans 300"/>
          <w:lang w:val="es-MX"/>
        </w:rPr>
        <w:t xml:space="preserve"> de acuerdo a las políticas establecidas, no han podido ser recuperados y no se tengan evidencias de la posibilidad del cobro, éstas se reconocerán como gastos en el ejercic</w:t>
      </w:r>
      <w:r w:rsidR="00E10CC9" w:rsidRPr="000943CD">
        <w:rPr>
          <w:rFonts w:ascii="Museo Sans 300" w:hAnsi="Museo Sans 300"/>
          <w:lang w:val="es-MX"/>
        </w:rPr>
        <w:t>io que tal evento se determine.</w:t>
      </w:r>
    </w:p>
    <w:p w14:paraId="1D4199DD" w14:textId="77777777" w:rsidR="009D15FD" w:rsidRPr="000943CD" w:rsidRDefault="009D15FD" w:rsidP="000943CD">
      <w:pPr>
        <w:spacing w:after="0" w:line="240" w:lineRule="auto"/>
        <w:jc w:val="both"/>
        <w:rPr>
          <w:rFonts w:ascii="Museo Sans 300" w:hAnsi="Museo Sans 300"/>
          <w:lang w:val="es-MX"/>
        </w:rPr>
      </w:pPr>
    </w:p>
    <w:p w14:paraId="5EB0AF44" w14:textId="5B4836EF"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Se acreditará con los montos por cuentas calificadas como incobrables y se debitarán, cuando se recuperen dichos saldos parcial o totalmente, o bien se liquide la cuenta por cobrar, a la cual se ha creado</w:t>
      </w:r>
      <w:r w:rsidR="00E10CC9" w:rsidRPr="000943CD">
        <w:rPr>
          <w:rFonts w:ascii="Museo Sans 300" w:hAnsi="Museo Sans 300"/>
          <w:lang w:val="es-MX"/>
        </w:rPr>
        <w:t xml:space="preserve"> la correspondiente estimación.</w:t>
      </w:r>
    </w:p>
    <w:p w14:paraId="19E339A2" w14:textId="77777777" w:rsidR="00AA08A8" w:rsidRPr="000943CD" w:rsidRDefault="00AA08A8" w:rsidP="000943CD">
      <w:pPr>
        <w:spacing w:after="0" w:line="240" w:lineRule="auto"/>
        <w:jc w:val="both"/>
        <w:rPr>
          <w:rFonts w:ascii="Museo Sans 300" w:hAnsi="Museo Sans 300"/>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82229D" w:rsidRPr="000943CD" w14:paraId="10DCA9D3"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B61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84C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C8A2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IMPUESTOS</w:t>
            </w:r>
          </w:p>
        </w:tc>
      </w:tr>
      <w:tr w:rsidR="0082229D" w:rsidRPr="000943CD" w14:paraId="5B764D53"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BCB3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5F9C0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110600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44F08DA2"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IVA, CRÉDITO FISCAL</w:t>
            </w:r>
          </w:p>
        </w:tc>
      </w:tr>
    </w:tbl>
    <w:p w14:paraId="7BCC72FC" w14:textId="77777777" w:rsidR="009D15FD" w:rsidRPr="000943CD" w:rsidRDefault="009D15FD" w:rsidP="000943CD">
      <w:pPr>
        <w:spacing w:after="0" w:line="240" w:lineRule="auto"/>
        <w:jc w:val="both"/>
        <w:rPr>
          <w:rFonts w:ascii="Museo Sans 300" w:hAnsi="Museo Sans 300"/>
          <w:lang w:val="es-MX"/>
        </w:rPr>
      </w:pPr>
    </w:p>
    <w:p w14:paraId="2E42929A" w14:textId="2837C6D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 se registrarán los valores a favor de la Sociedad Prove</w:t>
      </w:r>
      <w:r w:rsidR="00E10CC9" w:rsidRPr="000943CD">
        <w:rPr>
          <w:rFonts w:ascii="Museo Sans 300" w:hAnsi="Museo Sans 300"/>
          <w:lang w:val="es-MX"/>
        </w:rPr>
        <w:t>edora en concepto de impuestos.</w:t>
      </w:r>
    </w:p>
    <w:p w14:paraId="31FF3F79" w14:textId="77777777" w:rsidR="009D15FD" w:rsidRPr="000943CD" w:rsidRDefault="009D15FD" w:rsidP="000943CD">
      <w:pPr>
        <w:spacing w:after="0" w:line="240" w:lineRule="auto"/>
        <w:jc w:val="both"/>
        <w:rPr>
          <w:rFonts w:ascii="Museo Sans 300" w:hAnsi="Museo Sans 300"/>
          <w:lang w:val="es-MX"/>
        </w:rPr>
      </w:pPr>
    </w:p>
    <w:p w14:paraId="312FDA4E" w14:textId="4D0817B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cuenta se registrará el valor del Impuesto a la Transferencia de Bienes Muebles y a la Prestación de Servicios cargado a la Sociedad Proveedora por los proveedores, acreedores, instituciones estatales y otros, en la adquisición de bienes corporales o servicios, documentados con comprobantes de crédito fiscal y/o declaraciones de mercancías, debidamente registrados en el li</w:t>
      </w:r>
      <w:r w:rsidR="00E10CC9" w:rsidRPr="000943CD">
        <w:rPr>
          <w:rFonts w:ascii="Museo Sans 300" w:hAnsi="Museo Sans 300"/>
          <w:lang w:val="es-MX"/>
        </w:rPr>
        <w:t>bro de compras correspondiente.</w:t>
      </w:r>
    </w:p>
    <w:p w14:paraId="562DC15D" w14:textId="77777777" w:rsidR="009D15FD" w:rsidRPr="000943CD" w:rsidRDefault="009D15FD" w:rsidP="000943CD">
      <w:pPr>
        <w:tabs>
          <w:tab w:val="left" w:pos="897"/>
        </w:tabs>
        <w:spacing w:after="0" w:line="240" w:lineRule="auto"/>
        <w:jc w:val="both"/>
        <w:rPr>
          <w:rFonts w:ascii="Museo Sans 300" w:hAnsi="Museo Sans 300"/>
          <w:lang w:val="es-MX"/>
        </w:rPr>
      </w:pPr>
    </w:p>
    <w:p w14:paraId="30B8B39D" w14:textId="4A81E67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cuenta se debita por los importes del Impuesto a la Transferencia de Bienes Muebles y a la Prestación de Servicios (IVA), pagado en las compras de bienes muebles o adquisición de servicios, asimismo se debitará por los importes correspondientes al porcentaje del IVA retenido por los grandes contribuyentes por las ventas realizadas a ellos, cuando fuere el caso. </w:t>
      </w:r>
    </w:p>
    <w:p w14:paraId="4AAB8FE0" w14:textId="77777777" w:rsidR="009D15FD" w:rsidRPr="000943CD" w:rsidRDefault="009D15FD" w:rsidP="000943CD">
      <w:pPr>
        <w:spacing w:after="0" w:line="240" w:lineRule="auto"/>
        <w:jc w:val="both"/>
        <w:rPr>
          <w:rFonts w:ascii="Museo Sans 300" w:hAnsi="Museo Sans 300"/>
          <w:lang w:val="es-MX"/>
        </w:rPr>
      </w:pPr>
    </w:p>
    <w:p w14:paraId="38CF681A"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Además, se debita por el importe percibido por los grandes contribuyentes por las compras realizadas a ellos. Se acredita mensualmente cuando se hace la liquidación del IVA con débito a la subcuenta “21030001 IVA Por Pagar”, esta última por el importe a pagar a la autoridad fiscal.</w:t>
      </w:r>
    </w:p>
    <w:p w14:paraId="6C7E1538" w14:textId="77777777" w:rsidR="009D15FD" w:rsidRPr="000943CD" w:rsidRDefault="009D15FD" w:rsidP="000943CD">
      <w:pPr>
        <w:spacing w:after="0" w:line="240" w:lineRule="auto"/>
        <w:jc w:val="both"/>
        <w:rPr>
          <w:rFonts w:ascii="Museo Sans 300" w:hAnsi="Museo Sans 300"/>
          <w:lang w:val="es-MX"/>
        </w:rPr>
      </w:pPr>
    </w:p>
    <w:p w14:paraId="3B50B96C" w14:textId="0363E1F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todo caso, las subcuentas se utilizarán en la medida en </w:t>
      </w:r>
      <w:r w:rsidR="00014B42" w:rsidRPr="000943CD">
        <w:rPr>
          <w:rFonts w:ascii="Museo Sans 300" w:hAnsi="Museo Sans 300"/>
          <w:lang w:val="es-MX"/>
        </w:rPr>
        <w:t>que las mismas sean aplicables.</w:t>
      </w:r>
    </w:p>
    <w:p w14:paraId="6F6B9602" w14:textId="77777777" w:rsidR="00F34ED3" w:rsidRPr="000943CD" w:rsidRDefault="00F34ED3"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25186DA9"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3396"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Cuenta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C2AD" w14:textId="77777777" w:rsidR="0082229D" w:rsidRPr="000943CD" w:rsidRDefault="0082229D" w:rsidP="000943CD">
            <w:pPr>
              <w:autoSpaceDE w:val="0"/>
              <w:autoSpaceDN w:val="0"/>
              <w:adjustRightInd w:val="0"/>
              <w:spacing w:after="0" w:line="240" w:lineRule="auto"/>
              <w:rPr>
                <w:rFonts w:ascii="Museo Sans 300" w:hAnsi="Museo Sans 300"/>
                <w:lang w:val="es-MX" w:eastAsia="es-MX"/>
              </w:rPr>
            </w:pPr>
            <w:r w:rsidRPr="000943CD">
              <w:rPr>
                <w:rFonts w:ascii="Museo Sans 300" w:hAnsi="Museo Sans 300"/>
                <w:lang w:val="es-MX" w:eastAsia="es-MX"/>
              </w:rPr>
              <w:t>110601</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A681A" w14:textId="77777777" w:rsidR="0082229D" w:rsidRPr="000943CD" w:rsidRDefault="0082229D" w:rsidP="000943CD">
            <w:pPr>
              <w:autoSpaceDE w:val="0"/>
              <w:autoSpaceDN w:val="0"/>
              <w:adjustRightInd w:val="0"/>
              <w:spacing w:after="0" w:line="240" w:lineRule="auto"/>
              <w:rPr>
                <w:rFonts w:ascii="Museo Sans 300" w:hAnsi="Museo Sans 300"/>
                <w:lang w:val="es-MX" w:eastAsia="es-MX"/>
              </w:rPr>
            </w:pPr>
            <w:r w:rsidRPr="000943CD">
              <w:rPr>
                <w:rFonts w:ascii="Museo Sans 300" w:hAnsi="Museo Sans 300"/>
                <w:lang w:val="es-MX" w:eastAsia="es-MX"/>
              </w:rPr>
              <w:t>IMPUESTO SOBRE LA RENTA SOBRE LAS GANANCIAS CORRIENTES</w:t>
            </w:r>
          </w:p>
        </w:tc>
      </w:tr>
      <w:tr w:rsidR="0082229D" w:rsidRPr="000943CD" w14:paraId="52896819"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3533B96C"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 xml:space="preserve">Subcuenta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1C5D3396"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11060100</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C2AE"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PAGO A CUENTA</w:t>
            </w:r>
          </w:p>
        </w:tc>
      </w:tr>
    </w:tbl>
    <w:p w14:paraId="2E433E95" w14:textId="77777777" w:rsidR="00A7544E" w:rsidRDefault="00A7544E" w:rsidP="000943CD">
      <w:pPr>
        <w:spacing w:after="0" w:line="240" w:lineRule="auto"/>
        <w:jc w:val="both"/>
        <w:rPr>
          <w:rFonts w:ascii="Museo Sans 300" w:hAnsi="Museo Sans 300"/>
          <w:lang w:val="es-MX"/>
        </w:rPr>
      </w:pPr>
    </w:p>
    <w:p w14:paraId="0541C9C6" w14:textId="6C34523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utiliza para registrar los importes de pago a cuenta establecidos sobre el importe de los ingresos brutos del período fiscal mensual a ser declarado con crédito a la subcuenta “21030100 Pago </w:t>
      </w:r>
      <w:r w:rsidR="00014B42" w:rsidRPr="000943CD">
        <w:rPr>
          <w:rFonts w:ascii="Museo Sans 300" w:hAnsi="Museo Sans 300"/>
          <w:lang w:val="es-MX"/>
        </w:rPr>
        <w:t>a Cuenta”.</w:t>
      </w:r>
    </w:p>
    <w:p w14:paraId="5A3F7E7D" w14:textId="77777777" w:rsidR="009D15FD" w:rsidRPr="000943CD" w:rsidRDefault="009D15FD" w:rsidP="000943CD">
      <w:pPr>
        <w:spacing w:after="0" w:line="240" w:lineRule="auto"/>
        <w:jc w:val="both"/>
        <w:rPr>
          <w:rFonts w:ascii="Museo Sans 300" w:hAnsi="Museo Sans 300"/>
          <w:lang w:val="es-MX"/>
        </w:rPr>
      </w:pPr>
    </w:p>
    <w:p w14:paraId="69F1FA9E" w14:textId="7AE4CAE2"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 por los importes del impuesto determinado, el cual está sujeto a pago en efectivo o a compensación con saldo</w:t>
      </w:r>
      <w:r w:rsidR="00014B42" w:rsidRPr="000943CD">
        <w:rPr>
          <w:rFonts w:ascii="Museo Sans 300" w:hAnsi="Museo Sans 300"/>
          <w:lang w:val="es-MX"/>
        </w:rPr>
        <w:t>s remanentes de dicho impuesto.</w:t>
      </w:r>
    </w:p>
    <w:p w14:paraId="36482AF3" w14:textId="77777777" w:rsidR="00066459" w:rsidRPr="000943CD" w:rsidRDefault="00066459" w:rsidP="000943CD">
      <w:pPr>
        <w:spacing w:after="0" w:line="240" w:lineRule="auto"/>
        <w:jc w:val="both"/>
        <w:rPr>
          <w:rFonts w:ascii="Museo Sans 300" w:hAnsi="Museo Sans 300"/>
          <w:lang w:val="es-MX"/>
        </w:rPr>
      </w:pPr>
    </w:p>
    <w:p w14:paraId="03287AE2" w14:textId="52514F9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con su liquidación anual al determinar el impuesto sobre la renta, resultando una liquidación contra el impuesto por pagar o traslado a la cuenta Remanente de Impuestos a la</w:t>
      </w:r>
      <w:r w:rsidR="005120CD" w:rsidRPr="000943CD">
        <w:rPr>
          <w:rFonts w:ascii="Museo Sans 300" w:hAnsi="Museo Sans 300"/>
          <w:lang w:val="es-MX"/>
        </w:rPr>
        <w:t>s</w:t>
      </w:r>
      <w:r w:rsidRPr="000943CD">
        <w:rPr>
          <w:rFonts w:ascii="Museo Sans 300" w:hAnsi="Museo Sans 300"/>
          <w:lang w:val="es-MX"/>
        </w:rPr>
        <w:t xml:space="preserve"> Ganancias.</w:t>
      </w:r>
    </w:p>
    <w:p w14:paraId="21240541" w14:textId="77777777" w:rsidR="009D15FD" w:rsidRPr="000943CD" w:rsidRDefault="009D15F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11D8E97A"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42FEF0C4"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 xml:space="preserve">Subcuenta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49675FAE"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11060101</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E63D7"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IMPUESTOS RETENIDOS</w:t>
            </w:r>
          </w:p>
        </w:tc>
      </w:tr>
    </w:tbl>
    <w:p w14:paraId="2FD3F8A4" w14:textId="77777777" w:rsidR="009D15FD" w:rsidRPr="000943CD" w:rsidRDefault="009D15FD" w:rsidP="000943CD">
      <w:pPr>
        <w:spacing w:after="0" w:line="240" w:lineRule="auto"/>
        <w:jc w:val="both"/>
        <w:rPr>
          <w:rFonts w:ascii="Museo Sans 300" w:hAnsi="Museo Sans 300"/>
          <w:lang w:val="es-MX"/>
        </w:rPr>
      </w:pPr>
    </w:p>
    <w:p w14:paraId="0CA9E32B" w14:textId="1D8C3DD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los importes de impuesto retenido por terceros con crédito al activo financ</w:t>
      </w:r>
      <w:r w:rsidR="00014B42" w:rsidRPr="000943CD">
        <w:rPr>
          <w:rFonts w:ascii="Museo Sans 300" w:hAnsi="Museo Sans 300"/>
          <w:lang w:val="es-MX"/>
        </w:rPr>
        <w:t>iero afectado con la retención.</w:t>
      </w:r>
    </w:p>
    <w:p w14:paraId="5B884A27" w14:textId="77777777" w:rsidR="004C7FBF" w:rsidRPr="000943CD" w:rsidRDefault="004C7FBF" w:rsidP="000943CD">
      <w:pPr>
        <w:spacing w:after="0" w:line="240" w:lineRule="auto"/>
        <w:jc w:val="both"/>
        <w:rPr>
          <w:rFonts w:ascii="Museo Sans 300" w:hAnsi="Museo Sans 300"/>
          <w:lang w:val="es-MX"/>
        </w:rPr>
      </w:pPr>
    </w:p>
    <w:p w14:paraId="04913058" w14:textId="4F56BD5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 por los importes del Impuesto sobre la Renta retenido por Institu</w:t>
      </w:r>
      <w:r w:rsidR="00014B42" w:rsidRPr="000943CD">
        <w:rPr>
          <w:rFonts w:ascii="Museo Sans 300" w:hAnsi="Museo Sans 300"/>
          <w:lang w:val="es-MX"/>
        </w:rPr>
        <w:t xml:space="preserve">ciones financieras o terceros. </w:t>
      </w:r>
    </w:p>
    <w:p w14:paraId="0B9F1061" w14:textId="77777777" w:rsidR="009D15FD" w:rsidRPr="000943CD" w:rsidRDefault="009D15FD" w:rsidP="000943CD">
      <w:pPr>
        <w:spacing w:after="0" w:line="240" w:lineRule="auto"/>
        <w:jc w:val="both"/>
        <w:rPr>
          <w:rFonts w:ascii="Museo Sans 300" w:hAnsi="Museo Sans 300"/>
          <w:lang w:val="es-MX"/>
        </w:rPr>
      </w:pPr>
    </w:p>
    <w:p w14:paraId="5FCEA34B" w14:textId="07A01CB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con su liquidación anual al determinar el impuesto sobre la renta, resultando una liquidación contra el impuesto por pagar o traslado a la cuenta Remanente de Impuesto a las</w:t>
      </w:r>
      <w:r w:rsidR="00014B42" w:rsidRPr="000943CD">
        <w:rPr>
          <w:rFonts w:ascii="Museo Sans 300" w:hAnsi="Museo Sans 300"/>
          <w:lang w:val="es-MX"/>
        </w:rPr>
        <w:t xml:space="preserve"> Ganancias.</w:t>
      </w:r>
    </w:p>
    <w:p w14:paraId="478A7361" w14:textId="77777777" w:rsidR="009D15FD" w:rsidRPr="000943CD" w:rsidRDefault="009D15F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559"/>
        <w:gridCol w:w="5529"/>
      </w:tblGrid>
      <w:tr w:rsidR="0082229D" w:rsidRPr="000943CD" w14:paraId="788210F6"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155B6551"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 xml:space="preserve">Subcuenta </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14:paraId="6E4A8B92"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11060102</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95441"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REMANENTE DE IMPUESTO A LAS GANANCIAS</w:t>
            </w:r>
          </w:p>
        </w:tc>
      </w:tr>
    </w:tbl>
    <w:p w14:paraId="4EC16229" w14:textId="77777777" w:rsidR="009D15FD" w:rsidRPr="000943CD" w:rsidRDefault="009D15FD" w:rsidP="000943CD">
      <w:pPr>
        <w:spacing w:after="0" w:line="240" w:lineRule="auto"/>
        <w:jc w:val="both"/>
        <w:rPr>
          <w:rFonts w:ascii="Museo Sans 300" w:hAnsi="Museo Sans 300"/>
          <w:lang w:val="es-MX"/>
        </w:rPr>
      </w:pPr>
    </w:p>
    <w:p w14:paraId="19104839" w14:textId="54BAB7F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representa saldo a favor de la Sociedad Proveedora por el exceso de anticipo a cuenta pagado, el cual podrá ser deducido en los períodos fiscales siguientes, es el resultado de la diferencia positiva entre la sumatoria de los activos “Pago a cuenta” e “Impuesto retenido” menos el pasivo “Impuestos sobre las Ganancias del Ejercicio”.</w:t>
      </w:r>
    </w:p>
    <w:p w14:paraId="016534F0" w14:textId="77777777" w:rsidR="009D15FD" w:rsidRPr="000943CD" w:rsidRDefault="009D15FD" w:rsidP="000943CD">
      <w:pPr>
        <w:spacing w:after="0" w:line="240" w:lineRule="auto"/>
        <w:jc w:val="both"/>
        <w:rPr>
          <w:rFonts w:ascii="Museo Sans 300" w:hAnsi="Museo Sans 300"/>
          <w:lang w:val="es-MX"/>
        </w:rPr>
      </w:pPr>
    </w:p>
    <w:p w14:paraId="058258A5" w14:textId="6C5A605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Se afecta con débito por el importe establecido como remanente al liquidar, con débito a la subcuenta “21030101 Impuesto sobre las Ganancias del Ejercicio” y con crédito, a las subcuentas “11060100 Pago a Cuenta” y “</w:t>
      </w:r>
      <w:r w:rsidR="00014B42" w:rsidRPr="000943CD">
        <w:rPr>
          <w:rFonts w:ascii="Museo Sans 300" w:hAnsi="Museo Sans 300"/>
          <w:lang w:val="es-MX"/>
        </w:rPr>
        <w:t xml:space="preserve">11060101 Impuestos Retenidos”. </w:t>
      </w:r>
    </w:p>
    <w:p w14:paraId="522FDD02" w14:textId="77777777" w:rsidR="009D15FD" w:rsidRPr="000943CD" w:rsidRDefault="009D15FD"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69A6A96A"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637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E7CEE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1107</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46F96BB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OTROS ACTIVOS</w:t>
            </w:r>
          </w:p>
        </w:tc>
      </w:tr>
    </w:tbl>
    <w:p w14:paraId="6C03AF03" w14:textId="77777777" w:rsidR="00AA08A8" w:rsidRPr="000943CD" w:rsidRDefault="00AA08A8" w:rsidP="000943CD">
      <w:pPr>
        <w:spacing w:after="0" w:line="240" w:lineRule="auto"/>
        <w:jc w:val="both"/>
        <w:rPr>
          <w:rFonts w:ascii="Museo Sans 300" w:hAnsi="Museo Sans 300"/>
          <w:lang w:val="es-MX"/>
        </w:rPr>
      </w:pPr>
    </w:p>
    <w:p w14:paraId="04B65BAF" w14:textId="285EA40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agrupación debe representar el costo de adquisición de los diferentes bienes, servicios y derechos que son utilizados para el desarrollo de las operaciones del </w:t>
      </w:r>
      <w:r w:rsidR="00014B42" w:rsidRPr="000943CD">
        <w:rPr>
          <w:rFonts w:ascii="Museo Sans 300" w:hAnsi="Museo Sans 300"/>
          <w:lang w:val="es-MX"/>
        </w:rPr>
        <w:t>giro de la Sociedad Proveedora.</w:t>
      </w:r>
    </w:p>
    <w:p w14:paraId="6D322ACE" w14:textId="77777777" w:rsidR="009D15FD" w:rsidRPr="000943CD" w:rsidRDefault="009D15FD" w:rsidP="000943CD">
      <w:pPr>
        <w:spacing w:after="0" w:line="240" w:lineRule="auto"/>
        <w:jc w:val="both"/>
        <w:rPr>
          <w:rFonts w:ascii="Museo Sans 300" w:hAnsi="Museo Sans 300"/>
          <w:lang w:val="es-MX"/>
        </w:rPr>
      </w:pPr>
    </w:p>
    <w:p w14:paraId="778F7DF8" w14:textId="50465A7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 con el valor de adquisición de los diferente</w:t>
      </w:r>
      <w:r w:rsidR="00014B42" w:rsidRPr="000943CD">
        <w:rPr>
          <w:rFonts w:ascii="Museo Sans 300" w:hAnsi="Museo Sans 300"/>
          <w:lang w:val="es-MX"/>
        </w:rPr>
        <w:t>s bienes, servicios y derechos.</w:t>
      </w:r>
    </w:p>
    <w:p w14:paraId="7DE22EAC" w14:textId="77777777" w:rsidR="009D15FD" w:rsidRPr="000943CD" w:rsidRDefault="009D15FD" w:rsidP="000943CD">
      <w:pPr>
        <w:spacing w:after="0" w:line="240" w:lineRule="auto"/>
        <w:jc w:val="both"/>
        <w:rPr>
          <w:rFonts w:ascii="Museo Sans 300" w:hAnsi="Museo Sans 300"/>
          <w:lang w:val="es-MX"/>
        </w:rPr>
      </w:pPr>
    </w:p>
    <w:p w14:paraId="02096A91" w14:textId="25448E8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con el importe al liquidarse contra las cuentas de gastos o por venta de los derechos sobre lo</w:t>
      </w:r>
      <w:r w:rsidR="00014B42" w:rsidRPr="000943CD">
        <w:rPr>
          <w:rFonts w:ascii="Museo Sans 300" w:hAnsi="Museo Sans 300"/>
          <w:lang w:val="es-MX"/>
        </w:rPr>
        <w:t>s activos registrados.</w:t>
      </w:r>
    </w:p>
    <w:p w14:paraId="0D66ADDC" w14:textId="77777777" w:rsidR="00F34ED3" w:rsidRPr="000943CD" w:rsidRDefault="00F34ED3"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634468D7"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9FA9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1E67D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110700</w:t>
            </w: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24837C4D"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EXISTENCIAS</w:t>
            </w:r>
          </w:p>
        </w:tc>
      </w:tr>
      <w:tr w:rsidR="0082229D" w:rsidRPr="000943CD" w14:paraId="2DC20A32" w14:textId="77777777" w:rsidTr="008628D5">
        <w:trPr>
          <w:trHeight w:val="141"/>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FC4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86F5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110701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C7C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 xml:space="preserve">GASTOS PAGADOS POR ANTICIPADO </w:t>
            </w:r>
          </w:p>
        </w:tc>
      </w:tr>
    </w:tbl>
    <w:p w14:paraId="3C6B09A7" w14:textId="77777777" w:rsidR="00120802" w:rsidRPr="000943CD" w:rsidRDefault="00120802" w:rsidP="000943CD">
      <w:pPr>
        <w:spacing w:after="0" w:line="240" w:lineRule="auto"/>
        <w:jc w:val="both"/>
        <w:rPr>
          <w:rFonts w:ascii="Museo Sans 300" w:hAnsi="Museo Sans 300"/>
          <w:lang w:val="es-MX"/>
        </w:rPr>
      </w:pPr>
    </w:p>
    <w:p w14:paraId="18E6E4F0" w14:textId="4A8DC92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Estas cuentas recogen los desembolsos incurridos en bienes y servicios que serán utilizados o devengarán como gastos, dentro del término de un año, a lo largo del período contable o en períodos subsiguientes y que cumplen la definición de un activo.</w:t>
      </w:r>
    </w:p>
    <w:p w14:paraId="5695BB71" w14:textId="0F59E17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Los importes correspondientes se irán aplicando al gasto correspondiente aplicando la política que para tales efectos tenga la Sociedad Proveedora.</w:t>
      </w:r>
    </w:p>
    <w:p w14:paraId="236F3E04" w14:textId="77777777" w:rsidR="009D15FD" w:rsidRPr="000943CD" w:rsidRDefault="009D15FD"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7FFF7E8E" w14:textId="77777777" w:rsidTr="008628D5">
        <w:trPr>
          <w:trHeight w:val="300"/>
        </w:trPr>
        <w:tc>
          <w:tcPr>
            <w:tcW w:w="18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44D3C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Rubro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707CC763" w14:textId="51068405" w:rsidR="0082229D" w:rsidRPr="000943CD" w:rsidRDefault="00C20D00" w:rsidP="000943CD">
            <w:pPr>
              <w:spacing w:after="0" w:line="240" w:lineRule="auto"/>
              <w:ind w:hanging="146"/>
              <w:rPr>
                <w:rFonts w:ascii="Museo Sans 300" w:hAnsi="Museo Sans 300"/>
                <w:lang w:val="es-MX" w:eastAsia="es-SV"/>
              </w:rPr>
            </w:pPr>
            <w:r>
              <w:rPr>
                <w:rFonts w:ascii="Museo Sans 300" w:hAnsi="Museo Sans 300"/>
                <w:lang w:val="es-MX" w:eastAsia="es-SV"/>
              </w:rPr>
              <w:t xml:space="preserve">  </w:t>
            </w:r>
            <w:r w:rsidR="0082229D" w:rsidRPr="000943CD">
              <w:rPr>
                <w:rFonts w:ascii="Museo Sans 300" w:hAnsi="Museo Sans 300"/>
                <w:lang w:val="es-MX" w:eastAsia="es-SV"/>
              </w:rPr>
              <w:t>12</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7DFA223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ACTIVO NO CORRIENTE</w:t>
            </w:r>
          </w:p>
        </w:tc>
      </w:tr>
    </w:tbl>
    <w:p w14:paraId="37289063" w14:textId="77777777" w:rsidR="00F34ED3" w:rsidRPr="000943CD" w:rsidRDefault="00F34ED3" w:rsidP="000943CD">
      <w:pPr>
        <w:spacing w:after="0" w:line="240" w:lineRule="auto"/>
        <w:jc w:val="both"/>
        <w:rPr>
          <w:rFonts w:ascii="Museo Sans 300" w:hAnsi="Museo Sans 300"/>
          <w:lang w:val="es-MX"/>
        </w:rPr>
      </w:pPr>
    </w:p>
    <w:p w14:paraId="2E2310EF" w14:textId="48C3955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Este rubro comprende los activos tangibles e intangibles que la Sociedad Proveedora ha adquirido para el desarrollo de sus operaciones y que forman parte de la estructura para funcionar, incluye los impuestos sobre las ganancias diferidos.</w:t>
      </w:r>
    </w:p>
    <w:p w14:paraId="2A37FA09" w14:textId="77777777" w:rsidR="00F34ED3" w:rsidRPr="000943CD" w:rsidRDefault="00F34ED3"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54E8299F"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D77F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0221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87A4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PROPIEDADES NO DEPRECIABLES</w:t>
            </w:r>
          </w:p>
        </w:tc>
      </w:tr>
      <w:tr w:rsidR="0082229D" w:rsidRPr="000943CD" w14:paraId="43F1621F"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903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5F3C2"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1D4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 xml:space="preserve">TERRENOS </w:t>
            </w:r>
          </w:p>
        </w:tc>
      </w:tr>
      <w:tr w:rsidR="0082229D" w:rsidRPr="000943CD" w14:paraId="04291C81"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089E" w14:textId="77777777" w:rsidR="0082229D" w:rsidRPr="000943CD" w:rsidRDefault="0082229D" w:rsidP="000943CD">
            <w:pPr>
              <w:spacing w:after="0" w:line="240" w:lineRule="auto"/>
              <w:rPr>
                <w:rFonts w:ascii="Museo Sans 300" w:hAnsi="Museo Sans 300"/>
                <w:color w:val="000000" w:themeColor="text1"/>
                <w:lang w:val="es-MX" w:eastAsia="es-SV"/>
              </w:rPr>
            </w:pPr>
            <w:r w:rsidRPr="000943CD">
              <w:rPr>
                <w:rFonts w:ascii="Museo Sans 300" w:hAnsi="Museo Sans 300"/>
                <w:color w:val="000000" w:themeColor="text1"/>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D6892" w14:textId="77777777" w:rsidR="0082229D" w:rsidRPr="000943CD" w:rsidRDefault="0082229D" w:rsidP="000943CD">
            <w:pPr>
              <w:autoSpaceDE w:val="0"/>
              <w:autoSpaceDN w:val="0"/>
              <w:adjustRightInd w:val="0"/>
              <w:spacing w:after="0" w:line="240" w:lineRule="auto"/>
              <w:rPr>
                <w:rFonts w:ascii="Museo Sans 300" w:hAnsi="Museo Sans 300"/>
                <w:color w:val="000000" w:themeColor="text1"/>
                <w:lang w:val="es-MX" w:eastAsia="es-SV"/>
              </w:rPr>
            </w:pPr>
            <w:r w:rsidRPr="000943CD">
              <w:rPr>
                <w:rFonts w:ascii="Museo Sans 300" w:hAnsi="Museo Sans 300"/>
                <w:color w:val="000000" w:themeColor="text1"/>
                <w:lang w:val="es-MX" w:eastAsia="es-SV"/>
              </w:rPr>
              <w:t>120001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7458" w14:textId="77777777" w:rsidR="0082229D" w:rsidRPr="000943CD" w:rsidRDefault="0082229D" w:rsidP="000943CD">
            <w:pPr>
              <w:autoSpaceDE w:val="0"/>
              <w:autoSpaceDN w:val="0"/>
              <w:adjustRightInd w:val="0"/>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CONSTRUCCIONES EN PROCESO</w:t>
            </w:r>
          </w:p>
        </w:tc>
      </w:tr>
    </w:tbl>
    <w:p w14:paraId="407FFD77" w14:textId="77777777" w:rsidR="00F34ED3" w:rsidRPr="000943CD" w:rsidRDefault="00F34ED3" w:rsidP="000943CD">
      <w:pPr>
        <w:spacing w:after="0" w:line="240" w:lineRule="auto"/>
        <w:jc w:val="both"/>
        <w:rPr>
          <w:rFonts w:ascii="Museo Sans 300" w:hAnsi="Museo Sans 300"/>
          <w:lang w:val="es-MX"/>
        </w:rPr>
      </w:pPr>
    </w:p>
    <w:p w14:paraId="128579CF" w14:textId="61B31305"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presentan en esta agrupación el valor de los bienes que por su naturaleza no son objeto de depreciación. Dichos activos están sujetos al reconocimiento de pérdida por deterioro siempre que el valor en libros del activo sea ma</w:t>
      </w:r>
      <w:r w:rsidR="00014B42" w:rsidRPr="000943CD">
        <w:rPr>
          <w:rFonts w:ascii="Museo Sans 300" w:hAnsi="Museo Sans 300"/>
          <w:lang w:val="es-MX"/>
        </w:rPr>
        <w:t>yor que su importe recuperable.</w:t>
      </w:r>
    </w:p>
    <w:p w14:paraId="3CE568B6" w14:textId="77777777" w:rsidR="009D15FD" w:rsidRPr="000943CD" w:rsidRDefault="009D15FD" w:rsidP="000943CD">
      <w:pPr>
        <w:spacing w:after="0" w:line="240" w:lineRule="auto"/>
        <w:jc w:val="both"/>
        <w:rPr>
          <w:rFonts w:ascii="Museo Sans 300" w:hAnsi="Museo Sans 300"/>
          <w:lang w:val="es-MX"/>
        </w:rPr>
      </w:pPr>
    </w:p>
    <w:p w14:paraId="528B0241" w14:textId="0BF1B8C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Las cuentas que conforman esta agrupación se debitarán en el momento de la compra, por su valor de adquisición, con crédito a cuentas de efectivo y bancos y otras entidades financieras locales de efect</w:t>
      </w:r>
      <w:r w:rsidR="00014B42" w:rsidRPr="000943CD">
        <w:rPr>
          <w:rFonts w:ascii="Museo Sans 300" w:hAnsi="Museo Sans 300"/>
          <w:lang w:val="es-MX"/>
        </w:rPr>
        <w:t>ivo o bien a cuentas por pagar.</w:t>
      </w:r>
    </w:p>
    <w:p w14:paraId="59E8164A" w14:textId="77777777" w:rsidR="00C93920" w:rsidRPr="000943CD" w:rsidRDefault="00C93920" w:rsidP="000943CD">
      <w:pPr>
        <w:spacing w:after="0" w:line="240" w:lineRule="auto"/>
        <w:jc w:val="both"/>
        <w:rPr>
          <w:rFonts w:ascii="Museo Sans 300" w:hAnsi="Museo Sans 300"/>
          <w:lang w:val="es-MX"/>
        </w:rPr>
      </w:pPr>
    </w:p>
    <w:p w14:paraId="39E24DC8"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acreditarán:</w:t>
      </w:r>
    </w:p>
    <w:p w14:paraId="306C9AE7" w14:textId="77777777" w:rsidR="00014B42" w:rsidRPr="000943CD" w:rsidRDefault="0082229D" w:rsidP="000943CD">
      <w:pPr>
        <w:numPr>
          <w:ilvl w:val="0"/>
          <w:numId w:val="37"/>
        </w:numPr>
        <w:spacing w:after="0" w:line="240" w:lineRule="auto"/>
        <w:ind w:left="425" w:hanging="425"/>
        <w:jc w:val="both"/>
        <w:rPr>
          <w:rFonts w:ascii="Museo Sans 300" w:hAnsi="Museo Sans 300"/>
          <w:lang w:val="es-MX"/>
        </w:rPr>
      </w:pPr>
      <w:r w:rsidRPr="000943CD">
        <w:rPr>
          <w:rFonts w:ascii="Museo Sans 300" w:hAnsi="Museo Sans 300"/>
          <w:lang w:val="es-MX"/>
        </w:rPr>
        <w:t xml:space="preserve">En el caso de venta del activo. </w:t>
      </w:r>
    </w:p>
    <w:p w14:paraId="383C18EE" w14:textId="13A97A4E" w:rsidR="0082229D" w:rsidRPr="000943CD" w:rsidRDefault="0082229D" w:rsidP="000943CD">
      <w:pPr>
        <w:numPr>
          <w:ilvl w:val="0"/>
          <w:numId w:val="37"/>
        </w:numPr>
        <w:spacing w:after="0" w:line="240" w:lineRule="auto"/>
        <w:ind w:left="425" w:hanging="425"/>
        <w:jc w:val="both"/>
        <w:rPr>
          <w:rFonts w:ascii="Museo Sans 300" w:hAnsi="Museo Sans 300"/>
          <w:lang w:val="es-MX"/>
        </w:rPr>
      </w:pPr>
      <w:r w:rsidRPr="000943CD">
        <w:rPr>
          <w:rFonts w:ascii="Museo Sans 300" w:hAnsi="Museo Sans 300"/>
          <w:lang w:val="es-MX"/>
        </w:rPr>
        <w:t>Al finalizar las con</w:t>
      </w:r>
      <w:r w:rsidR="009D16F6" w:rsidRPr="000943CD">
        <w:rPr>
          <w:rFonts w:ascii="Museo Sans 300" w:hAnsi="Museo Sans 300"/>
          <w:lang w:val="es-MX"/>
        </w:rPr>
        <w:t>strucciones en proceso con débit</w:t>
      </w:r>
      <w:r w:rsidRPr="000943CD">
        <w:rPr>
          <w:rFonts w:ascii="Museo Sans 300" w:hAnsi="Museo Sans 300"/>
          <w:lang w:val="es-MX"/>
        </w:rPr>
        <w:t xml:space="preserve">o a las cuentas “120100 Edificios” </w:t>
      </w:r>
      <w:proofErr w:type="spellStart"/>
      <w:r w:rsidRPr="000943CD">
        <w:rPr>
          <w:rFonts w:ascii="Museo Sans 300" w:hAnsi="Museo Sans 300"/>
          <w:lang w:val="es-MX"/>
        </w:rPr>
        <w:t>ó</w:t>
      </w:r>
      <w:proofErr w:type="spellEnd"/>
      <w:r w:rsidRPr="000943CD">
        <w:rPr>
          <w:rFonts w:ascii="Museo Sans 300" w:hAnsi="Museo Sans 300"/>
          <w:lang w:val="es-MX"/>
        </w:rPr>
        <w:t xml:space="preserve"> “120101 Inst</w:t>
      </w:r>
      <w:r w:rsidR="00173A15" w:rsidRPr="000943CD">
        <w:rPr>
          <w:rFonts w:ascii="Museo Sans 300" w:hAnsi="Museo Sans 300"/>
          <w:lang w:val="es-MX"/>
        </w:rPr>
        <w:t xml:space="preserve">alaciones”, la que </w:t>
      </w:r>
      <w:proofErr w:type="gramStart"/>
      <w:r w:rsidR="00173A15" w:rsidRPr="000943CD">
        <w:rPr>
          <w:rFonts w:ascii="Museo Sans 300" w:hAnsi="Museo Sans 300"/>
          <w:lang w:val="es-MX"/>
        </w:rPr>
        <w:t>corresponda.</w:t>
      </w:r>
      <w:r w:rsidR="009D16F6" w:rsidRPr="000943CD">
        <w:rPr>
          <w:rFonts w:ascii="Museo Sans 300" w:hAnsi="Museo Sans 300"/>
          <w:lang w:val="es-MX"/>
        </w:rPr>
        <w:t>(</w:t>
      </w:r>
      <w:proofErr w:type="gramEnd"/>
      <w:r w:rsidR="009D16F6" w:rsidRPr="000943CD">
        <w:rPr>
          <w:rFonts w:ascii="Museo Sans 300" w:hAnsi="Museo Sans 300"/>
          <w:lang w:val="es-MX"/>
        </w:rPr>
        <w:t>1)</w:t>
      </w:r>
    </w:p>
    <w:p w14:paraId="280FB8EF" w14:textId="77777777" w:rsidR="00014B42" w:rsidRPr="000943CD" w:rsidRDefault="00014B42" w:rsidP="000943CD">
      <w:pPr>
        <w:spacing w:after="0" w:line="240" w:lineRule="auto"/>
        <w:ind w:left="567"/>
        <w:jc w:val="both"/>
        <w:rPr>
          <w:rFonts w:ascii="Museo Sans 300" w:hAnsi="Museo Sans 300"/>
          <w:lang w:val="es-MX"/>
        </w:rPr>
      </w:pPr>
    </w:p>
    <w:p w14:paraId="53EA9778" w14:textId="77777777" w:rsidR="00F34ED3"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Si surgieran ganancias o pérdidas de la venta o liquidación se acreditarán o debitarán las subcuentas de las cuentas “539900 Otros” o “490000</w:t>
      </w:r>
      <w:r w:rsidR="00014B42" w:rsidRPr="000943CD">
        <w:rPr>
          <w:rFonts w:ascii="Museo Sans 300" w:hAnsi="Museo Sans 300"/>
          <w:lang w:val="es-MX"/>
        </w:rPr>
        <w:t xml:space="preserve"> Otros Gastos”, la que aplique.</w:t>
      </w:r>
    </w:p>
    <w:tbl>
      <w:tblPr>
        <w:tblW w:w="8931" w:type="dxa"/>
        <w:tblInd w:w="70" w:type="dxa"/>
        <w:tblLayout w:type="fixed"/>
        <w:tblCellMar>
          <w:left w:w="70" w:type="dxa"/>
          <w:right w:w="70" w:type="dxa"/>
        </w:tblCellMar>
        <w:tblLook w:val="04A0" w:firstRow="1" w:lastRow="0" w:firstColumn="1" w:lastColumn="0" w:noHBand="0" w:noVBand="1"/>
      </w:tblPr>
      <w:tblGrid>
        <w:gridCol w:w="1843"/>
        <w:gridCol w:w="1559"/>
        <w:gridCol w:w="5529"/>
      </w:tblGrid>
      <w:tr w:rsidR="0082229D" w:rsidRPr="000943CD" w14:paraId="63332739" w14:textId="77777777" w:rsidTr="008628D5">
        <w:trPr>
          <w:trHeight w:val="30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667514"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Agrupación</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14:paraId="60A66E8F"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1201</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14:paraId="6BEC4C2C"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PROPIEDADES, </w:t>
            </w:r>
            <w:proofErr w:type="gramStart"/>
            <w:r w:rsidRPr="000943CD">
              <w:rPr>
                <w:rFonts w:ascii="Museo Sans 300" w:hAnsi="Museo Sans 300"/>
                <w:bCs/>
                <w:lang w:val="es-MX" w:eastAsia="es-SV"/>
              </w:rPr>
              <w:t>PLANTA,  EQUIPOS</w:t>
            </w:r>
            <w:proofErr w:type="gramEnd"/>
            <w:r w:rsidRPr="000943CD">
              <w:rPr>
                <w:rFonts w:ascii="Museo Sans 300" w:hAnsi="Museo Sans 300"/>
                <w:bCs/>
                <w:lang w:val="es-MX" w:eastAsia="es-SV"/>
              </w:rPr>
              <w:t xml:space="preserve"> E INTANGIBLES</w:t>
            </w:r>
          </w:p>
        </w:tc>
      </w:tr>
      <w:tr w:rsidR="0082229D" w:rsidRPr="000943CD" w14:paraId="61084F74"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3C749DA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60D0273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120100</w:t>
            </w:r>
          </w:p>
        </w:tc>
        <w:tc>
          <w:tcPr>
            <w:tcW w:w="5529" w:type="dxa"/>
            <w:shd w:val="clear" w:color="000000" w:fill="auto"/>
            <w:noWrap/>
            <w:vAlign w:val="center"/>
            <w:hideMark/>
          </w:tcPr>
          <w:p w14:paraId="2C7D613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EDIFICIOS</w:t>
            </w:r>
          </w:p>
        </w:tc>
      </w:tr>
      <w:tr w:rsidR="0082229D" w:rsidRPr="000943CD" w14:paraId="194F2570"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16DCFD5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36F0CC0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120101</w:t>
            </w:r>
          </w:p>
        </w:tc>
        <w:tc>
          <w:tcPr>
            <w:tcW w:w="5529" w:type="dxa"/>
            <w:shd w:val="clear" w:color="000000" w:fill="auto"/>
            <w:noWrap/>
            <w:vAlign w:val="center"/>
            <w:hideMark/>
          </w:tcPr>
          <w:p w14:paraId="4ECFE9F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INSTALACIONES</w:t>
            </w:r>
          </w:p>
        </w:tc>
      </w:tr>
      <w:tr w:rsidR="0082229D" w:rsidRPr="000943CD" w14:paraId="6410EE3B"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0C5BED77"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3DB1B56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120102</w:t>
            </w:r>
          </w:p>
        </w:tc>
        <w:tc>
          <w:tcPr>
            <w:tcW w:w="5529" w:type="dxa"/>
            <w:shd w:val="clear" w:color="000000" w:fill="auto"/>
            <w:noWrap/>
            <w:vAlign w:val="center"/>
            <w:hideMark/>
          </w:tcPr>
          <w:p w14:paraId="65896C69"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EQUIPOS DE TRANSPORTE</w:t>
            </w:r>
          </w:p>
        </w:tc>
      </w:tr>
      <w:tr w:rsidR="0082229D" w:rsidRPr="000943CD" w14:paraId="36EF0B49"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7890317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4EC6688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120103</w:t>
            </w:r>
          </w:p>
        </w:tc>
        <w:tc>
          <w:tcPr>
            <w:tcW w:w="5529" w:type="dxa"/>
            <w:shd w:val="clear" w:color="000000" w:fill="auto"/>
            <w:noWrap/>
            <w:vAlign w:val="center"/>
            <w:hideMark/>
          </w:tcPr>
          <w:p w14:paraId="2CA4521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MOBILIARIO Y EQUIPO DE OFICINA</w:t>
            </w:r>
          </w:p>
        </w:tc>
      </w:tr>
      <w:tr w:rsidR="0082229D" w:rsidRPr="000943CD" w14:paraId="04026382"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tcPr>
          <w:p w14:paraId="0B90C6D1"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tcPr>
          <w:p w14:paraId="4C27E47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120104</w:t>
            </w:r>
          </w:p>
        </w:tc>
        <w:tc>
          <w:tcPr>
            <w:tcW w:w="5529" w:type="dxa"/>
            <w:shd w:val="clear" w:color="000000" w:fill="auto"/>
            <w:noWrap/>
            <w:vAlign w:val="center"/>
          </w:tcPr>
          <w:p w14:paraId="317581D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BIENES TOMADOS EN ARRENDAMIENTO FINANCIERO</w:t>
            </w:r>
          </w:p>
        </w:tc>
      </w:tr>
      <w:tr w:rsidR="0082229D" w:rsidRPr="000943CD" w14:paraId="6CDF1E91"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tcPr>
          <w:p w14:paraId="6AB01C4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tcPr>
          <w:p w14:paraId="01390C5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120105</w:t>
            </w:r>
          </w:p>
        </w:tc>
        <w:tc>
          <w:tcPr>
            <w:tcW w:w="5529" w:type="dxa"/>
            <w:shd w:val="clear" w:color="000000" w:fill="auto"/>
            <w:noWrap/>
            <w:vAlign w:val="center"/>
          </w:tcPr>
          <w:p w14:paraId="049BECF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INTANGIBLES</w:t>
            </w:r>
          </w:p>
        </w:tc>
      </w:tr>
    </w:tbl>
    <w:p w14:paraId="527BF80D" w14:textId="77777777" w:rsidR="00C93920" w:rsidRPr="000943CD" w:rsidRDefault="00C93920" w:rsidP="000943CD">
      <w:pPr>
        <w:spacing w:after="0" w:line="240" w:lineRule="auto"/>
        <w:jc w:val="both"/>
        <w:rPr>
          <w:rFonts w:ascii="Museo Sans 300" w:hAnsi="Museo Sans 300"/>
          <w:color w:val="000000"/>
        </w:rPr>
      </w:pPr>
    </w:p>
    <w:p w14:paraId="404E40CB" w14:textId="367532DE" w:rsidR="0082229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En estas cuentas se reconocen los activos de las Propiedades, Planta y Equipos sujetos a depreciación y los activos intangibles sujetos a amortización que se destinan para el desarrollo de las actividades de la Sociedad Proveedora. Dichos activos están sujetos al reconocimiento de pérdida por deterioro siempre que el valor en libros del activo sea ma</w:t>
      </w:r>
      <w:r w:rsidR="00014B42" w:rsidRPr="000943CD">
        <w:rPr>
          <w:rFonts w:ascii="Museo Sans 300" w:hAnsi="Museo Sans 300"/>
          <w:color w:val="000000"/>
        </w:rPr>
        <w:t>yor que su importe recuperable.</w:t>
      </w:r>
    </w:p>
    <w:p w14:paraId="492D3707" w14:textId="77777777" w:rsidR="00066459" w:rsidRPr="000943CD" w:rsidRDefault="00066459" w:rsidP="000943CD">
      <w:pPr>
        <w:spacing w:after="0" w:line="240" w:lineRule="auto"/>
        <w:jc w:val="both"/>
        <w:rPr>
          <w:rFonts w:ascii="Museo Sans 300" w:hAnsi="Museo Sans 300"/>
          <w:color w:val="000000"/>
        </w:rPr>
      </w:pPr>
    </w:p>
    <w:p w14:paraId="65D87F0C" w14:textId="5F239AF0" w:rsidR="0082229D" w:rsidRPr="000943C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La Sociedad Proveedora valorará en su reconocimiento inicial, todas las partidas de Propiedades, Planta, Equipos e intangibles al cos</w:t>
      </w:r>
      <w:r w:rsidR="006E6AA5" w:rsidRPr="000943CD">
        <w:rPr>
          <w:rFonts w:ascii="Museo Sans 300" w:hAnsi="Museo Sans 300"/>
          <w:color w:val="000000"/>
        </w:rPr>
        <w:t>to de adquisición.</w:t>
      </w:r>
    </w:p>
    <w:p w14:paraId="514B21AD" w14:textId="77777777" w:rsidR="00C93920" w:rsidRPr="000943CD" w:rsidRDefault="00C93920" w:rsidP="000943CD">
      <w:pPr>
        <w:spacing w:after="0" w:line="240" w:lineRule="auto"/>
        <w:jc w:val="both"/>
        <w:rPr>
          <w:rFonts w:ascii="Museo Sans 300" w:hAnsi="Museo Sans 300"/>
          <w:color w:val="000000"/>
        </w:rPr>
      </w:pPr>
    </w:p>
    <w:p w14:paraId="2A8CF268" w14:textId="1D7679BE" w:rsidR="0082229D" w:rsidRPr="000943C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 xml:space="preserve">Para el caso de los activos adquiridos en arrendamiento financiero, su costo inicial será el valor menor entre el valor razonable del bien arrendado y el valor actual de los pagos mínimos, valor que se acreditará en la cuenta “220100 Obligaciones por Arrendamientos Financieros”; en la cual se reconocerá un importe equivalente al registrado en el activo, </w:t>
      </w:r>
      <w:r w:rsidR="00014B42" w:rsidRPr="000943CD">
        <w:rPr>
          <w:rFonts w:ascii="Museo Sans 300" w:hAnsi="Museo Sans 300"/>
          <w:color w:val="000000"/>
        </w:rPr>
        <w:t>excepto el costo transaccional.</w:t>
      </w:r>
    </w:p>
    <w:p w14:paraId="1EF828C2" w14:textId="77777777" w:rsidR="00C93920" w:rsidRPr="000943CD" w:rsidRDefault="00C93920" w:rsidP="000943CD">
      <w:pPr>
        <w:spacing w:after="0" w:line="240" w:lineRule="auto"/>
        <w:jc w:val="both"/>
        <w:rPr>
          <w:rFonts w:ascii="Museo Sans 300" w:hAnsi="Museo Sans 300"/>
          <w:color w:val="000000"/>
        </w:rPr>
      </w:pPr>
    </w:p>
    <w:p w14:paraId="30754F63" w14:textId="7A0D4E18" w:rsidR="0082229D" w:rsidRPr="000943C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Con posterioridad a su reconocimiento como activo, toda partida de las Propiedades, Planta, Equipos e Intangibles, incluyendo los arrendamientos financieros incorporados en esta cuenta, será contabilizada por su costo de adquisición menos la depreciación acumulada o amortización, así como cualquier importe de pérdida por deterioro de valor</w:t>
      </w:r>
      <w:r w:rsidR="00014B42" w:rsidRPr="000943CD">
        <w:rPr>
          <w:rFonts w:ascii="Museo Sans 300" w:hAnsi="Museo Sans 300"/>
          <w:color w:val="000000"/>
        </w:rPr>
        <w:t>.</w:t>
      </w:r>
    </w:p>
    <w:p w14:paraId="6633875C" w14:textId="77777777" w:rsidR="00C93920" w:rsidRPr="000943CD" w:rsidRDefault="00C93920" w:rsidP="000943CD">
      <w:pPr>
        <w:spacing w:after="0" w:line="240" w:lineRule="auto"/>
        <w:jc w:val="both"/>
        <w:rPr>
          <w:rFonts w:ascii="Museo Sans 300" w:hAnsi="Museo Sans 300"/>
          <w:color w:val="000000"/>
        </w:rPr>
      </w:pPr>
    </w:p>
    <w:p w14:paraId="252172DC" w14:textId="3F28ECF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color w:val="000000"/>
        </w:rPr>
        <w:lastRenderedPageBreak/>
        <w:t xml:space="preserve">En la cuenta 120105 Intangibles se </w:t>
      </w:r>
      <w:r w:rsidRPr="000943CD">
        <w:rPr>
          <w:rFonts w:ascii="Museo Sans 300" w:hAnsi="Museo Sans 300"/>
          <w:lang w:val="es-MX"/>
        </w:rPr>
        <w:t>reconocerán los activos tales como licencias, programas informáticos, entre otros.</w:t>
      </w:r>
      <w:r w:rsidR="00014B42" w:rsidRPr="000943CD">
        <w:rPr>
          <w:rFonts w:ascii="Museo Sans 300" w:hAnsi="Museo Sans 300"/>
          <w:lang w:val="es-MX"/>
        </w:rPr>
        <w:t xml:space="preserve"> </w:t>
      </w:r>
    </w:p>
    <w:p w14:paraId="47C5568C" w14:textId="77777777" w:rsidR="00F34ED3" w:rsidRPr="000943CD" w:rsidRDefault="00F34ED3"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559"/>
        <w:gridCol w:w="5529"/>
      </w:tblGrid>
      <w:tr w:rsidR="0082229D" w:rsidRPr="000943CD" w14:paraId="71202AE7" w14:textId="77777777" w:rsidTr="008628D5">
        <w:trPr>
          <w:trHeight w:val="263"/>
        </w:trPr>
        <w:tc>
          <w:tcPr>
            <w:tcW w:w="1843" w:type="dxa"/>
            <w:shd w:val="clear" w:color="auto" w:fill="auto"/>
            <w:noWrap/>
            <w:vAlign w:val="center"/>
            <w:hideMark/>
          </w:tcPr>
          <w:p w14:paraId="0F4028B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shd w:val="clear" w:color="auto" w:fill="auto"/>
            <w:noWrap/>
            <w:vAlign w:val="center"/>
            <w:hideMark/>
          </w:tcPr>
          <w:p w14:paraId="2B675A5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120199</w:t>
            </w:r>
          </w:p>
        </w:tc>
        <w:tc>
          <w:tcPr>
            <w:tcW w:w="5529" w:type="dxa"/>
            <w:shd w:val="clear" w:color="auto" w:fill="auto"/>
            <w:noWrap/>
            <w:vAlign w:val="center"/>
            <w:hideMark/>
          </w:tcPr>
          <w:p w14:paraId="37025FC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DEPRECIACIÓN, AMORTIZACIÓN Y DETERIORO ACUMULADA(O) (CR)</w:t>
            </w:r>
          </w:p>
        </w:tc>
      </w:tr>
      <w:tr w:rsidR="0082229D" w:rsidRPr="000943CD" w14:paraId="7DE1F8C4" w14:textId="77777777" w:rsidTr="008628D5">
        <w:trPr>
          <w:trHeight w:val="300"/>
        </w:trPr>
        <w:tc>
          <w:tcPr>
            <w:tcW w:w="1843" w:type="dxa"/>
            <w:shd w:val="clear" w:color="auto" w:fill="auto"/>
            <w:noWrap/>
            <w:vAlign w:val="center"/>
            <w:hideMark/>
          </w:tcPr>
          <w:p w14:paraId="7A1ADE2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559" w:type="dxa"/>
            <w:shd w:val="clear" w:color="auto" w:fill="auto"/>
            <w:noWrap/>
            <w:vAlign w:val="center"/>
            <w:hideMark/>
          </w:tcPr>
          <w:p w14:paraId="73CA1A5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12019900</w:t>
            </w:r>
          </w:p>
        </w:tc>
        <w:tc>
          <w:tcPr>
            <w:tcW w:w="5529" w:type="dxa"/>
            <w:shd w:val="clear" w:color="auto" w:fill="auto"/>
            <w:noWrap/>
            <w:vAlign w:val="center"/>
            <w:hideMark/>
          </w:tcPr>
          <w:p w14:paraId="2B628701" w14:textId="77777777" w:rsidR="0082229D" w:rsidRPr="000943CD" w:rsidRDefault="0082229D" w:rsidP="000943CD">
            <w:pPr>
              <w:autoSpaceDE w:val="0"/>
              <w:autoSpaceDN w:val="0"/>
              <w:adjustRightInd w:val="0"/>
              <w:spacing w:after="0" w:line="240" w:lineRule="auto"/>
              <w:ind w:left="-638" w:firstLine="638"/>
              <w:rPr>
                <w:rFonts w:ascii="Museo Sans 300" w:hAnsi="Museo Sans 300"/>
                <w:lang w:val="es-MX" w:eastAsia="es-SV"/>
              </w:rPr>
            </w:pPr>
            <w:r w:rsidRPr="000943CD">
              <w:rPr>
                <w:rFonts w:ascii="Museo Sans 300" w:hAnsi="Museo Sans 300"/>
                <w:lang w:val="es-MX" w:eastAsia="es-SV"/>
              </w:rPr>
              <w:t>DEPRECIACIÓN ACUMULADA (CR)</w:t>
            </w:r>
          </w:p>
        </w:tc>
      </w:tr>
      <w:tr w:rsidR="0082229D" w:rsidRPr="000943CD" w14:paraId="5A526B87" w14:textId="77777777" w:rsidTr="008628D5">
        <w:trPr>
          <w:trHeight w:val="300"/>
        </w:trPr>
        <w:tc>
          <w:tcPr>
            <w:tcW w:w="1843" w:type="dxa"/>
            <w:shd w:val="clear" w:color="auto" w:fill="auto"/>
            <w:noWrap/>
            <w:vAlign w:val="center"/>
          </w:tcPr>
          <w:p w14:paraId="61117B6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559" w:type="dxa"/>
            <w:shd w:val="clear" w:color="auto" w:fill="auto"/>
            <w:noWrap/>
            <w:vAlign w:val="center"/>
          </w:tcPr>
          <w:p w14:paraId="76B6FB9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12019901</w:t>
            </w:r>
          </w:p>
        </w:tc>
        <w:tc>
          <w:tcPr>
            <w:tcW w:w="5529" w:type="dxa"/>
            <w:shd w:val="clear" w:color="auto" w:fill="auto"/>
            <w:noWrap/>
            <w:vAlign w:val="center"/>
          </w:tcPr>
          <w:p w14:paraId="64DF01BC"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AMORTIZACIÓN ACUMULADA (CR)</w:t>
            </w:r>
          </w:p>
        </w:tc>
      </w:tr>
      <w:tr w:rsidR="0082229D" w:rsidRPr="000943CD" w14:paraId="27B88C9A" w14:textId="77777777" w:rsidTr="008628D5">
        <w:trPr>
          <w:trHeight w:val="300"/>
        </w:trPr>
        <w:tc>
          <w:tcPr>
            <w:tcW w:w="1843" w:type="dxa"/>
            <w:shd w:val="clear" w:color="auto" w:fill="auto"/>
            <w:noWrap/>
            <w:vAlign w:val="center"/>
            <w:hideMark/>
          </w:tcPr>
          <w:p w14:paraId="26F3F8E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559" w:type="dxa"/>
            <w:shd w:val="clear" w:color="auto" w:fill="auto"/>
            <w:noWrap/>
            <w:vAlign w:val="center"/>
            <w:hideMark/>
          </w:tcPr>
          <w:p w14:paraId="78A08E1B"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12019902</w:t>
            </w:r>
          </w:p>
        </w:tc>
        <w:tc>
          <w:tcPr>
            <w:tcW w:w="5529" w:type="dxa"/>
            <w:shd w:val="clear" w:color="auto" w:fill="auto"/>
            <w:noWrap/>
            <w:vAlign w:val="center"/>
            <w:hideMark/>
          </w:tcPr>
          <w:p w14:paraId="427899F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DETERIORO ACUMULADO (CR)</w:t>
            </w:r>
          </w:p>
        </w:tc>
      </w:tr>
    </w:tbl>
    <w:p w14:paraId="31691C23" w14:textId="77777777" w:rsidR="00C93920" w:rsidRPr="000943CD" w:rsidRDefault="00C93920" w:rsidP="000943CD">
      <w:pPr>
        <w:spacing w:after="0" w:line="240" w:lineRule="auto"/>
        <w:jc w:val="both"/>
        <w:rPr>
          <w:rFonts w:ascii="Museo Sans 300" w:hAnsi="Museo Sans 300"/>
          <w:lang w:val="es-MX"/>
        </w:rPr>
      </w:pPr>
    </w:p>
    <w:p w14:paraId="32A5C3BE" w14:textId="64C4A6EE"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La subcuenta 12019900 se acredita con los importes de la depreciación periódica con débito a la cuenta “4</w:t>
      </w:r>
      <w:r w:rsidR="00014B42" w:rsidRPr="000943CD">
        <w:rPr>
          <w:rFonts w:ascii="Museo Sans 300" w:hAnsi="Museo Sans 300"/>
          <w:lang w:val="es-MX"/>
        </w:rPr>
        <w:t>10200 Gastos por Depreciación”.</w:t>
      </w:r>
    </w:p>
    <w:p w14:paraId="6744D944" w14:textId="77777777" w:rsidR="00A7544E" w:rsidRPr="000943CD" w:rsidRDefault="00A7544E" w:rsidP="000943CD">
      <w:pPr>
        <w:spacing w:after="0" w:line="240" w:lineRule="auto"/>
        <w:jc w:val="both"/>
        <w:rPr>
          <w:rFonts w:ascii="Museo Sans 300" w:hAnsi="Museo Sans 300"/>
          <w:lang w:val="es-MX"/>
        </w:rPr>
      </w:pPr>
    </w:p>
    <w:p w14:paraId="396663E7" w14:textId="370E30B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 subcuenta 12019901 se acredita con los importes de las amortizaciones de l</w:t>
      </w:r>
      <w:r w:rsidR="00EB315F" w:rsidRPr="000943CD">
        <w:rPr>
          <w:rFonts w:ascii="Museo Sans 300" w:hAnsi="Museo Sans 300"/>
          <w:lang w:val="es-MX"/>
        </w:rPr>
        <w:t>os activos intangibles con débito</w:t>
      </w:r>
      <w:r w:rsidRPr="000943CD">
        <w:rPr>
          <w:rFonts w:ascii="Museo Sans 300" w:hAnsi="Museo Sans 300"/>
          <w:lang w:val="es-MX"/>
        </w:rPr>
        <w:t xml:space="preserve"> a la cuenta “410202 Amorti</w:t>
      </w:r>
      <w:r w:rsidR="00014B42" w:rsidRPr="000943CD">
        <w:rPr>
          <w:rFonts w:ascii="Museo Sans 300" w:hAnsi="Museo Sans 300"/>
          <w:lang w:val="es-MX"/>
        </w:rPr>
        <w:t>zación de Activos Intangibles”.</w:t>
      </w:r>
      <w:r w:rsidR="00EB315F" w:rsidRPr="000943CD">
        <w:rPr>
          <w:rFonts w:ascii="Museo Sans 300" w:hAnsi="Museo Sans 300"/>
          <w:lang w:val="es-MX"/>
        </w:rPr>
        <w:t xml:space="preserve"> (1)</w:t>
      </w:r>
    </w:p>
    <w:p w14:paraId="5D9746C1" w14:textId="77777777" w:rsidR="00C93920" w:rsidRPr="000943CD" w:rsidRDefault="00C93920" w:rsidP="000943CD">
      <w:pPr>
        <w:spacing w:after="0" w:line="240" w:lineRule="auto"/>
        <w:jc w:val="both"/>
        <w:rPr>
          <w:rFonts w:ascii="Museo Sans 300" w:hAnsi="Museo Sans 300"/>
          <w:lang w:val="es-MX"/>
        </w:rPr>
      </w:pPr>
    </w:p>
    <w:p w14:paraId="0C72FB51" w14:textId="5EDB588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 subcuenta 12019902 se acredita con los importes de pérdidas por deterioro de valor establecidas con débito a la cuenta “410201 Pérdidas por Deterioro de Activos”, aplicand</w:t>
      </w:r>
      <w:r w:rsidR="00014B42" w:rsidRPr="000943CD">
        <w:rPr>
          <w:rFonts w:ascii="Museo Sans 300" w:hAnsi="Museo Sans 300"/>
          <w:lang w:val="es-MX"/>
        </w:rPr>
        <w:t>o la subcuenta que corresponda.</w:t>
      </w:r>
    </w:p>
    <w:p w14:paraId="6DD54F20" w14:textId="77777777" w:rsidR="00C93920" w:rsidRPr="000943CD" w:rsidRDefault="00C93920" w:rsidP="000943CD">
      <w:pPr>
        <w:spacing w:after="0" w:line="240" w:lineRule="auto"/>
        <w:jc w:val="both"/>
        <w:rPr>
          <w:rFonts w:ascii="Museo Sans 300" w:hAnsi="Museo Sans 300"/>
          <w:lang w:val="es-MX"/>
        </w:rPr>
      </w:pPr>
    </w:p>
    <w:p w14:paraId="3220042E"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Registro de deterioro:</w:t>
      </w:r>
    </w:p>
    <w:p w14:paraId="3C55407D" w14:textId="77777777" w:rsidR="00E137F7" w:rsidRPr="000943CD" w:rsidRDefault="00E137F7" w:rsidP="000943CD">
      <w:pPr>
        <w:spacing w:after="0" w:line="240" w:lineRule="auto"/>
        <w:jc w:val="both"/>
        <w:rPr>
          <w:rFonts w:ascii="Museo Sans 300" w:hAnsi="Museo Sans 300"/>
          <w:lang w:val="es-MX"/>
        </w:rPr>
      </w:pPr>
    </w:p>
    <w:p w14:paraId="575A36C2" w14:textId="22FE9F01"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En el caso de pérdida de valor por deterioro, se acreditará la subcuenta “12019902 Deterioro Acumulado (CR)” con débito a la cuenta “410201 Pér</w:t>
      </w:r>
      <w:r w:rsidR="00014B42" w:rsidRPr="000943CD">
        <w:rPr>
          <w:rFonts w:ascii="Museo Sans 300" w:hAnsi="Museo Sans 300"/>
          <w:lang w:val="es-MX"/>
        </w:rPr>
        <w:t>dida por Deterioro de Activos”.</w:t>
      </w:r>
    </w:p>
    <w:p w14:paraId="1D26B81E" w14:textId="77777777" w:rsidR="001D7411" w:rsidRPr="000943CD" w:rsidRDefault="001D7411" w:rsidP="000943CD">
      <w:pPr>
        <w:spacing w:after="0" w:line="240" w:lineRule="auto"/>
        <w:jc w:val="both"/>
        <w:rPr>
          <w:rFonts w:ascii="Museo Sans 300" w:hAnsi="Museo Sans 300"/>
          <w:lang w:val="es-MX"/>
        </w:rPr>
      </w:pPr>
    </w:p>
    <w:p w14:paraId="2EC5B7CD" w14:textId="25ED5D6B"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 xml:space="preserve">Cuando se revierta el deterioro de valor se debitará la subcuenta “12019902 Deterioro Acumulado” con crédito a las </w:t>
      </w:r>
      <w:proofErr w:type="spellStart"/>
      <w:r w:rsidRPr="000943CD">
        <w:rPr>
          <w:rFonts w:ascii="Museo Sans 300" w:hAnsi="Museo Sans 300"/>
          <w:lang w:val="es-MX"/>
        </w:rPr>
        <w:t>subsubcuentas</w:t>
      </w:r>
      <w:proofErr w:type="spellEnd"/>
      <w:r w:rsidRPr="000943CD">
        <w:rPr>
          <w:rFonts w:ascii="Museo Sans 300" w:hAnsi="Museo Sans 300"/>
          <w:lang w:val="es-MX"/>
        </w:rPr>
        <w:t xml:space="preserve"> de la </w:t>
      </w:r>
      <w:proofErr w:type="gramStart"/>
      <w:r w:rsidRPr="000943CD">
        <w:rPr>
          <w:rFonts w:ascii="Museo Sans 300" w:hAnsi="Museo Sans 300"/>
          <w:lang w:val="es-MX"/>
        </w:rPr>
        <w:t>agrupación“</w:t>
      </w:r>
      <w:proofErr w:type="gramEnd"/>
      <w:r w:rsidRPr="000943CD">
        <w:rPr>
          <w:rFonts w:ascii="Museo Sans 300" w:hAnsi="Museo Sans 300"/>
          <w:lang w:val="es-MX"/>
        </w:rPr>
        <w:t xml:space="preserve">5300 Ganancias por Reversión de </w:t>
      </w:r>
      <w:r w:rsidR="00014B42" w:rsidRPr="000943CD">
        <w:rPr>
          <w:rFonts w:ascii="Museo Sans 300" w:hAnsi="Museo Sans 300"/>
          <w:lang w:val="es-MX"/>
        </w:rPr>
        <w:t>Deterioro de Valor de Activos”.</w:t>
      </w:r>
    </w:p>
    <w:p w14:paraId="680A9C6C" w14:textId="77777777" w:rsidR="00F02B65" w:rsidRPr="000943CD" w:rsidRDefault="00F02B65" w:rsidP="000943CD">
      <w:pPr>
        <w:widowControl w:val="0"/>
        <w:spacing w:after="0" w:line="240" w:lineRule="auto"/>
        <w:jc w:val="both"/>
        <w:rPr>
          <w:rFonts w:ascii="Museo Sans 300" w:hAnsi="Museo Sans 300"/>
          <w:lang w:val="es-MX"/>
        </w:rPr>
      </w:pPr>
    </w:p>
    <w:p w14:paraId="2BE50841" w14:textId="258CBE8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El nuevo importe en libros del activo después de la reversión de una pérdida por deterioro no excederá al importe en libros que podría haberse obtenido neto de depreciación si no se hubiese reconocido una pérdida por deterioro del valor para el</w:t>
      </w:r>
      <w:r w:rsidR="00014B42" w:rsidRPr="000943CD">
        <w:rPr>
          <w:rFonts w:ascii="Museo Sans 300" w:hAnsi="Museo Sans 300"/>
          <w:lang w:val="es-MX"/>
        </w:rPr>
        <w:t xml:space="preserve"> activo en períodos anteriores.</w:t>
      </w:r>
    </w:p>
    <w:p w14:paraId="357B1042" w14:textId="77777777" w:rsidR="00C93920" w:rsidRPr="000943CD" w:rsidRDefault="00C93920"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417"/>
        <w:gridCol w:w="5529"/>
      </w:tblGrid>
      <w:tr w:rsidR="0082229D" w:rsidRPr="000943CD" w14:paraId="74839CD8"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694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7D18"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1202</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CD350"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IMPUESTOS</w:t>
            </w:r>
          </w:p>
        </w:tc>
      </w:tr>
      <w:tr w:rsidR="0082229D" w:rsidRPr="000943CD" w14:paraId="1F7AC672"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5032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7C72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120200</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06CC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IMPUESTOS SOBRE LA RENTA SOBRE LAS GANANCIAS DIFERIDOS</w:t>
            </w:r>
          </w:p>
        </w:tc>
      </w:tr>
    </w:tbl>
    <w:p w14:paraId="474D25F5" w14:textId="77777777" w:rsidR="00E87441" w:rsidRPr="000943CD" w:rsidRDefault="00E87441" w:rsidP="000943CD">
      <w:pPr>
        <w:spacing w:after="0" w:line="240" w:lineRule="auto"/>
        <w:jc w:val="both"/>
        <w:rPr>
          <w:rFonts w:ascii="Museo Sans 300" w:hAnsi="Museo Sans 300"/>
          <w:lang w:val="es-MX"/>
        </w:rPr>
      </w:pPr>
    </w:p>
    <w:p w14:paraId="5664DDDF" w14:textId="5C57E5F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registra las cantidades de impuestos sobre las ganancias a recuperar en períodos futuros, relacionadas con las dife</w:t>
      </w:r>
      <w:r w:rsidR="00014B42" w:rsidRPr="000943CD">
        <w:rPr>
          <w:rFonts w:ascii="Museo Sans 300" w:hAnsi="Museo Sans 300"/>
          <w:lang w:val="es-MX"/>
        </w:rPr>
        <w:t>rencias temporarias deducibles.</w:t>
      </w:r>
    </w:p>
    <w:p w14:paraId="0A0123C4" w14:textId="0C45500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Se debitará, inicialmente, por el importe de activos por impuestos diferidos computados, aplicando las tasas fiscales vigentes, sobre las diferencias temporarias deducibles que en la fecha en que se constituyen incrementan los ingresos fiscales y cuya reversión futura aumentará los gastos fiscales disminuyendo así el impuesto a pagar futuro, con crédito a la subcuenta “43000003 Constitución de Diferencias Temporarias</w:t>
      </w:r>
      <w:r w:rsidR="00014B42" w:rsidRPr="000943CD">
        <w:rPr>
          <w:rFonts w:ascii="Museo Sans 300" w:hAnsi="Museo Sans 300"/>
          <w:lang w:val="es-MX"/>
        </w:rPr>
        <w:t xml:space="preserve"> Deducibles (Saldo Acreedor)”. </w:t>
      </w:r>
    </w:p>
    <w:p w14:paraId="68D7AADC" w14:textId="77777777" w:rsidR="00E87441" w:rsidRPr="000943CD" w:rsidRDefault="00E87441" w:rsidP="000943CD">
      <w:pPr>
        <w:spacing w:after="0" w:line="240" w:lineRule="auto"/>
        <w:jc w:val="both"/>
        <w:rPr>
          <w:rFonts w:ascii="Museo Sans 300" w:hAnsi="Museo Sans 300"/>
          <w:lang w:val="es-MX"/>
        </w:rPr>
      </w:pPr>
    </w:p>
    <w:p w14:paraId="0691ECFE" w14:textId="708DB79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cuando se reviertan las diferencias temporarias deducibles constituidas en períodos anteriores o en el ejercicio corriente, con débito a la subcuenta “43000002 Reversión de Diferencias Temporar</w:t>
      </w:r>
      <w:r w:rsidR="00014B42" w:rsidRPr="000943CD">
        <w:rPr>
          <w:rFonts w:ascii="Museo Sans 300" w:hAnsi="Museo Sans 300"/>
          <w:lang w:val="es-MX"/>
        </w:rPr>
        <w:t>ias Deducibles (Saldo Deudor)”.</w:t>
      </w:r>
    </w:p>
    <w:p w14:paraId="36604152" w14:textId="77777777" w:rsidR="00E87441" w:rsidRPr="000943CD" w:rsidRDefault="00E87441" w:rsidP="000943CD">
      <w:pPr>
        <w:spacing w:after="0" w:line="240" w:lineRule="auto"/>
        <w:jc w:val="both"/>
        <w:rPr>
          <w:rFonts w:ascii="Museo Sans 300" w:hAnsi="Museo Sans 300"/>
          <w:lang w:val="es-MX"/>
        </w:rPr>
      </w:pPr>
    </w:p>
    <w:p w14:paraId="7ADC9721" w14:textId="6ED28CB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o acreditará, lo que corresponda, en revisiones posteriores, generalmente al cierre del ejercicio contable, cuando la administración realice los ajustes correspondientes basados en las diferencias temporarias registradas en períodos anteriores y en las establ</w:t>
      </w:r>
      <w:r w:rsidR="00014B42" w:rsidRPr="000943CD">
        <w:rPr>
          <w:rFonts w:ascii="Museo Sans 300" w:hAnsi="Museo Sans 300"/>
          <w:lang w:val="es-MX"/>
        </w:rPr>
        <w:t>ecidas en el período corriente.</w:t>
      </w:r>
    </w:p>
    <w:p w14:paraId="42FED3B8" w14:textId="77777777" w:rsidR="00E87441" w:rsidRPr="000943CD" w:rsidRDefault="00E87441" w:rsidP="000943CD">
      <w:pPr>
        <w:spacing w:after="0" w:line="240" w:lineRule="auto"/>
        <w:jc w:val="both"/>
        <w:rPr>
          <w:rFonts w:ascii="Museo Sans 300" w:hAnsi="Museo Sans 300"/>
          <w:lang w:val="es-MX"/>
        </w:rPr>
      </w:pPr>
    </w:p>
    <w:p w14:paraId="15412D6A" w14:textId="6F7D91C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Debe tenerse presente que, en algunas ocasiones, los </w:t>
      </w:r>
      <w:proofErr w:type="gramStart"/>
      <w:r w:rsidRPr="000943CD">
        <w:rPr>
          <w:rFonts w:ascii="Museo Sans 300" w:hAnsi="Museo Sans 300"/>
          <w:lang w:val="es-MX"/>
        </w:rPr>
        <w:t>activos diferidos o pasivos diferidos</w:t>
      </w:r>
      <w:proofErr w:type="gramEnd"/>
      <w:r w:rsidRPr="000943CD">
        <w:rPr>
          <w:rFonts w:ascii="Museo Sans 300" w:hAnsi="Museo Sans 300"/>
          <w:lang w:val="es-MX"/>
        </w:rPr>
        <w:t xml:space="preserve"> por diferencias temporarias afectarán a cuentas patrimoniales en lugar de las cuentas de resultados; en tal caso, la cuenta patrimonial será la que se registre neta del activo o pasivo correspondiente; ejemplo: revaluaciones de Propiedad, tal activo o pasivo por impuesto diferido se revertirá gradualmente conforme el activo o el pasivo que afectó al patrimonio se realice o se retire del Balance.</w:t>
      </w:r>
    </w:p>
    <w:p w14:paraId="4BEA0B9F" w14:textId="77777777" w:rsidR="00E87441" w:rsidRPr="000943CD" w:rsidRDefault="00E87441" w:rsidP="000943CD">
      <w:pPr>
        <w:spacing w:after="0" w:line="240" w:lineRule="auto"/>
        <w:jc w:val="both"/>
        <w:rPr>
          <w:rFonts w:ascii="Museo Sans 300" w:hAnsi="Museo Sans 300"/>
          <w:lang w:val="es-MX"/>
        </w:rPr>
      </w:pPr>
    </w:p>
    <w:p w14:paraId="15377E4A" w14:textId="72818FF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Los criterios que dieron origen al registro de estos activos deben ser evaluados al menos</w:t>
      </w:r>
      <w:r w:rsidR="00014B42" w:rsidRPr="000943CD">
        <w:rPr>
          <w:rFonts w:ascii="Museo Sans 300" w:hAnsi="Museo Sans 300"/>
          <w:lang w:val="es-MX"/>
        </w:rPr>
        <w:t xml:space="preserve"> en cada fecha de cierre anual.</w:t>
      </w:r>
    </w:p>
    <w:p w14:paraId="0CE820AB" w14:textId="77777777" w:rsidR="00E87441" w:rsidRPr="000943CD" w:rsidRDefault="00E87441" w:rsidP="000943CD">
      <w:pPr>
        <w:spacing w:after="0" w:line="240" w:lineRule="auto"/>
        <w:jc w:val="both"/>
        <w:rPr>
          <w:rFonts w:ascii="Museo Sans 300" w:hAnsi="Museo Sans 300"/>
          <w:lang w:val="es-MX"/>
        </w:rPr>
      </w:pPr>
    </w:p>
    <w:p w14:paraId="1EBD264D" w14:textId="6B209D5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La Sociedad Proveedora debe contar con un registro de control que permita la identificación fiable de los activos o pasivos que generan las diferencias temporarias y los valores correspondientes a tales diferencias, tanto del período corriente como de los anteriores, lo cual facilitará las conciliaciones y revelaciones apropiadas sobre los gastos e ingresos de </w:t>
      </w:r>
      <w:r w:rsidR="00014B42" w:rsidRPr="000943CD">
        <w:rPr>
          <w:rFonts w:ascii="Museo Sans 300" w:hAnsi="Museo Sans 300"/>
          <w:lang w:val="es-MX"/>
        </w:rPr>
        <w:t xml:space="preserve">los impuestos a las ganancias. </w:t>
      </w:r>
    </w:p>
    <w:p w14:paraId="72EC5A9E" w14:textId="77777777" w:rsidR="00E87441" w:rsidRPr="000943CD" w:rsidRDefault="00E87441" w:rsidP="000943CD">
      <w:pPr>
        <w:spacing w:after="0" w:line="240" w:lineRule="auto"/>
        <w:jc w:val="both"/>
        <w:rPr>
          <w:rFonts w:ascii="Museo Sans 300" w:hAnsi="Museo Sans 300"/>
          <w:lang w:val="es-MX"/>
        </w:rPr>
      </w:pPr>
    </w:p>
    <w:p w14:paraId="59732B7B"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El importe en libros de los activos y pasivos por impuestos diferidos puede cambiar, incluso cuando no haya cambiado el importe de las diferencias temporarias correspondientes. Esto puede pasar, por ejemplo, como resultado de:</w:t>
      </w:r>
    </w:p>
    <w:p w14:paraId="3257E52A" w14:textId="77777777" w:rsidR="0082229D" w:rsidRPr="000943CD" w:rsidRDefault="0082229D" w:rsidP="000943CD">
      <w:pPr>
        <w:pStyle w:val="Prrafodelista"/>
        <w:numPr>
          <w:ilvl w:val="0"/>
          <w:numId w:val="133"/>
        </w:numPr>
        <w:autoSpaceDE w:val="0"/>
        <w:autoSpaceDN w:val="0"/>
        <w:adjustRightInd w:val="0"/>
        <w:ind w:left="425" w:hanging="425"/>
        <w:jc w:val="both"/>
        <w:rPr>
          <w:rFonts w:ascii="Museo Sans 300" w:hAnsi="Museo Sans 300"/>
          <w:sz w:val="22"/>
          <w:szCs w:val="22"/>
          <w:lang w:val="es-MX"/>
        </w:rPr>
      </w:pPr>
      <w:r w:rsidRPr="000943CD">
        <w:rPr>
          <w:rFonts w:ascii="Museo Sans 300" w:hAnsi="Museo Sans 300"/>
          <w:sz w:val="22"/>
          <w:szCs w:val="22"/>
          <w:lang w:val="es-MX"/>
        </w:rPr>
        <w:t>Un cambio en las tasas o en las normativas fiscales;</w:t>
      </w:r>
    </w:p>
    <w:p w14:paraId="70FF4563" w14:textId="77777777" w:rsidR="0082229D" w:rsidRPr="000943CD" w:rsidRDefault="0082229D" w:rsidP="000943CD">
      <w:pPr>
        <w:pStyle w:val="Prrafodelista"/>
        <w:numPr>
          <w:ilvl w:val="0"/>
          <w:numId w:val="133"/>
        </w:numPr>
        <w:autoSpaceDE w:val="0"/>
        <w:autoSpaceDN w:val="0"/>
        <w:adjustRightInd w:val="0"/>
        <w:ind w:left="425" w:hanging="425"/>
        <w:jc w:val="both"/>
        <w:rPr>
          <w:rFonts w:ascii="Museo Sans 300" w:hAnsi="Museo Sans 300"/>
          <w:sz w:val="22"/>
          <w:szCs w:val="22"/>
          <w:lang w:val="es-MX"/>
        </w:rPr>
      </w:pPr>
      <w:r w:rsidRPr="000943CD">
        <w:rPr>
          <w:rFonts w:ascii="Museo Sans 300" w:hAnsi="Museo Sans 300"/>
          <w:sz w:val="22"/>
          <w:szCs w:val="22"/>
          <w:lang w:val="es-MX"/>
        </w:rPr>
        <w:t>Una reestimación de la recuperabilidad de los activos por impuestos diferidos; o</w:t>
      </w:r>
    </w:p>
    <w:p w14:paraId="3B305DF6" w14:textId="1A9BFD16" w:rsidR="0082229D" w:rsidRPr="000943CD" w:rsidRDefault="0082229D" w:rsidP="000943CD">
      <w:pPr>
        <w:pStyle w:val="Prrafodelista"/>
        <w:numPr>
          <w:ilvl w:val="0"/>
          <w:numId w:val="133"/>
        </w:numPr>
        <w:autoSpaceDE w:val="0"/>
        <w:autoSpaceDN w:val="0"/>
        <w:adjustRightInd w:val="0"/>
        <w:ind w:left="425" w:hanging="425"/>
        <w:jc w:val="both"/>
        <w:rPr>
          <w:rFonts w:ascii="Museo Sans 300" w:hAnsi="Museo Sans 300"/>
          <w:sz w:val="22"/>
          <w:szCs w:val="22"/>
          <w:lang w:val="es-MX"/>
        </w:rPr>
      </w:pPr>
      <w:r w:rsidRPr="000943CD">
        <w:rPr>
          <w:rFonts w:ascii="Museo Sans 300" w:hAnsi="Museo Sans 300"/>
          <w:sz w:val="22"/>
          <w:szCs w:val="22"/>
          <w:lang w:val="es-MX"/>
        </w:rPr>
        <w:t>Un cambio en la forma esperada de recuperar el importe en libros de un activo.</w:t>
      </w:r>
    </w:p>
    <w:p w14:paraId="6D490487" w14:textId="77777777" w:rsidR="00014B42" w:rsidRPr="000943CD" w:rsidRDefault="00014B42" w:rsidP="000943CD">
      <w:pPr>
        <w:pStyle w:val="Prrafodelista"/>
        <w:autoSpaceDE w:val="0"/>
        <w:autoSpaceDN w:val="0"/>
        <w:adjustRightInd w:val="0"/>
        <w:ind w:left="425"/>
        <w:jc w:val="both"/>
        <w:rPr>
          <w:rFonts w:ascii="Museo Sans 300" w:hAnsi="Museo Sans 300"/>
          <w:sz w:val="22"/>
          <w:szCs w:val="22"/>
          <w:lang w:val="es-MX"/>
        </w:rPr>
      </w:pPr>
    </w:p>
    <w:p w14:paraId="6C3876B6" w14:textId="253F94D6"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lastRenderedPageBreak/>
        <w:t>El impuesto diferido, correspondiente a estos cambios, se reconocerá en el estado de resultados excepto en la medida en que se relacione con partidas previamente cargadas o acreditadas directamente a las cuentas del patrimonio.</w:t>
      </w:r>
    </w:p>
    <w:p w14:paraId="0D83D474"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82229D" w:rsidRPr="000943CD" w14:paraId="271E9563" w14:textId="77777777" w:rsidTr="008628D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0E3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1359D"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1203</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29582"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INVERSIONES FINANCIERAS A LARGO PLAZO</w:t>
            </w:r>
          </w:p>
        </w:tc>
      </w:tr>
    </w:tbl>
    <w:p w14:paraId="05E322D6" w14:textId="77777777" w:rsidR="00E87441" w:rsidRPr="000943CD" w:rsidRDefault="00E87441" w:rsidP="000943CD">
      <w:pPr>
        <w:spacing w:after="0" w:line="240" w:lineRule="auto"/>
        <w:jc w:val="both"/>
        <w:rPr>
          <w:rFonts w:ascii="Museo Sans 300" w:hAnsi="Museo Sans 300"/>
          <w:lang w:val="es-MX"/>
        </w:rPr>
      </w:pPr>
    </w:p>
    <w:p w14:paraId="64A0C6B0" w14:textId="12F798D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agrupación se presentan todas las inversiones en instrumentos financieros al Costo Amortizado, realizadas por la Sociedad Proveedora, con plazos mayores a un año, distintos de las cuentas por cobrar y los otros instrumentos financieros clasificados a valor razonable con cambios en resultados. </w:t>
      </w:r>
    </w:p>
    <w:p w14:paraId="15BE6549" w14:textId="77777777" w:rsidR="00E87441" w:rsidRPr="000943CD" w:rsidRDefault="00E87441" w:rsidP="000943CD">
      <w:pPr>
        <w:spacing w:after="0" w:line="240" w:lineRule="auto"/>
        <w:jc w:val="both"/>
        <w:rPr>
          <w:rFonts w:ascii="Museo Sans 300" w:hAnsi="Museo Sans 300"/>
          <w:lang w:val="es-MX"/>
        </w:rPr>
      </w:pPr>
    </w:p>
    <w:p w14:paraId="18712079" w14:textId="2A5B8EA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El tratamiento de los ingresos y gastos por impuestos tanto corrientes como diferidos está apegado al marco financiero; no se tratan aquí los efectos de </w:t>
      </w:r>
      <w:r w:rsidR="00014B42" w:rsidRPr="000943CD">
        <w:rPr>
          <w:rFonts w:ascii="Museo Sans 300" w:hAnsi="Museo Sans 300"/>
          <w:lang w:val="es-MX"/>
        </w:rPr>
        <w:t>la aplicación del marco fiscal.</w:t>
      </w:r>
    </w:p>
    <w:p w14:paraId="157C7F0D" w14:textId="57B4B68D" w:rsidR="009C6E33" w:rsidRDefault="009C6E33"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365FFA" w:rsidRPr="00FD7C3B" w14:paraId="37D8EC9C" w14:textId="77777777" w:rsidTr="00B262D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580A" w14:textId="4D74E90F" w:rsidR="00365FFA" w:rsidRPr="00FD7C3B" w:rsidRDefault="00365FFA" w:rsidP="00B262D4">
            <w:pPr>
              <w:spacing w:after="0" w:line="240" w:lineRule="auto"/>
              <w:rPr>
                <w:rFonts w:ascii="Museo Sans 300" w:hAnsi="Museo Sans 300"/>
                <w:lang w:val="es-MX" w:eastAsia="es-SV"/>
              </w:rPr>
            </w:pPr>
            <w:r w:rsidRPr="00FD7C3B">
              <w:rPr>
                <w:rFonts w:ascii="Museo Sans 300" w:hAnsi="Museo Sans 300"/>
                <w:lang w:val="es-MX" w:eastAsia="es-SV"/>
              </w:rPr>
              <w:t>Agrupación (3)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2EB5" w14:textId="5533F8DD" w:rsidR="00365FFA" w:rsidRPr="00FD7C3B" w:rsidRDefault="00365FFA" w:rsidP="00B262D4">
            <w:pPr>
              <w:spacing w:after="0" w:line="240" w:lineRule="auto"/>
              <w:jc w:val="both"/>
              <w:rPr>
                <w:rFonts w:ascii="Museo Sans 300" w:hAnsi="Museo Sans 300"/>
                <w:lang w:val="es-MX" w:eastAsia="es-SV"/>
              </w:rPr>
            </w:pPr>
            <w:r w:rsidRPr="00FD7C3B">
              <w:rPr>
                <w:rFonts w:ascii="Museo Sans 300" w:hAnsi="Museo Sans 300"/>
                <w:lang w:val="es-MX" w:eastAsia="es-SV"/>
              </w:rPr>
              <w:t>12</w:t>
            </w:r>
            <w:r w:rsidR="00052883" w:rsidRPr="00FD7C3B">
              <w:rPr>
                <w:rFonts w:ascii="Museo Sans 300" w:hAnsi="Museo Sans 300"/>
                <w:lang w:val="es-MX" w:eastAsia="es-SV"/>
              </w:rPr>
              <w:t>99</w:t>
            </w:r>
            <w:r w:rsidRPr="00FD7C3B">
              <w:rPr>
                <w:rFonts w:ascii="Museo Sans 300" w:hAnsi="Museo Sans 300"/>
                <w:lang w:val="es-MX" w:eastAsia="es-SV"/>
              </w:rPr>
              <w:t xml:space="preserve"> (3)</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F9CA3" w14:textId="40BBE8F4" w:rsidR="00365FFA" w:rsidRPr="00FD7C3B" w:rsidRDefault="00365FFA" w:rsidP="00B262D4">
            <w:pPr>
              <w:spacing w:after="0" w:line="240" w:lineRule="auto"/>
              <w:jc w:val="both"/>
              <w:rPr>
                <w:rFonts w:ascii="Museo Sans 300" w:hAnsi="Museo Sans 300"/>
                <w:lang w:val="es-MX" w:eastAsia="es-SV"/>
              </w:rPr>
            </w:pPr>
            <w:r w:rsidRPr="00FD7C3B">
              <w:rPr>
                <w:rFonts w:ascii="Museo Sans 300" w:hAnsi="Museo Sans 300"/>
                <w:lang w:val="es-MX" w:eastAsia="es-SV"/>
              </w:rPr>
              <w:t>OTROS ACTIVOS NO CORRIENTES (3)</w:t>
            </w:r>
          </w:p>
        </w:tc>
      </w:tr>
    </w:tbl>
    <w:p w14:paraId="4ACC3409" w14:textId="77A889F7" w:rsidR="00365FFA" w:rsidRPr="00FD7C3B" w:rsidRDefault="00365FFA" w:rsidP="000943CD">
      <w:pPr>
        <w:spacing w:after="0" w:line="240" w:lineRule="auto"/>
        <w:jc w:val="both"/>
        <w:rPr>
          <w:rFonts w:ascii="Museo Sans 300" w:hAnsi="Museo Sans 300"/>
          <w:lang w:val="es-MX"/>
        </w:rPr>
      </w:pPr>
    </w:p>
    <w:p w14:paraId="17C1BC1F" w14:textId="1E2A7DDA" w:rsidR="00365FFA" w:rsidRPr="00FD7C3B" w:rsidRDefault="00365FFA" w:rsidP="000943CD">
      <w:pPr>
        <w:spacing w:after="0" w:line="240" w:lineRule="auto"/>
        <w:jc w:val="both"/>
        <w:rPr>
          <w:rFonts w:ascii="Museo Sans 300" w:hAnsi="Museo Sans 300"/>
          <w:strike/>
          <w:lang w:val="es-MX"/>
        </w:rPr>
      </w:pPr>
      <w:r w:rsidRPr="00FD7C3B">
        <w:rPr>
          <w:rFonts w:ascii="Museo Sans 300" w:hAnsi="Museo Sans 300"/>
          <w:lang w:val="es-MX"/>
        </w:rPr>
        <w:t>En esta agrupación se presentan tod</w:t>
      </w:r>
      <w:r w:rsidR="009B69BF" w:rsidRPr="00FD7C3B">
        <w:rPr>
          <w:rFonts w:ascii="Museo Sans 300" w:hAnsi="Museo Sans 300"/>
          <w:lang w:val="es-MX"/>
        </w:rPr>
        <w:t xml:space="preserve">os </w:t>
      </w:r>
      <w:r w:rsidRPr="00FD7C3B">
        <w:rPr>
          <w:rFonts w:ascii="Museo Sans 300" w:hAnsi="Museo Sans 300"/>
          <w:lang w:val="es-MX"/>
        </w:rPr>
        <w:t>aquell</w:t>
      </w:r>
      <w:r w:rsidR="009B69BF" w:rsidRPr="00FD7C3B">
        <w:rPr>
          <w:rFonts w:ascii="Museo Sans 300" w:hAnsi="Museo Sans 300"/>
          <w:lang w:val="es-MX"/>
        </w:rPr>
        <w:t>o</w:t>
      </w:r>
      <w:r w:rsidRPr="00FD7C3B">
        <w:rPr>
          <w:rFonts w:ascii="Museo Sans 300" w:hAnsi="Museo Sans 300"/>
          <w:lang w:val="es-MX"/>
        </w:rPr>
        <w:t xml:space="preserve">s </w:t>
      </w:r>
      <w:r w:rsidR="009B69BF" w:rsidRPr="00FD7C3B">
        <w:rPr>
          <w:rFonts w:ascii="Museo Sans 300" w:hAnsi="Museo Sans 300"/>
          <w:lang w:val="es-MX"/>
        </w:rPr>
        <w:t xml:space="preserve">valores a favor de la Sociedad </w:t>
      </w:r>
      <w:proofErr w:type="gramStart"/>
      <w:r w:rsidR="009B69BF" w:rsidRPr="00FD7C3B">
        <w:rPr>
          <w:rFonts w:ascii="Museo Sans 300" w:hAnsi="Museo Sans 300"/>
          <w:lang w:val="es-MX"/>
        </w:rPr>
        <w:t>Proveedora</w:t>
      </w:r>
      <w:r w:rsidR="00E63F11" w:rsidRPr="00FD7C3B">
        <w:rPr>
          <w:rFonts w:ascii="Museo Sans 300" w:hAnsi="Museo Sans 300"/>
          <w:lang w:val="es-MX"/>
        </w:rPr>
        <w:t xml:space="preserve"> </w:t>
      </w:r>
      <w:r w:rsidRPr="00FD7C3B">
        <w:rPr>
          <w:rFonts w:ascii="Museo Sans 300" w:hAnsi="Museo Sans 300"/>
          <w:lang w:val="es-MX"/>
        </w:rPr>
        <w:t xml:space="preserve"> </w:t>
      </w:r>
      <w:r w:rsidR="006540CB" w:rsidRPr="00FD7C3B">
        <w:rPr>
          <w:rFonts w:ascii="Museo Sans 300" w:hAnsi="Museo Sans 300"/>
          <w:lang w:val="es-MX"/>
        </w:rPr>
        <w:t>que</w:t>
      </w:r>
      <w:proofErr w:type="gramEnd"/>
      <w:r w:rsidR="006540CB" w:rsidRPr="00FD7C3B">
        <w:rPr>
          <w:rFonts w:ascii="Museo Sans 300" w:hAnsi="Museo Sans 300"/>
          <w:lang w:val="es-MX"/>
        </w:rPr>
        <w:t xml:space="preserve"> cumplen las condiciones para su reconocimiento,</w:t>
      </w:r>
      <w:r w:rsidR="009B69BF" w:rsidRPr="00FD7C3B">
        <w:rPr>
          <w:rFonts w:ascii="Museo Sans 300" w:hAnsi="Museo Sans 300"/>
          <w:lang w:val="es-MX"/>
        </w:rPr>
        <w:t xml:space="preserve"> y que</w:t>
      </w:r>
      <w:r w:rsidR="00052883" w:rsidRPr="00FD7C3B">
        <w:rPr>
          <w:rFonts w:ascii="Museo Sans 300" w:hAnsi="Museo Sans 300"/>
          <w:lang w:val="es-MX"/>
        </w:rPr>
        <w:t xml:space="preserve"> no han sido incluid</w:t>
      </w:r>
      <w:r w:rsidR="009B69BF" w:rsidRPr="00FD7C3B">
        <w:rPr>
          <w:rFonts w:ascii="Museo Sans 300" w:hAnsi="Museo Sans 300"/>
          <w:lang w:val="es-MX"/>
        </w:rPr>
        <w:t>o</w:t>
      </w:r>
      <w:r w:rsidR="00052883" w:rsidRPr="00FD7C3B">
        <w:rPr>
          <w:rFonts w:ascii="Museo Sans 300" w:hAnsi="Museo Sans 300"/>
          <w:lang w:val="es-MX"/>
        </w:rPr>
        <w:t xml:space="preserve">s en las </w:t>
      </w:r>
      <w:r w:rsidR="009B69BF" w:rsidRPr="00FD7C3B">
        <w:rPr>
          <w:rFonts w:ascii="Museo Sans 300" w:hAnsi="Museo Sans 300"/>
          <w:lang w:val="es-MX"/>
        </w:rPr>
        <w:t xml:space="preserve">agrupaciones </w:t>
      </w:r>
      <w:r w:rsidR="00052883" w:rsidRPr="00FD7C3B">
        <w:rPr>
          <w:rFonts w:ascii="Museo Sans 300" w:hAnsi="Museo Sans 300"/>
          <w:lang w:val="es-MX"/>
        </w:rPr>
        <w:t>anteriormente descritas</w:t>
      </w:r>
      <w:r w:rsidR="009B69BF" w:rsidRPr="00FD7C3B">
        <w:rPr>
          <w:rFonts w:ascii="Museo Sans 300" w:hAnsi="Museo Sans 300"/>
          <w:lang w:val="es-MX"/>
        </w:rPr>
        <w:t>.</w:t>
      </w:r>
      <w:r w:rsidR="006540CB" w:rsidRPr="00FD7C3B">
        <w:rPr>
          <w:rFonts w:ascii="Museo Sans 300" w:hAnsi="Museo Sans 300"/>
          <w:lang w:val="es-MX"/>
        </w:rPr>
        <w:t xml:space="preserve"> </w:t>
      </w:r>
      <w:r w:rsidR="00616DFB" w:rsidRPr="00FD7C3B">
        <w:rPr>
          <w:rFonts w:ascii="Museo Sans 300" w:hAnsi="Museo Sans 300"/>
          <w:lang w:val="es-MX"/>
        </w:rPr>
        <w:t>(</w:t>
      </w:r>
      <w:r w:rsidRPr="00FD7C3B">
        <w:rPr>
          <w:rFonts w:ascii="Museo Sans 300" w:hAnsi="Museo Sans 300"/>
          <w:lang w:val="es-MX"/>
        </w:rPr>
        <w:t>3)</w:t>
      </w:r>
    </w:p>
    <w:p w14:paraId="731B76A9" w14:textId="66A4F336" w:rsidR="006A6A72" w:rsidRDefault="006A6A72" w:rsidP="000943CD">
      <w:pPr>
        <w:spacing w:after="0" w:line="240" w:lineRule="auto"/>
        <w:jc w:val="both"/>
        <w:rPr>
          <w:rFonts w:ascii="Museo Sans 300" w:hAnsi="Museo Sans 300"/>
          <w:i/>
          <w:iCs/>
          <w:u w:val="single"/>
          <w:lang w:val="es-MX"/>
        </w:rPr>
      </w:pPr>
    </w:p>
    <w:p w14:paraId="46F775A8"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2</w:t>
      </w:r>
    </w:p>
    <w:p w14:paraId="5376F1B3" w14:textId="72C4F69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w:t>
      </w:r>
      <w:r w:rsidR="00014B42" w:rsidRPr="000943CD">
        <w:rPr>
          <w:rFonts w:ascii="Museo Sans 300" w:hAnsi="Museo Sans 300" w:cs="Arial"/>
          <w:sz w:val="22"/>
          <w:szCs w:val="22"/>
          <w:lang w:val="es-MX"/>
        </w:rPr>
        <w:t>CIONES CONTABLES DE LOS PASIVOS</w:t>
      </w:r>
    </w:p>
    <w:p w14:paraId="157A2D40" w14:textId="77777777" w:rsidR="00F34ED3" w:rsidRPr="000943CD" w:rsidRDefault="00F34ED3" w:rsidP="000943CD">
      <w:pPr>
        <w:pStyle w:val="Ttulo"/>
        <w:rPr>
          <w:rFonts w:ascii="Museo Sans 300" w:hAnsi="Museo Sans 300" w:cs="Arial"/>
          <w:sz w:val="22"/>
          <w:szCs w:val="22"/>
          <w:lang w:val="es-MX"/>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71"/>
        <w:gridCol w:w="1418"/>
        <w:gridCol w:w="5812"/>
      </w:tblGrid>
      <w:tr w:rsidR="0082229D" w:rsidRPr="000943CD" w14:paraId="1150F08E" w14:textId="77777777" w:rsidTr="008628D5">
        <w:trPr>
          <w:trHeight w:val="365"/>
        </w:trPr>
        <w:tc>
          <w:tcPr>
            <w:tcW w:w="1771" w:type="dxa"/>
            <w:shd w:val="clear" w:color="000000" w:fill="auto"/>
            <w:noWrap/>
            <w:vAlign w:val="bottom"/>
            <w:hideMark/>
          </w:tcPr>
          <w:p w14:paraId="15232F61"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1418" w:type="dxa"/>
            <w:shd w:val="clear" w:color="000000" w:fill="auto"/>
            <w:noWrap/>
            <w:vAlign w:val="bottom"/>
            <w:hideMark/>
          </w:tcPr>
          <w:p w14:paraId="01DD5D6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2</w:t>
            </w:r>
          </w:p>
        </w:tc>
        <w:tc>
          <w:tcPr>
            <w:tcW w:w="5812" w:type="dxa"/>
            <w:shd w:val="clear" w:color="000000" w:fill="auto"/>
            <w:noWrap/>
            <w:vAlign w:val="bottom"/>
            <w:hideMark/>
          </w:tcPr>
          <w:p w14:paraId="2455F97D"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PASIVO</w:t>
            </w:r>
          </w:p>
        </w:tc>
      </w:tr>
      <w:tr w:rsidR="0082229D" w:rsidRPr="000943CD" w14:paraId="59A10BA1" w14:textId="77777777" w:rsidTr="008628D5">
        <w:trPr>
          <w:trHeight w:val="240"/>
        </w:trPr>
        <w:tc>
          <w:tcPr>
            <w:tcW w:w="1771" w:type="dxa"/>
            <w:shd w:val="clear" w:color="000000" w:fill="auto"/>
            <w:noWrap/>
            <w:vAlign w:val="bottom"/>
          </w:tcPr>
          <w:p w14:paraId="69292E48"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418" w:type="dxa"/>
            <w:shd w:val="clear" w:color="000000" w:fill="auto"/>
            <w:noWrap/>
            <w:vAlign w:val="bottom"/>
          </w:tcPr>
          <w:p w14:paraId="6BE170E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21</w:t>
            </w:r>
          </w:p>
        </w:tc>
        <w:tc>
          <w:tcPr>
            <w:tcW w:w="5812" w:type="dxa"/>
            <w:shd w:val="clear" w:color="000000" w:fill="auto"/>
            <w:noWrap/>
            <w:vAlign w:val="bottom"/>
          </w:tcPr>
          <w:p w14:paraId="42B5F5B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PASIVO CORRIENTE</w:t>
            </w:r>
          </w:p>
        </w:tc>
      </w:tr>
    </w:tbl>
    <w:p w14:paraId="6A626D2A" w14:textId="77777777" w:rsidR="00E87441" w:rsidRPr="000943CD" w:rsidRDefault="00E87441" w:rsidP="000943CD">
      <w:pPr>
        <w:tabs>
          <w:tab w:val="left" w:pos="2296"/>
        </w:tabs>
        <w:spacing w:after="0" w:line="240" w:lineRule="auto"/>
        <w:jc w:val="both"/>
        <w:rPr>
          <w:rFonts w:ascii="Museo Sans 300" w:hAnsi="Museo Sans 300" w:cs="Arial"/>
          <w:lang w:val="es-MX"/>
        </w:rPr>
      </w:pPr>
    </w:p>
    <w:p w14:paraId="2FA18373" w14:textId="50C238DA" w:rsidR="0082229D" w:rsidRPr="000943CD" w:rsidRDefault="0082229D" w:rsidP="000943CD">
      <w:pPr>
        <w:tabs>
          <w:tab w:val="left" w:pos="2296"/>
        </w:tabs>
        <w:spacing w:after="0" w:line="240" w:lineRule="auto"/>
        <w:jc w:val="both"/>
        <w:rPr>
          <w:rFonts w:ascii="Museo Sans 300" w:hAnsi="Museo Sans 300" w:cs="Arial"/>
          <w:lang w:val="es-MX"/>
        </w:rPr>
      </w:pPr>
      <w:r w:rsidRPr="000943CD">
        <w:rPr>
          <w:rFonts w:ascii="Museo Sans 300" w:hAnsi="Museo Sans 300" w:cs="Arial"/>
          <w:lang w:val="es-MX"/>
        </w:rPr>
        <w:t xml:space="preserve">En este elemento se presentan obligaciones contraídas por la Sociedad Proveedora por operaciones normales de su negocio derivadas de los servicios de proveer dinero electrónico, con base en las características del dinero electrónico que se establecen en el artículo 6 de la Ley para Facilitar la Inclusión Financiera y las cuentas por pagar e impuestos que se originen por la realización de su finalidad que se limita a la </w:t>
      </w:r>
      <w:r w:rsidR="00014B42" w:rsidRPr="000943CD">
        <w:rPr>
          <w:rFonts w:ascii="Museo Sans 300" w:hAnsi="Museo Sans 300" w:cs="Arial"/>
          <w:lang w:val="es-MX"/>
        </w:rPr>
        <w:t xml:space="preserve">de proveer dinero electrónico. </w:t>
      </w:r>
    </w:p>
    <w:p w14:paraId="6CC3FBDE" w14:textId="77777777" w:rsidR="00E87441" w:rsidRPr="000943CD" w:rsidRDefault="00E87441" w:rsidP="000943CD">
      <w:pPr>
        <w:tabs>
          <w:tab w:val="left" w:pos="2296"/>
        </w:tabs>
        <w:spacing w:after="0" w:line="240" w:lineRule="auto"/>
        <w:jc w:val="both"/>
        <w:rPr>
          <w:rFonts w:ascii="Museo Sans 300" w:hAnsi="Museo Sans 300" w:cs="Arial"/>
          <w:lang w:val="es-MX"/>
        </w:rPr>
      </w:pPr>
    </w:p>
    <w:p w14:paraId="4D6EF2CB" w14:textId="5062117C"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El rubro de pasivos corrientes representa las obligaciones a cargo de la Sociedad Proveedora cuyo</w:t>
      </w:r>
      <w:r w:rsidR="00014B42" w:rsidRPr="000943CD">
        <w:rPr>
          <w:rFonts w:ascii="Museo Sans 300" w:hAnsi="Museo Sans 300" w:cs="Arial"/>
          <w:lang w:val="es-MX"/>
        </w:rPr>
        <w:t xml:space="preserve"> vencimiento es menor a un año.</w:t>
      </w:r>
    </w:p>
    <w:p w14:paraId="12709716" w14:textId="77777777" w:rsidR="004C7FBF" w:rsidRPr="000943CD" w:rsidRDefault="004C7FBF" w:rsidP="000943CD">
      <w:pPr>
        <w:spacing w:after="0" w:line="240" w:lineRule="auto"/>
        <w:jc w:val="both"/>
        <w:rPr>
          <w:rFonts w:ascii="Museo Sans 300" w:hAnsi="Museo Sans 300"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06"/>
        <w:gridCol w:w="1418"/>
        <w:gridCol w:w="5812"/>
      </w:tblGrid>
      <w:tr w:rsidR="0082229D" w:rsidRPr="000943CD" w14:paraId="6940854A" w14:textId="77777777" w:rsidTr="008628D5">
        <w:trPr>
          <w:trHeight w:val="240"/>
        </w:trPr>
        <w:tc>
          <w:tcPr>
            <w:tcW w:w="1706" w:type="dxa"/>
            <w:shd w:val="clear" w:color="000000" w:fill="auto"/>
            <w:noWrap/>
            <w:vAlign w:val="center"/>
          </w:tcPr>
          <w:p w14:paraId="346533E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418" w:type="dxa"/>
            <w:shd w:val="clear" w:color="000000" w:fill="auto"/>
            <w:noWrap/>
            <w:vAlign w:val="center"/>
          </w:tcPr>
          <w:p w14:paraId="298617A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w:t>
            </w:r>
          </w:p>
        </w:tc>
        <w:tc>
          <w:tcPr>
            <w:tcW w:w="5812" w:type="dxa"/>
            <w:shd w:val="clear" w:color="000000" w:fill="auto"/>
            <w:noWrap/>
            <w:vAlign w:val="center"/>
          </w:tcPr>
          <w:p w14:paraId="1846A54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POR DINERO ELECTRÓNICO</w:t>
            </w:r>
          </w:p>
        </w:tc>
      </w:tr>
      <w:tr w:rsidR="0082229D" w:rsidRPr="000943CD" w14:paraId="32798C41" w14:textId="77777777" w:rsidTr="008628D5">
        <w:trPr>
          <w:trHeight w:val="240"/>
        </w:trPr>
        <w:tc>
          <w:tcPr>
            <w:tcW w:w="1706" w:type="dxa"/>
            <w:shd w:val="clear" w:color="000000" w:fill="auto"/>
            <w:noWrap/>
            <w:vAlign w:val="center"/>
          </w:tcPr>
          <w:p w14:paraId="6B464D8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lang w:val="es-MX" w:eastAsia="es-SV"/>
              </w:rPr>
              <w:t>Cuenta</w:t>
            </w:r>
          </w:p>
        </w:tc>
        <w:tc>
          <w:tcPr>
            <w:tcW w:w="1418" w:type="dxa"/>
            <w:shd w:val="clear" w:color="000000" w:fill="auto"/>
            <w:noWrap/>
            <w:vAlign w:val="center"/>
          </w:tcPr>
          <w:p w14:paraId="031A537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w:t>
            </w:r>
          </w:p>
        </w:tc>
        <w:tc>
          <w:tcPr>
            <w:tcW w:w="5812" w:type="dxa"/>
            <w:shd w:val="clear" w:color="000000" w:fill="auto"/>
            <w:noWrap/>
            <w:vAlign w:val="center"/>
          </w:tcPr>
          <w:p w14:paraId="240016D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REGISTROS DE DINERO ELECTRÓNICO</w:t>
            </w:r>
          </w:p>
        </w:tc>
      </w:tr>
      <w:tr w:rsidR="0082229D" w:rsidRPr="000943CD" w14:paraId="1AAF708E" w14:textId="77777777" w:rsidTr="008628D5">
        <w:trPr>
          <w:trHeight w:val="240"/>
        </w:trPr>
        <w:tc>
          <w:tcPr>
            <w:tcW w:w="1706" w:type="dxa"/>
            <w:shd w:val="clear" w:color="000000" w:fill="auto"/>
            <w:noWrap/>
            <w:vAlign w:val="center"/>
          </w:tcPr>
          <w:p w14:paraId="7C06690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lastRenderedPageBreak/>
              <w:t xml:space="preserve">Subcuenta </w:t>
            </w:r>
          </w:p>
        </w:tc>
        <w:tc>
          <w:tcPr>
            <w:tcW w:w="1418" w:type="dxa"/>
            <w:shd w:val="clear" w:color="000000" w:fill="auto"/>
            <w:noWrap/>
            <w:vAlign w:val="center"/>
          </w:tcPr>
          <w:p w14:paraId="1CF86CC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21000000</w:t>
            </w:r>
          </w:p>
        </w:tc>
        <w:tc>
          <w:tcPr>
            <w:tcW w:w="5812" w:type="dxa"/>
            <w:shd w:val="clear" w:color="000000" w:fill="auto"/>
            <w:noWrap/>
            <w:vAlign w:val="center"/>
          </w:tcPr>
          <w:p w14:paraId="0172583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DINERO ELECTRÓNICO A FAVOR DE TITULARES O CLIENTES</w:t>
            </w:r>
          </w:p>
        </w:tc>
      </w:tr>
      <w:tr w:rsidR="0082229D" w:rsidRPr="000943CD" w14:paraId="7832DECB" w14:textId="77777777" w:rsidTr="008628D5">
        <w:trPr>
          <w:trHeight w:val="240"/>
        </w:trPr>
        <w:tc>
          <w:tcPr>
            <w:tcW w:w="1706" w:type="dxa"/>
            <w:shd w:val="clear" w:color="000000" w:fill="auto"/>
            <w:noWrap/>
            <w:vAlign w:val="center"/>
          </w:tcPr>
          <w:p w14:paraId="577DB60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418" w:type="dxa"/>
            <w:shd w:val="clear" w:color="000000" w:fill="auto"/>
            <w:noWrap/>
            <w:vAlign w:val="center"/>
          </w:tcPr>
          <w:p w14:paraId="0CBC0F1C"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21000001</w:t>
            </w:r>
          </w:p>
        </w:tc>
        <w:tc>
          <w:tcPr>
            <w:tcW w:w="5812" w:type="dxa"/>
            <w:shd w:val="clear" w:color="000000" w:fill="auto"/>
            <w:noWrap/>
            <w:vAlign w:val="center"/>
          </w:tcPr>
          <w:p w14:paraId="259C4C96" w14:textId="34E92B61"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DINERO ELECTR</w:t>
            </w:r>
            <w:r w:rsidR="000D21EB" w:rsidRPr="000943CD">
              <w:rPr>
                <w:rFonts w:ascii="Museo Sans 300" w:hAnsi="Museo Sans 300"/>
                <w:bCs/>
                <w:lang w:val="es-MX" w:eastAsia="es-SV"/>
              </w:rPr>
              <w:t>O</w:t>
            </w:r>
            <w:r w:rsidRPr="000943CD">
              <w:rPr>
                <w:rFonts w:ascii="Museo Sans 300" w:hAnsi="Museo Sans 300"/>
                <w:bCs/>
                <w:lang w:val="es-MX" w:eastAsia="es-SV"/>
              </w:rPr>
              <w:t xml:space="preserve">NICO PENDIENTE DE ASIGNAR </w:t>
            </w:r>
          </w:p>
        </w:tc>
      </w:tr>
    </w:tbl>
    <w:p w14:paraId="0B26B231" w14:textId="77777777" w:rsidR="00F34ED3" w:rsidRPr="000943CD" w:rsidRDefault="00F34ED3" w:rsidP="000943CD">
      <w:pPr>
        <w:spacing w:after="0" w:line="240" w:lineRule="auto"/>
        <w:jc w:val="both"/>
        <w:rPr>
          <w:rFonts w:ascii="Museo Sans 300" w:hAnsi="Museo Sans 300" w:cs="Arial"/>
          <w:lang w:val="es-MX"/>
        </w:rPr>
      </w:pPr>
    </w:p>
    <w:p w14:paraId="093C05D1" w14:textId="3E3FED08"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Esta agrupación</w:t>
      </w:r>
      <w:r w:rsidRPr="000943CD">
        <w:rPr>
          <w:rFonts w:ascii="Museo Sans 300" w:hAnsi="Museo Sans 300" w:cs="Arial"/>
          <w:b/>
          <w:lang w:val="es-MX"/>
        </w:rPr>
        <w:t xml:space="preserve"> </w:t>
      </w:r>
      <w:r w:rsidRPr="000943CD">
        <w:rPr>
          <w:rFonts w:ascii="Museo Sans 300" w:hAnsi="Museo Sans 300" w:cs="Arial"/>
          <w:lang w:val="es-MX"/>
        </w:rPr>
        <w:t>incluye las obligaciones de las Sociedades Proveedoras que se deriven de los contratos suscritos con los agentes, así como con los clientes para la prestación de servicios de proveer dinero electrónico, los cuales de conformidad a sus características no constituyen depósitos en ninguna de sus modalidades, asimismo incluye el valor de dinero electrónico que la Sociedad Proveedora pretende proveer a sus clientes o que utilizará para efectuar pagos propios en dinero electrónico</w:t>
      </w:r>
      <w:r w:rsidR="00E87441" w:rsidRPr="000943CD">
        <w:rPr>
          <w:rFonts w:ascii="Museo Sans 300" w:hAnsi="Museo Sans 300" w:cs="Arial"/>
          <w:lang w:val="es-MX"/>
        </w:rPr>
        <w:t>.</w:t>
      </w:r>
      <w:r w:rsidR="00014B42" w:rsidRPr="000943CD">
        <w:rPr>
          <w:rFonts w:ascii="Museo Sans 300" w:hAnsi="Museo Sans 300" w:cs="Arial"/>
          <w:lang w:val="es-MX"/>
        </w:rPr>
        <w:t xml:space="preserve"> </w:t>
      </w:r>
    </w:p>
    <w:p w14:paraId="668EAF48" w14:textId="77777777" w:rsidR="00F34ED3" w:rsidRPr="000943CD" w:rsidRDefault="00F34ED3" w:rsidP="000943CD">
      <w:pPr>
        <w:spacing w:after="0" w:line="240" w:lineRule="auto"/>
        <w:jc w:val="both"/>
        <w:rPr>
          <w:rFonts w:ascii="Museo Sans 300" w:hAnsi="Museo Sans 300" w:cs="Arial"/>
          <w:lang w:val="es-MX"/>
        </w:rPr>
      </w:pPr>
    </w:p>
    <w:p w14:paraId="4E557754" w14:textId="4ACA310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 subcuenta 21000000 Dinero Electrónico a Favor de Titulares o Clientes se acredita por las sumas que los clientes entreguen o abonen a las Sociedades Proveedoras y se debita con los pagos que la Sociedad Proveedora efectúe a terceros por instrucción expresa de sus clientes.</w:t>
      </w:r>
    </w:p>
    <w:p w14:paraId="0ABAEEB3" w14:textId="77777777" w:rsidR="00E87441" w:rsidRPr="000943CD" w:rsidRDefault="00E87441" w:rsidP="000943CD">
      <w:pPr>
        <w:spacing w:after="0" w:line="240" w:lineRule="auto"/>
        <w:jc w:val="both"/>
        <w:rPr>
          <w:rFonts w:ascii="Museo Sans 300" w:hAnsi="Museo Sans 300" w:cs="Arial"/>
          <w:lang w:val="es-MX"/>
        </w:rPr>
      </w:pPr>
    </w:p>
    <w:p w14:paraId="200CAFC8" w14:textId="3C066D3E"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La subcuenta 21000001 Dinero Electrónico Pendiente de Asignar se acredita por las sumas en efectivo que la Sociedad Proveedora deposite en el Banco Central para futuras asignaciones de dinero electrónico a favor de sus clientes o para efectuar pagos propios y se debita por </w:t>
      </w:r>
      <w:proofErr w:type="gramStart"/>
      <w:r w:rsidRPr="000943CD">
        <w:rPr>
          <w:rFonts w:ascii="Museo Sans 300" w:hAnsi="Museo Sans 300" w:cs="Arial"/>
          <w:lang w:val="es-MX"/>
        </w:rPr>
        <w:t>los motos</w:t>
      </w:r>
      <w:proofErr w:type="gramEnd"/>
      <w:r w:rsidRPr="000943CD">
        <w:rPr>
          <w:rFonts w:ascii="Museo Sans 300" w:hAnsi="Museo Sans 300" w:cs="Arial"/>
          <w:lang w:val="es-MX"/>
        </w:rPr>
        <w:t xml:space="preserve"> de dinero electrónico abonados a favor de sus clientes, en este caso con crédito a la subcuenta 21000000 Dinero Electrónico a </w:t>
      </w:r>
      <w:r w:rsidR="00014B42" w:rsidRPr="000943CD">
        <w:rPr>
          <w:rFonts w:ascii="Museo Sans 300" w:hAnsi="Museo Sans 300" w:cs="Arial"/>
          <w:lang w:val="es-MX"/>
        </w:rPr>
        <w:t>Favor de Titulares o Clientes”.</w:t>
      </w:r>
    </w:p>
    <w:p w14:paraId="71FCE695" w14:textId="77777777" w:rsidR="00E87441" w:rsidRPr="000943CD" w:rsidRDefault="00E87441" w:rsidP="000943CD">
      <w:pPr>
        <w:spacing w:after="0" w:line="240" w:lineRule="auto"/>
        <w:jc w:val="both"/>
        <w:rPr>
          <w:rFonts w:ascii="Museo Sans 300" w:hAnsi="Museo Sans 300" w:cs="Arial"/>
          <w:lang w:val="es-MX"/>
        </w:rPr>
      </w:pPr>
    </w:p>
    <w:p w14:paraId="67FAC4BF" w14:textId="5D99C71A"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El saldo de la cuenta “210000 Registros de Dinero Electrónico”, en ningún momento puede ser superior al saldo de la cuenta “110200 Banco Central de Reserva”.</w:t>
      </w:r>
    </w:p>
    <w:p w14:paraId="20DAEF8F" w14:textId="77777777" w:rsidR="00E87441" w:rsidRPr="000943CD" w:rsidRDefault="00E87441" w:rsidP="000943CD">
      <w:pPr>
        <w:spacing w:after="0" w:line="240" w:lineRule="auto"/>
        <w:jc w:val="both"/>
        <w:rPr>
          <w:rFonts w:ascii="Museo Sans 300" w:hAnsi="Museo Sans 300" w:cs="Arial"/>
          <w:lang w:val="es-MX"/>
        </w:rPr>
      </w:pPr>
    </w:p>
    <w:p w14:paraId="245B143E" w14:textId="6D7CA9A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Su saldo representa el valor de dinero electrónico que la Sociedad Proveedora ha registrado en la plataforma electrónica a favor de terceros y el dinero electrónico que pretende proveer y que ya lo tenga disponible en dicha plataforma</w:t>
      </w:r>
      <w:r w:rsidR="00014B42" w:rsidRPr="000943CD">
        <w:rPr>
          <w:rFonts w:ascii="Museo Sans 300" w:hAnsi="Museo Sans 300" w:cs="Arial"/>
          <w:lang w:val="es-MX"/>
        </w:rPr>
        <w:t>.</w:t>
      </w:r>
    </w:p>
    <w:p w14:paraId="0AE740D0" w14:textId="77777777" w:rsidR="00F34ED3" w:rsidRPr="000943CD" w:rsidRDefault="00F34ED3"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391C1459" w14:textId="77777777" w:rsidTr="008628D5">
        <w:trPr>
          <w:trHeight w:val="608"/>
        </w:trPr>
        <w:tc>
          <w:tcPr>
            <w:tcW w:w="1843" w:type="dxa"/>
            <w:shd w:val="clear" w:color="000000" w:fill="auto"/>
            <w:noWrap/>
            <w:vAlign w:val="center"/>
          </w:tcPr>
          <w:p w14:paraId="55245F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276" w:type="dxa"/>
            <w:shd w:val="clear" w:color="000000" w:fill="auto"/>
            <w:noWrap/>
            <w:vAlign w:val="center"/>
          </w:tcPr>
          <w:p w14:paraId="6F60197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210001</w:t>
            </w:r>
          </w:p>
        </w:tc>
        <w:tc>
          <w:tcPr>
            <w:tcW w:w="5812" w:type="dxa"/>
            <w:shd w:val="clear" w:color="000000" w:fill="auto"/>
            <w:noWrap/>
            <w:vAlign w:val="center"/>
          </w:tcPr>
          <w:p w14:paraId="54BEDC7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OPERACIONES EN CONTRA PENDIENTES DE COMPENSAR</w:t>
            </w:r>
          </w:p>
        </w:tc>
      </w:tr>
    </w:tbl>
    <w:p w14:paraId="5ABEA41A" w14:textId="77777777" w:rsidR="00E87441" w:rsidRPr="000943CD" w:rsidRDefault="00E87441" w:rsidP="000943CD">
      <w:pPr>
        <w:spacing w:after="0" w:line="240" w:lineRule="auto"/>
        <w:jc w:val="both"/>
        <w:rPr>
          <w:rFonts w:ascii="Museo Sans 300" w:hAnsi="Museo Sans 300" w:cs="Arial"/>
          <w:lang w:val="es-MX"/>
        </w:rPr>
      </w:pPr>
    </w:p>
    <w:p w14:paraId="4ABD0661" w14:textId="4B2D2D0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utiliza para registrar operaciones de pagos efectuados por la Sociedad Proveedora y que al cierre aún no han si</w:t>
      </w:r>
      <w:r w:rsidR="00014B42" w:rsidRPr="000943CD">
        <w:rPr>
          <w:rFonts w:ascii="Museo Sans 300" w:hAnsi="Museo Sans 300" w:cs="Arial"/>
          <w:lang w:val="es-MX"/>
        </w:rPr>
        <w:t>do confirmadas por los agentes.</w:t>
      </w:r>
    </w:p>
    <w:p w14:paraId="57AF0077" w14:textId="77777777" w:rsidR="00E87441" w:rsidRPr="000943CD" w:rsidRDefault="00E87441" w:rsidP="000943CD">
      <w:pPr>
        <w:spacing w:after="0" w:line="240" w:lineRule="auto"/>
        <w:jc w:val="both"/>
        <w:rPr>
          <w:rFonts w:ascii="Museo Sans 300" w:hAnsi="Museo Sans 300" w:cs="Arial"/>
          <w:lang w:val="es-MX"/>
        </w:rPr>
      </w:pPr>
    </w:p>
    <w:p w14:paraId="38BAD2E4" w14:textId="22C73DD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 con las instrucciones de pago a los agentes y que al cierre contable no hayan sido confirmados con debito a cuentas de pasiv</w:t>
      </w:r>
      <w:r w:rsidR="00014B42" w:rsidRPr="000943CD">
        <w:rPr>
          <w:rFonts w:ascii="Museo Sans 300" w:hAnsi="Museo Sans 300" w:cs="Arial"/>
          <w:lang w:val="es-MX"/>
        </w:rPr>
        <w:t>o o gastos, la que corresponda.</w:t>
      </w:r>
    </w:p>
    <w:p w14:paraId="4B2DF858" w14:textId="77777777" w:rsidR="00E87441" w:rsidRPr="000943CD" w:rsidRDefault="00E87441" w:rsidP="000943CD">
      <w:pPr>
        <w:spacing w:after="0" w:line="240" w:lineRule="auto"/>
        <w:jc w:val="both"/>
        <w:rPr>
          <w:rFonts w:ascii="Museo Sans 300" w:hAnsi="Museo Sans 300" w:cs="Arial"/>
          <w:lang w:val="es-MX"/>
        </w:rPr>
      </w:pPr>
    </w:p>
    <w:p w14:paraId="180AF025" w14:textId="35E7677D"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lang w:val="es-MX"/>
        </w:rPr>
        <w:t>Se debita cuando los Agentes confirmen la recepción del pago con crédito a la cuenta de la agrupación Bancos y Otras Entidades Financieras Locales</w:t>
      </w:r>
      <w:r w:rsidR="00014B42" w:rsidRPr="000943CD">
        <w:rPr>
          <w:rFonts w:ascii="Museo Sans 300" w:hAnsi="Museo Sans 300" w:cs="Arial"/>
        </w:rPr>
        <w:t>, la que corresponda.</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5F6632A6" w14:textId="77777777" w:rsidTr="008628D5">
        <w:trPr>
          <w:trHeight w:val="240"/>
        </w:trPr>
        <w:tc>
          <w:tcPr>
            <w:tcW w:w="1843" w:type="dxa"/>
            <w:shd w:val="clear" w:color="000000" w:fill="auto"/>
            <w:noWrap/>
            <w:vAlign w:val="center"/>
          </w:tcPr>
          <w:p w14:paraId="76AB826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lastRenderedPageBreak/>
              <w:t>Cuenta</w:t>
            </w:r>
          </w:p>
        </w:tc>
        <w:tc>
          <w:tcPr>
            <w:tcW w:w="1276" w:type="dxa"/>
            <w:shd w:val="clear" w:color="000000" w:fill="auto"/>
            <w:noWrap/>
            <w:vAlign w:val="center"/>
          </w:tcPr>
          <w:p w14:paraId="2CB65D6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210002</w:t>
            </w:r>
          </w:p>
        </w:tc>
        <w:tc>
          <w:tcPr>
            <w:tcW w:w="5812" w:type="dxa"/>
            <w:shd w:val="clear" w:color="000000" w:fill="auto"/>
            <w:noWrap/>
            <w:vAlign w:val="center"/>
          </w:tcPr>
          <w:p w14:paraId="6B2AAE1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COMISIONES POR PAGAR POR SERVICIOS DE DINERO ELECTRÓNICO</w:t>
            </w:r>
          </w:p>
        </w:tc>
      </w:tr>
    </w:tbl>
    <w:p w14:paraId="0A422DC5" w14:textId="77777777" w:rsidR="00F34ED3" w:rsidRPr="000943CD" w:rsidRDefault="00F34ED3" w:rsidP="000943CD">
      <w:pPr>
        <w:spacing w:after="0" w:line="240" w:lineRule="auto"/>
        <w:jc w:val="both"/>
        <w:rPr>
          <w:rFonts w:ascii="Museo Sans 300" w:hAnsi="Museo Sans 300" w:cs="Arial"/>
          <w:lang w:val="es-MX"/>
        </w:rPr>
      </w:pPr>
    </w:p>
    <w:p w14:paraId="5BA87805" w14:textId="3BCDDEE0"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utiliza para registrar las comisiones pendientes de pago a los agentes, distribuidores y otros participantes con las cuales las Sociedades Proveedoras mantengan contratos para prestar los servicios de proveeduría de dinero electrónico, las cuales al cierr</w:t>
      </w:r>
      <w:r w:rsidR="00014B42" w:rsidRPr="000943CD">
        <w:rPr>
          <w:rFonts w:ascii="Museo Sans 300" w:hAnsi="Museo Sans 300" w:cs="Arial"/>
          <w:lang w:val="es-MX"/>
        </w:rPr>
        <w:t>e contable ya se han devengado.</w:t>
      </w:r>
    </w:p>
    <w:p w14:paraId="27E29125" w14:textId="77777777" w:rsidR="00F34ED3" w:rsidRPr="000943CD" w:rsidRDefault="00F34ED3"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20103A77" w14:textId="77777777" w:rsidTr="008628D5">
        <w:trPr>
          <w:trHeight w:val="512"/>
        </w:trPr>
        <w:tc>
          <w:tcPr>
            <w:tcW w:w="1843" w:type="dxa"/>
            <w:shd w:val="clear" w:color="000000" w:fill="auto"/>
            <w:noWrap/>
            <w:vAlign w:val="center"/>
            <w:hideMark/>
          </w:tcPr>
          <w:p w14:paraId="691151A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shd w:val="clear" w:color="000000" w:fill="auto"/>
            <w:noWrap/>
            <w:vAlign w:val="center"/>
            <w:hideMark/>
          </w:tcPr>
          <w:p w14:paraId="5876347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w:t>
            </w:r>
          </w:p>
        </w:tc>
        <w:tc>
          <w:tcPr>
            <w:tcW w:w="5812" w:type="dxa"/>
            <w:shd w:val="clear" w:color="000000" w:fill="auto"/>
            <w:noWrap/>
            <w:vAlign w:val="center"/>
            <w:hideMark/>
          </w:tcPr>
          <w:p w14:paraId="49C83118"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PRÉSTAMOS Y SOBREGIROS CON BANCOS Y OTRAS ENTIDADES DEL SISTEMA FINANCIERO</w:t>
            </w:r>
          </w:p>
        </w:tc>
      </w:tr>
      <w:tr w:rsidR="0082229D" w:rsidRPr="000943CD" w14:paraId="35D1865A" w14:textId="77777777" w:rsidTr="008628D5">
        <w:trPr>
          <w:trHeight w:val="187"/>
        </w:trPr>
        <w:tc>
          <w:tcPr>
            <w:tcW w:w="1843" w:type="dxa"/>
            <w:shd w:val="clear" w:color="000000" w:fill="auto"/>
            <w:noWrap/>
            <w:vAlign w:val="center"/>
          </w:tcPr>
          <w:p w14:paraId="299FAB6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6D7FE69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210100</w:t>
            </w:r>
          </w:p>
        </w:tc>
        <w:tc>
          <w:tcPr>
            <w:tcW w:w="5812" w:type="dxa"/>
            <w:shd w:val="clear" w:color="000000" w:fill="auto"/>
            <w:noWrap/>
            <w:vAlign w:val="center"/>
          </w:tcPr>
          <w:p w14:paraId="5EBDE39A"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SOBREGIROS CON BANCOS Y OTRAS ENTIDADES DEL SISTEMA FINANCIERO LOCALES</w:t>
            </w:r>
          </w:p>
        </w:tc>
      </w:tr>
      <w:tr w:rsidR="0082229D" w:rsidRPr="000943CD" w14:paraId="3EED5B1B" w14:textId="77777777" w:rsidTr="008628D5">
        <w:trPr>
          <w:trHeight w:val="187"/>
        </w:trPr>
        <w:tc>
          <w:tcPr>
            <w:tcW w:w="1843" w:type="dxa"/>
            <w:shd w:val="clear" w:color="000000" w:fill="auto"/>
            <w:noWrap/>
            <w:vAlign w:val="center"/>
          </w:tcPr>
          <w:p w14:paraId="421C0AC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48D562B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210101</w:t>
            </w:r>
          </w:p>
        </w:tc>
        <w:tc>
          <w:tcPr>
            <w:tcW w:w="5812" w:type="dxa"/>
            <w:shd w:val="clear" w:color="000000" w:fill="auto"/>
            <w:noWrap/>
            <w:vAlign w:val="center"/>
          </w:tcPr>
          <w:p w14:paraId="3D38965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PRÉSTAMOS CON BANCOS Y OTRAS ENTIDADES DEL SISTEMA FINANCIERO LOCALES</w:t>
            </w:r>
          </w:p>
        </w:tc>
      </w:tr>
      <w:tr w:rsidR="0082229D" w:rsidRPr="000943CD" w14:paraId="7737E442" w14:textId="77777777" w:rsidTr="008628D5">
        <w:trPr>
          <w:trHeight w:val="187"/>
        </w:trPr>
        <w:tc>
          <w:tcPr>
            <w:tcW w:w="1843" w:type="dxa"/>
            <w:shd w:val="clear" w:color="000000" w:fill="auto"/>
            <w:noWrap/>
            <w:vAlign w:val="center"/>
          </w:tcPr>
          <w:p w14:paraId="32CCF52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7BE6751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210102</w:t>
            </w:r>
          </w:p>
        </w:tc>
        <w:tc>
          <w:tcPr>
            <w:tcW w:w="5812" w:type="dxa"/>
            <w:shd w:val="clear" w:color="000000" w:fill="auto"/>
            <w:noWrap/>
            <w:vAlign w:val="center"/>
          </w:tcPr>
          <w:p w14:paraId="5326167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PRESTAMOS CON BANCOS Y FINANCIERAS DEL EXTERIOR</w:t>
            </w:r>
          </w:p>
        </w:tc>
      </w:tr>
      <w:tr w:rsidR="0082229D" w:rsidRPr="000943CD" w14:paraId="173A0745" w14:textId="77777777" w:rsidTr="008628D5">
        <w:trPr>
          <w:trHeight w:val="187"/>
        </w:trPr>
        <w:tc>
          <w:tcPr>
            <w:tcW w:w="1843" w:type="dxa"/>
            <w:shd w:val="clear" w:color="000000" w:fill="auto"/>
            <w:noWrap/>
            <w:vAlign w:val="center"/>
          </w:tcPr>
          <w:p w14:paraId="363CB7C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52642F2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210103</w:t>
            </w:r>
          </w:p>
        </w:tc>
        <w:tc>
          <w:tcPr>
            <w:tcW w:w="5812" w:type="dxa"/>
            <w:shd w:val="clear" w:color="000000" w:fill="auto"/>
            <w:noWrap/>
            <w:vAlign w:val="center"/>
          </w:tcPr>
          <w:p w14:paraId="6872CD47"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GASTOS FINANCIEROS POR SOBREGIROS Y PRÉSTAMOS PENDIENTES DE PAGO</w:t>
            </w:r>
          </w:p>
        </w:tc>
      </w:tr>
    </w:tbl>
    <w:p w14:paraId="1D0A276A" w14:textId="77777777" w:rsidR="00E87441" w:rsidRPr="000943CD" w:rsidRDefault="00E87441" w:rsidP="000943CD">
      <w:pPr>
        <w:spacing w:after="0" w:line="240" w:lineRule="auto"/>
        <w:jc w:val="both"/>
        <w:rPr>
          <w:rFonts w:ascii="Museo Sans 300" w:hAnsi="Museo Sans 300" w:cs="Arial"/>
          <w:lang w:val="es-MX"/>
        </w:rPr>
      </w:pPr>
    </w:p>
    <w:p w14:paraId="4EB129C7" w14:textId="714F08CE"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En esta agrupación se incluyen los financiamientos y sobregiros obtenidos de Bancos y Otras Entidades del Sistema Financiero Locales los cuales están orientados a cubrir necesidades de liquidez de la Sociedad Proveedora, así como el devengo de intereses y otros costos que se originen por esto</w:t>
      </w:r>
      <w:r w:rsidR="00014B42" w:rsidRPr="000943CD">
        <w:rPr>
          <w:rFonts w:ascii="Museo Sans 300" w:hAnsi="Museo Sans 300" w:cs="Arial"/>
          <w:lang w:val="es-MX"/>
        </w:rPr>
        <w:t>s financiamientos y sobregiros.</w:t>
      </w:r>
    </w:p>
    <w:p w14:paraId="39E70338" w14:textId="77777777" w:rsidR="00F34ED3" w:rsidRPr="000943CD" w:rsidRDefault="00F34ED3"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7F655BB2" w14:textId="77777777" w:rsidTr="008628D5">
        <w:trPr>
          <w:trHeight w:val="187"/>
        </w:trPr>
        <w:tc>
          <w:tcPr>
            <w:tcW w:w="1843" w:type="dxa"/>
            <w:shd w:val="clear" w:color="000000" w:fill="auto"/>
            <w:noWrap/>
            <w:vAlign w:val="center"/>
            <w:hideMark/>
          </w:tcPr>
          <w:p w14:paraId="7D9C9AD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shd w:val="clear" w:color="000000" w:fill="auto"/>
            <w:noWrap/>
            <w:vAlign w:val="center"/>
            <w:hideMark/>
          </w:tcPr>
          <w:p w14:paraId="7BEE463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2102</w:t>
            </w:r>
          </w:p>
        </w:tc>
        <w:tc>
          <w:tcPr>
            <w:tcW w:w="5812" w:type="dxa"/>
            <w:shd w:val="clear" w:color="000000" w:fill="auto"/>
            <w:noWrap/>
            <w:vAlign w:val="center"/>
            <w:hideMark/>
          </w:tcPr>
          <w:p w14:paraId="7F08605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CUENTAS POR PAGAR</w:t>
            </w:r>
          </w:p>
        </w:tc>
      </w:tr>
    </w:tbl>
    <w:p w14:paraId="0CE6319B" w14:textId="77777777" w:rsidR="00E87441" w:rsidRPr="000943CD" w:rsidRDefault="00E87441" w:rsidP="000943CD">
      <w:pPr>
        <w:spacing w:after="0" w:line="240" w:lineRule="auto"/>
        <w:jc w:val="both"/>
        <w:rPr>
          <w:rFonts w:ascii="Museo Sans 300" w:hAnsi="Museo Sans 300" w:cs="Arial"/>
          <w:lang w:val="es-MX"/>
        </w:rPr>
      </w:pPr>
    </w:p>
    <w:p w14:paraId="16D202B0" w14:textId="3EA82F3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En esta agrupación se registrarán las cuentas por pagar y obligaciones documentadas provenientes de la finalidad principal de la Sociedad Proveedora y por adquisición de activos para infraestructura y servicios para el funcionamiento de </w:t>
      </w:r>
      <w:proofErr w:type="gramStart"/>
      <w:r w:rsidRPr="000943CD">
        <w:rPr>
          <w:rFonts w:ascii="Museo Sans 300" w:hAnsi="Museo Sans 300" w:cs="Arial"/>
          <w:lang w:val="es-MX"/>
        </w:rPr>
        <w:t>la misma</w:t>
      </w:r>
      <w:proofErr w:type="gramEnd"/>
      <w:r w:rsidRPr="000943CD">
        <w:rPr>
          <w:rFonts w:ascii="Museo Sans 300" w:hAnsi="Museo Sans 300" w:cs="Arial"/>
          <w:lang w:val="es-MX"/>
        </w:rPr>
        <w:t>, así como de otras actividades que rea</w:t>
      </w:r>
      <w:r w:rsidR="00014B42" w:rsidRPr="000943CD">
        <w:rPr>
          <w:rFonts w:ascii="Museo Sans 300" w:hAnsi="Museo Sans 300" w:cs="Arial"/>
          <w:lang w:val="es-MX"/>
        </w:rPr>
        <w:t>lice.</w:t>
      </w:r>
    </w:p>
    <w:p w14:paraId="6A80602E" w14:textId="77777777" w:rsidR="00E87441" w:rsidRPr="000943CD" w:rsidRDefault="00E87441" w:rsidP="000943CD">
      <w:pPr>
        <w:spacing w:after="0" w:line="240" w:lineRule="auto"/>
        <w:jc w:val="both"/>
        <w:rPr>
          <w:rFonts w:ascii="Museo Sans 300" w:hAnsi="Museo Sans 300" w:cs="Arial"/>
          <w:lang w:val="es-MX"/>
        </w:rPr>
      </w:pPr>
    </w:p>
    <w:p w14:paraId="3A8F40E5" w14:textId="46414F94"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acreditan por los importes de las obligaciones asumidas cuando se reciban activos y/o servicios con débito a las cuentas afectadas que generalmente ser</w:t>
      </w:r>
      <w:r w:rsidR="00014B42" w:rsidRPr="000943CD">
        <w:rPr>
          <w:rFonts w:ascii="Museo Sans 300" w:hAnsi="Museo Sans 300" w:cs="Arial"/>
          <w:lang w:val="es-MX"/>
        </w:rPr>
        <w:t xml:space="preserve">án gastos o cuentas de activo. </w:t>
      </w:r>
    </w:p>
    <w:p w14:paraId="5296AC25" w14:textId="77777777" w:rsidR="00066459" w:rsidRPr="000943CD" w:rsidRDefault="00066459" w:rsidP="000943CD">
      <w:pPr>
        <w:spacing w:after="0" w:line="240" w:lineRule="auto"/>
        <w:jc w:val="both"/>
        <w:rPr>
          <w:rFonts w:ascii="Museo Sans 300" w:hAnsi="Museo Sans 300" w:cs="Arial"/>
          <w:lang w:val="es-MX"/>
        </w:rPr>
      </w:pPr>
    </w:p>
    <w:p w14:paraId="24B962B7" w14:textId="020385B8"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debitan cuando se pagan las obligaciones asumidas con crédito a cuentas de efectivo y bancos y </w:t>
      </w:r>
      <w:r w:rsidRPr="000943CD">
        <w:rPr>
          <w:rFonts w:ascii="Museo Sans 300" w:hAnsi="Museo Sans 300"/>
          <w:lang w:val="es-MX"/>
        </w:rPr>
        <w:t xml:space="preserve">otras entidades financieras locales </w:t>
      </w:r>
      <w:r w:rsidRPr="000943CD">
        <w:rPr>
          <w:rFonts w:ascii="Museo Sans 300" w:hAnsi="Museo Sans 300" w:cs="Arial"/>
          <w:lang w:val="es-MX"/>
        </w:rPr>
        <w:t>u otras, de ser requerido.</w:t>
      </w:r>
    </w:p>
    <w:p w14:paraId="0CD9F9E1" w14:textId="77777777" w:rsidR="004C7FBF" w:rsidRPr="000943CD" w:rsidRDefault="004C7FBF" w:rsidP="000943CD">
      <w:pPr>
        <w:spacing w:after="0" w:line="240" w:lineRule="auto"/>
        <w:jc w:val="both"/>
        <w:rPr>
          <w:rFonts w:ascii="Museo Sans 300" w:hAnsi="Museo Sans 300" w:cs="Arial"/>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7B0D4602" w14:textId="77777777" w:rsidTr="008628D5">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70CD1E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tcBorders>
              <w:top w:val="single" w:sz="4" w:space="0" w:color="auto"/>
              <w:left w:val="nil"/>
              <w:bottom w:val="single" w:sz="4" w:space="0" w:color="auto"/>
              <w:right w:val="nil"/>
            </w:tcBorders>
            <w:shd w:val="clear" w:color="000000" w:fill="auto"/>
            <w:noWrap/>
            <w:vAlign w:val="center"/>
            <w:hideMark/>
          </w:tcPr>
          <w:p w14:paraId="41DE944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2103</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2EBCC6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IMPUESTOS</w:t>
            </w:r>
          </w:p>
        </w:tc>
      </w:tr>
      <w:tr w:rsidR="0082229D" w:rsidRPr="000943CD" w14:paraId="1589209A" w14:textId="77777777" w:rsidTr="008628D5">
        <w:trPr>
          <w:trHeight w:val="293"/>
        </w:trPr>
        <w:tc>
          <w:tcPr>
            <w:tcW w:w="1843" w:type="dxa"/>
            <w:tcBorders>
              <w:top w:val="nil"/>
              <w:left w:val="single" w:sz="4" w:space="0" w:color="auto"/>
              <w:bottom w:val="single" w:sz="4" w:space="0" w:color="auto"/>
              <w:right w:val="single" w:sz="4" w:space="0" w:color="auto"/>
            </w:tcBorders>
            <w:shd w:val="clear" w:color="000000" w:fill="FFFFFF"/>
            <w:noWrap/>
            <w:vAlign w:val="center"/>
          </w:tcPr>
          <w:p w14:paraId="4743BC9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tcBorders>
              <w:top w:val="nil"/>
              <w:left w:val="nil"/>
              <w:bottom w:val="single" w:sz="4" w:space="0" w:color="auto"/>
              <w:right w:val="nil"/>
            </w:tcBorders>
            <w:shd w:val="clear" w:color="auto" w:fill="auto"/>
            <w:noWrap/>
            <w:vAlign w:val="center"/>
          </w:tcPr>
          <w:p w14:paraId="0CA64B5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210300</w:t>
            </w:r>
          </w:p>
        </w:tc>
        <w:tc>
          <w:tcPr>
            <w:tcW w:w="5812" w:type="dxa"/>
            <w:tcBorders>
              <w:top w:val="nil"/>
              <w:left w:val="single" w:sz="4" w:space="0" w:color="auto"/>
              <w:bottom w:val="single" w:sz="4" w:space="0" w:color="auto"/>
              <w:right w:val="single" w:sz="4" w:space="0" w:color="auto"/>
            </w:tcBorders>
            <w:shd w:val="clear" w:color="auto" w:fill="auto"/>
            <w:noWrap/>
            <w:vAlign w:val="center"/>
          </w:tcPr>
          <w:p w14:paraId="62A60134"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IVA DÉBITO FISCAL</w:t>
            </w:r>
          </w:p>
        </w:tc>
      </w:tr>
    </w:tbl>
    <w:p w14:paraId="4B266FCB" w14:textId="7C8EA81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Esta agrupación se aumentará acreditándola por los importes cobrados en concepto de IVA en las transacciones de prestación de servicios sujetas a la aplicación de la Ley respectiva. Se debitará liquidándola contra la subcuenta “11060000 IVA Crédito fiscal”; si resultare diferencia de la liquidación se debitará contra la subcuenta “21030001</w:t>
      </w:r>
      <w:r w:rsidRPr="000943CD">
        <w:rPr>
          <w:rFonts w:ascii="Museo Sans 300" w:hAnsi="Museo Sans 300"/>
          <w:b/>
          <w:lang w:val="es-MX"/>
        </w:rPr>
        <w:t xml:space="preserve"> </w:t>
      </w:r>
      <w:r w:rsidRPr="000943CD">
        <w:rPr>
          <w:rFonts w:ascii="Museo Sans 300" w:hAnsi="Museo Sans 300"/>
          <w:lang w:val="es-MX"/>
        </w:rPr>
        <w:t xml:space="preserve">IVA Por Pagar”. </w:t>
      </w:r>
    </w:p>
    <w:p w14:paraId="6A05DBAF" w14:textId="77777777" w:rsidR="00557D5A" w:rsidRPr="000943CD" w:rsidRDefault="00557D5A" w:rsidP="000943CD">
      <w:pPr>
        <w:spacing w:after="0" w:line="240" w:lineRule="auto"/>
        <w:jc w:val="both"/>
        <w:rPr>
          <w:rFonts w:ascii="Museo Sans 300" w:hAnsi="Museo Sans 300"/>
          <w:bCs/>
          <w:lang w:val="es-MX" w:eastAsia="es-SV"/>
        </w:rPr>
      </w:pPr>
    </w:p>
    <w:p w14:paraId="17259095" w14:textId="2D4F2411" w:rsidR="0082229D" w:rsidRPr="000943CD" w:rsidRDefault="0082229D" w:rsidP="000943CD">
      <w:pPr>
        <w:spacing w:after="0" w:line="240" w:lineRule="auto"/>
        <w:jc w:val="both"/>
        <w:rPr>
          <w:rFonts w:ascii="Museo Sans 300" w:hAnsi="Museo Sans 300"/>
          <w:lang w:val="es-MX"/>
        </w:rPr>
      </w:pPr>
      <w:proofErr w:type="gramStart"/>
      <w:r w:rsidRPr="000943CD">
        <w:rPr>
          <w:rFonts w:ascii="Museo Sans 300" w:hAnsi="Museo Sans 300"/>
          <w:lang w:val="es-MX"/>
        </w:rPr>
        <w:t>En caso que</w:t>
      </w:r>
      <w:proofErr w:type="gramEnd"/>
      <w:r w:rsidRPr="000943CD">
        <w:rPr>
          <w:rFonts w:ascii="Museo Sans 300" w:hAnsi="Museo Sans 300"/>
          <w:lang w:val="es-MX"/>
        </w:rPr>
        <w:t xml:space="preserve"> los créditos sean mayores a los débitos fiscales, la diferencia se trasladará a la subcuenta “11060010</w:t>
      </w:r>
      <w:r w:rsidR="00014B42" w:rsidRPr="000943CD">
        <w:rPr>
          <w:rFonts w:ascii="Museo Sans 300" w:hAnsi="Museo Sans 300"/>
          <w:lang w:val="es-MX"/>
        </w:rPr>
        <w:t>1 Remanente de Crédito Fiscal”.</w:t>
      </w:r>
    </w:p>
    <w:p w14:paraId="7DC9B9DD"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431148DB" w14:textId="77777777" w:rsidTr="008628D5">
        <w:trPr>
          <w:trHeight w:val="293"/>
        </w:trPr>
        <w:tc>
          <w:tcPr>
            <w:tcW w:w="1843" w:type="dxa"/>
            <w:shd w:val="clear" w:color="000000" w:fill="FFFFFF"/>
            <w:noWrap/>
            <w:vAlign w:val="center"/>
            <w:hideMark/>
          </w:tcPr>
          <w:p w14:paraId="1728632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bCs/>
                <w:lang w:val="es-MX" w:eastAsia="es-SV"/>
              </w:rPr>
              <w:t>Cuenta</w:t>
            </w:r>
          </w:p>
        </w:tc>
        <w:tc>
          <w:tcPr>
            <w:tcW w:w="1276" w:type="dxa"/>
            <w:shd w:val="clear" w:color="auto" w:fill="auto"/>
            <w:noWrap/>
            <w:vAlign w:val="center"/>
            <w:hideMark/>
          </w:tcPr>
          <w:p w14:paraId="0370531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210301</w:t>
            </w:r>
          </w:p>
        </w:tc>
        <w:tc>
          <w:tcPr>
            <w:tcW w:w="5812" w:type="dxa"/>
            <w:shd w:val="clear" w:color="auto" w:fill="auto"/>
            <w:noWrap/>
            <w:vAlign w:val="center"/>
            <w:hideMark/>
          </w:tcPr>
          <w:p w14:paraId="072F77BD" w14:textId="77777777" w:rsidR="0082229D" w:rsidRPr="000943CD" w:rsidRDefault="0082229D" w:rsidP="000943CD">
            <w:pPr>
              <w:autoSpaceDE w:val="0"/>
              <w:autoSpaceDN w:val="0"/>
              <w:adjustRightInd w:val="0"/>
              <w:spacing w:after="0" w:line="240" w:lineRule="auto"/>
              <w:jc w:val="both"/>
              <w:rPr>
                <w:rFonts w:ascii="Museo Sans 300" w:hAnsi="Museo Sans 300"/>
                <w:lang w:val="es-MX" w:eastAsia="es-SV"/>
              </w:rPr>
            </w:pPr>
            <w:r w:rsidRPr="000943CD">
              <w:rPr>
                <w:rFonts w:ascii="Museo Sans 300" w:hAnsi="Museo Sans 300"/>
                <w:lang w:val="es-MX" w:eastAsia="es-SV"/>
              </w:rPr>
              <w:t>IMPUESTO SOBRE LA RENTA SOBRE LAS GANANCIAS CORRIENTES</w:t>
            </w:r>
          </w:p>
        </w:tc>
      </w:tr>
      <w:tr w:rsidR="0082229D" w:rsidRPr="000943CD" w14:paraId="7B363846"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4C0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E9231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21030100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47F41E2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PAGO A CUENTA</w:t>
            </w:r>
          </w:p>
        </w:tc>
      </w:tr>
    </w:tbl>
    <w:p w14:paraId="3379DB1C" w14:textId="77777777" w:rsidR="00B11DCA" w:rsidRPr="000943CD" w:rsidRDefault="00B11DCA" w:rsidP="000943CD">
      <w:pPr>
        <w:spacing w:after="0" w:line="240" w:lineRule="auto"/>
        <w:jc w:val="both"/>
        <w:rPr>
          <w:rFonts w:ascii="Museo Sans 300" w:hAnsi="Museo Sans 300" w:cs="Arial"/>
          <w:lang w:val="es-MX"/>
        </w:rPr>
      </w:pPr>
    </w:p>
    <w:p w14:paraId="7DF724A5" w14:textId="77777777"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utiliza para reconocer la obligación de pago del impuesto corriente correspondiente al período presente y a los anteriores, en la medida en que no haya sido liquidado.</w:t>
      </w:r>
    </w:p>
    <w:p w14:paraId="65703C85" w14:textId="77777777" w:rsidR="00B11DCA" w:rsidRPr="000943CD" w:rsidRDefault="00B11DCA" w:rsidP="000943CD">
      <w:pPr>
        <w:spacing w:after="0" w:line="240" w:lineRule="auto"/>
        <w:jc w:val="both"/>
        <w:rPr>
          <w:rFonts w:ascii="Museo Sans 300" w:hAnsi="Museo Sans 300" w:cs="Arial"/>
          <w:lang w:val="es-MX"/>
        </w:rPr>
      </w:pPr>
    </w:p>
    <w:p w14:paraId="48AC2281" w14:textId="77777777"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t>Su operatividad es la siguiente:</w:t>
      </w:r>
    </w:p>
    <w:p w14:paraId="014D6230" w14:textId="77777777" w:rsidR="00B11DCA"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 inicialmente, por la obligación del pago a cuenta, con débito a la subcu</w:t>
      </w:r>
      <w:r w:rsidR="00014B42" w:rsidRPr="000943CD">
        <w:rPr>
          <w:rFonts w:ascii="Museo Sans 300" w:hAnsi="Museo Sans 300" w:cs="Arial"/>
          <w:lang w:val="es-MX"/>
        </w:rPr>
        <w:t>enta “11060100 Pago a Cuenta”.</w:t>
      </w:r>
    </w:p>
    <w:p w14:paraId="3D9CE232" w14:textId="10BC8B81" w:rsidR="0082229D" w:rsidRPr="000943CD" w:rsidRDefault="00014B42"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 </w:t>
      </w:r>
    </w:p>
    <w:p w14:paraId="44FBDF64" w14:textId="6B21E942"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debita en la fecha en que la Sociedad Proveedora remite el pago a las autorid</w:t>
      </w:r>
      <w:r w:rsidR="00014B42" w:rsidRPr="000943CD">
        <w:rPr>
          <w:rFonts w:ascii="Museo Sans 300" w:hAnsi="Museo Sans 300" w:cs="Arial"/>
          <w:lang w:val="es-MX"/>
        </w:rPr>
        <w:t>ades fiscales correspondientes.</w:t>
      </w:r>
    </w:p>
    <w:p w14:paraId="3AAD470F"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24C4E82C"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5E77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7E1F9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21030101</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7F8ECFC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IMPUESTO SOBRE LAS GANANCIAS DEL EJERCICIO</w:t>
            </w:r>
          </w:p>
        </w:tc>
      </w:tr>
    </w:tbl>
    <w:p w14:paraId="4FEA7616" w14:textId="77777777" w:rsidR="00B11DCA" w:rsidRPr="000943CD" w:rsidRDefault="00B11DCA" w:rsidP="000943CD">
      <w:pPr>
        <w:spacing w:after="0" w:line="240" w:lineRule="auto"/>
        <w:jc w:val="both"/>
        <w:rPr>
          <w:rFonts w:ascii="Museo Sans 300" w:hAnsi="Museo Sans 300" w:cs="Arial"/>
          <w:lang w:val="es-MX"/>
        </w:rPr>
      </w:pPr>
    </w:p>
    <w:p w14:paraId="1D20F4D7" w14:textId="3F506D7E"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acredita, inicial y posteriormente, al final de cada período mensual, por el importe del impuesto calculado con base a los gastos e ingresos de cada cierre mensual con débito a la subcuenta “43000000 Impuesto Sobre la Ganancia Corriente”. El importe de esta cuenta constituido a lo largo del ejercicio contable se revierte con un débito al final del período contable, acreditando la subcuenta “43000000 Impuesto Sobre la Ganancia Corriente”. Lo indicado </w:t>
      </w:r>
      <w:proofErr w:type="gramStart"/>
      <w:r w:rsidRPr="000943CD">
        <w:rPr>
          <w:rFonts w:ascii="Museo Sans 300" w:hAnsi="Museo Sans 300" w:cs="Arial"/>
          <w:lang w:val="es-MX"/>
        </w:rPr>
        <w:t>en caso que</w:t>
      </w:r>
      <w:proofErr w:type="gramEnd"/>
      <w:r w:rsidRPr="000943CD">
        <w:rPr>
          <w:rFonts w:ascii="Museo Sans 300" w:hAnsi="Museo Sans 300" w:cs="Arial"/>
          <w:lang w:val="es-MX"/>
        </w:rPr>
        <w:t xml:space="preserve"> la Sociedad Proveedora quiera recalcular sus obligaciones fiscales totales al final </w:t>
      </w:r>
      <w:r w:rsidR="00014B42" w:rsidRPr="000943CD">
        <w:rPr>
          <w:rFonts w:ascii="Museo Sans 300" w:hAnsi="Museo Sans 300" w:cs="Arial"/>
          <w:lang w:val="es-MX"/>
        </w:rPr>
        <w:t xml:space="preserve">del período partiendo de cero. </w:t>
      </w:r>
    </w:p>
    <w:p w14:paraId="352FF0E8" w14:textId="77777777" w:rsidR="00B11DCA" w:rsidRPr="000943CD" w:rsidRDefault="00B11DCA" w:rsidP="000943CD">
      <w:pPr>
        <w:spacing w:after="0" w:line="240" w:lineRule="auto"/>
        <w:jc w:val="both"/>
        <w:rPr>
          <w:rFonts w:ascii="Museo Sans 300" w:hAnsi="Museo Sans 300" w:cs="Arial"/>
          <w:lang w:val="es-MX"/>
        </w:rPr>
      </w:pPr>
    </w:p>
    <w:p w14:paraId="6587EB38" w14:textId="7956D6F0"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Al final del período contable se acredita por el importe definitivo establecido en concepto de impuesto sobre las ganancias, siendo el importe que se reconoce en esta cuenta el computado aplicando la tasa impositiva sobre las ganancias fiscales, con débito a la subcuenta “43000000 Impuest</w:t>
      </w:r>
      <w:r w:rsidR="00014B42" w:rsidRPr="000943CD">
        <w:rPr>
          <w:rFonts w:ascii="Museo Sans 300" w:hAnsi="Museo Sans 300" w:cs="Arial"/>
          <w:lang w:val="es-MX"/>
        </w:rPr>
        <w:t>o Sobre la Ganancia Corriente”.</w:t>
      </w:r>
    </w:p>
    <w:p w14:paraId="1380AAAE" w14:textId="77777777" w:rsidR="00066459" w:rsidRPr="000943CD" w:rsidRDefault="00066459" w:rsidP="000943CD">
      <w:pPr>
        <w:spacing w:after="0" w:line="240" w:lineRule="auto"/>
        <w:jc w:val="both"/>
        <w:rPr>
          <w:rFonts w:ascii="Museo Sans 300" w:hAnsi="Museo Sans 300" w:cs="Arial"/>
          <w:lang w:val="es-MX"/>
        </w:rPr>
      </w:pPr>
    </w:p>
    <w:p w14:paraId="4BE848D0" w14:textId="77777777" w:rsidR="00B11DCA"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Esta subcuenta se debita, posteriormente, con crédito a las subcuentas </w:t>
      </w:r>
      <w:r w:rsidRPr="000943CD">
        <w:rPr>
          <w:rFonts w:ascii="Museo Sans 300" w:hAnsi="Museo Sans 300"/>
          <w:lang w:val="es-MX"/>
        </w:rPr>
        <w:t>“11060100 Pago a Cuenta” y “11060101 Impuestos Retenidos”</w:t>
      </w:r>
      <w:r w:rsidR="00014B42" w:rsidRPr="000943CD">
        <w:rPr>
          <w:rFonts w:ascii="Museo Sans 300" w:hAnsi="Museo Sans 300" w:cs="Arial"/>
          <w:lang w:val="es-MX"/>
        </w:rPr>
        <w:t>.</w:t>
      </w:r>
    </w:p>
    <w:p w14:paraId="0BA2BF21" w14:textId="1C2D4DA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lastRenderedPageBreak/>
        <w:t xml:space="preserve">El saldo acreedor que subsista de este neteo, representará el impuesto sobre las ganancias pendientes de pago el cual se liquidará con crédito a las cuentas de efectivo y bancos y </w:t>
      </w:r>
      <w:r w:rsidRPr="000943CD">
        <w:rPr>
          <w:rFonts w:ascii="Museo Sans 300" w:hAnsi="Museo Sans 300"/>
          <w:lang w:val="es-MX"/>
        </w:rPr>
        <w:t>otras entidades financieras locales</w:t>
      </w:r>
      <w:r w:rsidRPr="000943CD">
        <w:rPr>
          <w:rFonts w:ascii="Museo Sans 300" w:hAnsi="Museo Sans 300" w:cs="Arial"/>
          <w:lang w:val="es-MX"/>
        </w:rPr>
        <w:t xml:space="preserve"> u otra cuenta que corresponda. </w:t>
      </w:r>
      <w:proofErr w:type="gramStart"/>
      <w:r w:rsidRPr="000943CD">
        <w:rPr>
          <w:rFonts w:ascii="Museo Sans 300" w:hAnsi="Museo Sans 300" w:cs="Arial"/>
          <w:lang w:val="es-MX"/>
        </w:rPr>
        <w:t>En caso que</w:t>
      </w:r>
      <w:proofErr w:type="gramEnd"/>
      <w:r w:rsidRPr="000943CD">
        <w:rPr>
          <w:rFonts w:ascii="Museo Sans 300" w:hAnsi="Museo Sans 300" w:cs="Arial"/>
          <w:lang w:val="es-MX"/>
        </w:rPr>
        <w:t>, el saldo que subsista después del neteo sea deudor, tal importe se trasladará con débito a la subcuenta “11060102 Remanent</w:t>
      </w:r>
      <w:r w:rsidR="00014B42" w:rsidRPr="000943CD">
        <w:rPr>
          <w:rFonts w:ascii="Museo Sans 300" w:hAnsi="Museo Sans 300" w:cs="Arial"/>
          <w:lang w:val="es-MX"/>
        </w:rPr>
        <w:t>e de Impuesto a las Ganancias”.</w:t>
      </w:r>
    </w:p>
    <w:p w14:paraId="248BCC50" w14:textId="77777777" w:rsidR="00557D5A" w:rsidRPr="000943CD" w:rsidRDefault="00557D5A" w:rsidP="000943CD">
      <w:pPr>
        <w:spacing w:after="0" w:line="240" w:lineRule="auto"/>
        <w:jc w:val="both"/>
        <w:rPr>
          <w:rFonts w:ascii="Museo Sans 300" w:hAnsi="Museo Sans 300" w:cs="Arial"/>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5EDFF498" w14:textId="77777777" w:rsidTr="008628D5">
        <w:trPr>
          <w:trHeight w:val="293"/>
        </w:trPr>
        <w:tc>
          <w:tcPr>
            <w:tcW w:w="1843" w:type="dxa"/>
            <w:shd w:val="clear" w:color="000000" w:fill="FFFFFF"/>
            <w:noWrap/>
            <w:vAlign w:val="center"/>
            <w:hideMark/>
          </w:tcPr>
          <w:p w14:paraId="7D8B050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bCs/>
                <w:lang w:val="es-MX" w:eastAsia="es-SV"/>
              </w:rPr>
              <w:t>Cuenta</w:t>
            </w:r>
          </w:p>
        </w:tc>
        <w:tc>
          <w:tcPr>
            <w:tcW w:w="1418" w:type="dxa"/>
            <w:shd w:val="clear" w:color="auto" w:fill="auto"/>
            <w:noWrap/>
            <w:vAlign w:val="center"/>
            <w:hideMark/>
          </w:tcPr>
          <w:p w14:paraId="594C54D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210302</w:t>
            </w:r>
          </w:p>
        </w:tc>
        <w:tc>
          <w:tcPr>
            <w:tcW w:w="5528" w:type="dxa"/>
            <w:shd w:val="clear" w:color="auto" w:fill="auto"/>
            <w:noWrap/>
            <w:vAlign w:val="center"/>
            <w:hideMark/>
          </w:tcPr>
          <w:p w14:paraId="6060065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CONTRIBUCIONES ESPECIALES POR LEY</w:t>
            </w:r>
            <w:r w:rsidRPr="000943CD">
              <w:rPr>
                <w:rFonts w:ascii="Museo Sans 300" w:hAnsi="Museo Sans 300" w:cs="Arial"/>
                <w:kern w:val="28"/>
                <w:lang w:val="es-GT"/>
              </w:rPr>
              <w:t xml:space="preserve">  </w:t>
            </w:r>
          </w:p>
        </w:tc>
      </w:tr>
      <w:tr w:rsidR="0082229D" w:rsidRPr="000943CD" w14:paraId="5BA385B4"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765E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CC297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21302000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016004C4"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bCs/>
                <w:lang w:val="es-MX" w:eastAsia="es-SV"/>
              </w:rPr>
              <w:t>PLAN DE SEGURIDAD CIUDADANA-GRANDES CONTRIBUYENTES</w:t>
            </w:r>
            <w:r w:rsidRPr="000943CD">
              <w:rPr>
                <w:rFonts w:ascii="Museo Sans 300" w:hAnsi="Museo Sans 300" w:cs="Arial"/>
                <w:kern w:val="28"/>
                <w:lang w:val="es-GT"/>
              </w:rPr>
              <w:t xml:space="preserve">  </w:t>
            </w:r>
          </w:p>
        </w:tc>
      </w:tr>
    </w:tbl>
    <w:p w14:paraId="2229E5F1" w14:textId="77777777" w:rsidR="00557D5A" w:rsidRPr="000943CD" w:rsidRDefault="00557D5A" w:rsidP="000943CD">
      <w:pPr>
        <w:spacing w:after="0" w:line="240" w:lineRule="auto"/>
        <w:jc w:val="both"/>
        <w:rPr>
          <w:rFonts w:ascii="Museo Sans 300" w:hAnsi="Museo Sans 300"/>
        </w:rPr>
      </w:pPr>
    </w:p>
    <w:p w14:paraId="61D88693" w14:textId="55963BBD" w:rsidR="0082229D" w:rsidRPr="000943CD" w:rsidRDefault="0082229D" w:rsidP="000943CD">
      <w:pPr>
        <w:spacing w:after="0" w:line="240" w:lineRule="auto"/>
        <w:jc w:val="both"/>
        <w:rPr>
          <w:rFonts w:ascii="Museo Sans 300" w:hAnsi="Museo Sans 300"/>
        </w:rPr>
      </w:pPr>
      <w:r w:rsidRPr="000943CD">
        <w:rPr>
          <w:rFonts w:ascii="Museo Sans 300" w:hAnsi="Museo Sans 300"/>
        </w:rPr>
        <w:t xml:space="preserve">Esta cuenta representa la contribución especial para el plan de seguridad ciudadana que le corresponda pagar a la entidad. Esta cuenta se acreditará con los incrementos mensuales y se debitará con los decrementos mensuales de la misma y </w:t>
      </w:r>
      <w:r w:rsidR="00014B42" w:rsidRPr="000943CD">
        <w:rPr>
          <w:rFonts w:ascii="Museo Sans 300" w:hAnsi="Museo Sans 300"/>
        </w:rPr>
        <w:t xml:space="preserve">cuando el impuesto sea pagado. </w:t>
      </w:r>
    </w:p>
    <w:p w14:paraId="43E724AD" w14:textId="77777777" w:rsidR="00557D5A" w:rsidRPr="000943CD" w:rsidRDefault="00557D5A" w:rsidP="000943CD">
      <w:pPr>
        <w:spacing w:after="0" w:line="240" w:lineRule="auto"/>
        <w:jc w:val="both"/>
        <w:rPr>
          <w:rFonts w:ascii="Museo Sans 300" w:hAnsi="Museo Sans 300"/>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7F3C205C"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AAF9E3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418" w:type="dxa"/>
            <w:tcBorders>
              <w:top w:val="single" w:sz="4" w:space="0" w:color="auto"/>
              <w:left w:val="nil"/>
              <w:bottom w:val="single" w:sz="4" w:space="0" w:color="auto"/>
              <w:right w:val="nil"/>
            </w:tcBorders>
            <w:shd w:val="clear" w:color="000000" w:fill="auto"/>
            <w:noWrap/>
            <w:vAlign w:val="center"/>
            <w:hideMark/>
          </w:tcPr>
          <w:p w14:paraId="4E55F55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w:t>
            </w:r>
          </w:p>
        </w:tc>
        <w:tc>
          <w:tcPr>
            <w:tcW w:w="552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2B184A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PASIVO NO CORRIENTE</w:t>
            </w:r>
          </w:p>
        </w:tc>
      </w:tr>
    </w:tbl>
    <w:p w14:paraId="3C670FF7" w14:textId="77777777" w:rsidR="00557D5A" w:rsidRPr="000943CD" w:rsidRDefault="00557D5A" w:rsidP="000943CD">
      <w:pPr>
        <w:pStyle w:val="Default"/>
        <w:jc w:val="both"/>
        <w:rPr>
          <w:rFonts w:ascii="Museo Sans 300" w:hAnsi="Museo Sans 300"/>
          <w:color w:val="auto"/>
          <w:sz w:val="22"/>
          <w:szCs w:val="22"/>
          <w:lang w:val="es-MX"/>
        </w:rPr>
      </w:pPr>
    </w:p>
    <w:p w14:paraId="16C96411" w14:textId="64527149" w:rsidR="0082229D"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Representa el conjunto de obligaciones, a cargo de la Sociedad Proveedora, cuya obligación de pago o vencimiento se</w:t>
      </w:r>
      <w:r w:rsidR="00014B42" w:rsidRPr="000943CD">
        <w:rPr>
          <w:rFonts w:ascii="Museo Sans 300" w:hAnsi="Museo Sans 300"/>
          <w:color w:val="auto"/>
          <w:sz w:val="22"/>
          <w:szCs w:val="22"/>
          <w:lang w:val="es-MX"/>
        </w:rPr>
        <w:t xml:space="preserve"> produce a más de un año plazo.</w:t>
      </w:r>
    </w:p>
    <w:p w14:paraId="1576E93A" w14:textId="77777777" w:rsidR="00557D5A" w:rsidRPr="000943CD" w:rsidRDefault="00557D5A" w:rsidP="000943CD">
      <w:pPr>
        <w:pStyle w:val="Default"/>
        <w:jc w:val="both"/>
        <w:rPr>
          <w:rFonts w:ascii="Museo Sans 300" w:hAnsi="Museo Sans 300"/>
          <w:color w:val="auto"/>
          <w:sz w:val="22"/>
          <w:szCs w:val="22"/>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943CD" w14:paraId="6AF0B166"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7109201"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61BE022F"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166AC66" w14:textId="77777777" w:rsidR="0082229D" w:rsidRPr="000943CD" w:rsidRDefault="0082229D" w:rsidP="000943CD">
            <w:pPr>
              <w:spacing w:after="0" w:line="240" w:lineRule="auto"/>
              <w:jc w:val="both"/>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PRÉSTAMOS DE LARGO PLAZO</w:t>
            </w:r>
          </w:p>
        </w:tc>
      </w:tr>
      <w:tr w:rsidR="0082229D" w:rsidRPr="000943CD" w14:paraId="594A60B0"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ED288EC"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DDB8ABE"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220000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A668007" w14:textId="77777777" w:rsidR="0082229D" w:rsidRPr="000943CD" w:rsidRDefault="0082229D" w:rsidP="000943CD">
            <w:pPr>
              <w:spacing w:after="0" w:line="240" w:lineRule="auto"/>
              <w:jc w:val="both"/>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PRÉSTAMOS CON BANCOS Y OTRAS ENTIDADES DEL SISTEMA FINANCIERO LOCALES</w:t>
            </w:r>
          </w:p>
        </w:tc>
      </w:tr>
      <w:tr w:rsidR="0082229D" w:rsidRPr="000943CD" w14:paraId="2AC362AA"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56C191B"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6F0BDA20"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220001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4BBFC1B" w14:textId="77777777" w:rsidR="0082229D" w:rsidRPr="000943CD" w:rsidRDefault="0082229D" w:rsidP="000943CD">
            <w:pPr>
              <w:spacing w:after="0" w:line="240" w:lineRule="auto"/>
              <w:jc w:val="both"/>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PRÉSTAMOS CON BANCOS Y FINANCIERAS DEL EXTERIOR</w:t>
            </w:r>
          </w:p>
        </w:tc>
      </w:tr>
    </w:tbl>
    <w:p w14:paraId="3227FC2A" w14:textId="77777777" w:rsidR="00A7544E" w:rsidRDefault="00A7544E" w:rsidP="000943CD">
      <w:pPr>
        <w:spacing w:after="0" w:line="240" w:lineRule="auto"/>
        <w:jc w:val="both"/>
        <w:rPr>
          <w:rFonts w:ascii="Museo Sans 300" w:hAnsi="Museo Sans 300" w:cs="Arial"/>
          <w:lang w:val="es-MX"/>
        </w:rPr>
      </w:pPr>
    </w:p>
    <w:p w14:paraId="3CFB7B4A" w14:textId="574FF99E" w:rsidR="0082229D" w:rsidRPr="000943CD" w:rsidRDefault="0082229D" w:rsidP="000943CD">
      <w:pPr>
        <w:spacing w:after="0" w:line="240" w:lineRule="auto"/>
        <w:jc w:val="both"/>
        <w:rPr>
          <w:rFonts w:ascii="Museo Sans 300" w:hAnsi="Museo Sans 300" w:cs="Arial"/>
          <w:b/>
          <w:lang w:val="es-MX"/>
        </w:rPr>
      </w:pPr>
      <w:r w:rsidRPr="000943CD">
        <w:rPr>
          <w:rFonts w:ascii="Museo Sans 300" w:hAnsi="Museo Sans 300" w:cs="Arial"/>
          <w:lang w:val="es-MX"/>
        </w:rPr>
        <w:t>En esta agrupación se registrarán las obligaciones contraídas por la Sociedad Proveedora con terceros, domiciliados o no domiciliados, cuyo plazo de vencimie</w:t>
      </w:r>
      <w:r w:rsidR="006E6AA5" w:rsidRPr="000943CD">
        <w:rPr>
          <w:rFonts w:ascii="Museo Sans 300" w:hAnsi="Museo Sans 300" w:cs="Arial"/>
          <w:lang w:val="es-MX"/>
        </w:rPr>
        <w:t>nto es superior a un año plazo.</w:t>
      </w:r>
    </w:p>
    <w:p w14:paraId="6FA2BE5D" w14:textId="77777777" w:rsidR="00B11DCA" w:rsidRPr="000943CD" w:rsidRDefault="00B11DCA" w:rsidP="000943CD">
      <w:pPr>
        <w:spacing w:after="0" w:line="240" w:lineRule="auto"/>
        <w:jc w:val="both"/>
        <w:rPr>
          <w:rFonts w:ascii="Museo Sans 300" w:hAnsi="Museo Sans 300" w:cs="Arial"/>
          <w:lang w:val="es-MX"/>
        </w:rPr>
      </w:pPr>
    </w:p>
    <w:p w14:paraId="50B1CE65" w14:textId="495D2E69"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 con los financiamientos recibidos de las instituciones financie</w:t>
      </w:r>
      <w:r w:rsidR="00014B42" w:rsidRPr="000943CD">
        <w:rPr>
          <w:rFonts w:ascii="Museo Sans 300" w:hAnsi="Museo Sans 300" w:cs="Arial"/>
          <w:lang w:val="es-MX"/>
        </w:rPr>
        <w:t>ras a un plazo mayor de un año.</w:t>
      </w:r>
    </w:p>
    <w:p w14:paraId="52F1CDD7" w14:textId="77777777" w:rsidR="00B11DCA" w:rsidRPr="000943CD" w:rsidRDefault="00B11DCA" w:rsidP="000943CD">
      <w:pPr>
        <w:spacing w:after="0" w:line="240" w:lineRule="auto"/>
        <w:jc w:val="both"/>
        <w:rPr>
          <w:rFonts w:ascii="Museo Sans 300" w:eastAsia="Calibri" w:hAnsi="Museo Sans 300" w:cs="Arial"/>
          <w:bCs/>
          <w:color w:val="000000" w:themeColor="text1"/>
          <w:lang w:val="es-MX"/>
        </w:rPr>
      </w:pPr>
    </w:p>
    <w:p w14:paraId="70CBA166" w14:textId="16CA49AA" w:rsidR="0082229D" w:rsidRPr="000943CD" w:rsidRDefault="0082229D" w:rsidP="000943CD">
      <w:pPr>
        <w:spacing w:after="0" w:line="240" w:lineRule="auto"/>
        <w:rPr>
          <w:rFonts w:ascii="Museo Sans 300" w:eastAsia="Calibri" w:hAnsi="Museo Sans 300" w:cs="Arial"/>
          <w:bCs/>
          <w:color w:val="000000" w:themeColor="text1"/>
          <w:lang w:val="es-MX"/>
        </w:rPr>
      </w:pPr>
      <w:r w:rsidRPr="000943CD">
        <w:rPr>
          <w:rFonts w:ascii="Museo Sans 300" w:eastAsia="Calibri" w:hAnsi="Museo Sans 300" w:cs="Arial"/>
          <w:bCs/>
          <w:color w:val="000000" w:themeColor="text1"/>
          <w:lang w:val="es-MX"/>
        </w:rPr>
        <w:t>Se debitará con la reclasificación de la porción corriente o con la cancelación total de la obligación.</w:t>
      </w:r>
    </w:p>
    <w:p w14:paraId="0DDE0A86" w14:textId="77777777" w:rsidR="00557D5A" w:rsidRPr="000943CD" w:rsidRDefault="00557D5A" w:rsidP="000943CD">
      <w:pPr>
        <w:spacing w:after="0" w:line="240" w:lineRule="auto"/>
        <w:rPr>
          <w:rFonts w:ascii="Museo Sans 300" w:eastAsia="Calibri" w:hAnsi="Museo Sans 300"/>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943CD" w14:paraId="02A814C9"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EFBC642"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2BF1A3BA"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22D090"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OBLIGACIONES POR ARRENDAMIENTOS</w:t>
            </w:r>
          </w:p>
        </w:tc>
      </w:tr>
      <w:tr w:rsidR="0082229D" w:rsidRPr="000943CD" w14:paraId="3B98FB9D"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53208DD"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6B8AAF59"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220100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275C87B"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OBLIGACIONES POR ARRENDAMIENTOS FINANCIEROS</w:t>
            </w:r>
          </w:p>
        </w:tc>
      </w:tr>
      <w:tr w:rsidR="0082229D" w:rsidRPr="000943CD" w14:paraId="09B5F895"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6F98335"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D2B8BE7"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220101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AA2FC4D" w14:textId="77777777" w:rsidR="0082229D" w:rsidRPr="000943CD" w:rsidRDefault="0082229D" w:rsidP="000943CD">
            <w:pPr>
              <w:spacing w:after="0" w:line="240" w:lineRule="auto"/>
              <w:rPr>
                <w:rFonts w:ascii="Museo Sans 300" w:hAnsi="Museo Sans 300"/>
                <w:b/>
                <w:bCs/>
                <w:color w:val="000000" w:themeColor="text1"/>
                <w:lang w:val="es-MX" w:eastAsia="es-SV"/>
              </w:rPr>
            </w:pPr>
            <w:r w:rsidRPr="000943CD">
              <w:rPr>
                <w:rFonts w:ascii="Museo Sans 300" w:hAnsi="Museo Sans 300"/>
                <w:bCs/>
                <w:color w:val="000000" w:themeColor="text1"/>
                <w:lang w:val="es-MX" w:eastAsia="es-SV"/>
              </w:rPr>
              <w:t>OBLIGACIONES BAJO ARRENDAMIENTOS OPERATIVOS</w:t>
            </w:r>
          </w:p>
        </w:tc>
      </w:tr>
    </w:tbl>
    <w:p w14:paraId="1691ADA3" w14:textId="77777777" w:rsidR="004C7FBF" w:rsidRPr="000943CD" w:rsidRDefault="004C7FBF" w:rsidP="000943CD">
      <w:pPr>
        <w:pStyle w:val="Default"/>
        <w:jc w:val="both"/>
        <w:rPr>
          <w:rFonts w:ascii="Museo Sans 300" w:hAnsi="Museo Sans 300"/>
          <w:color w:val="000000" w:themeColor="text1"/>
          <w:sz w:val="22"/>
          <w:szCs w:val="22"/>
          <w:lang w:val="es-MX"/>
        </w:rPr>
      </w:pPr>
    </w:p>
    <w:p w14:paraId="2A18CC65" w14:textId="77777777" w:rsidR="0082229D" w:rsidRPr="000943CD" w:rsidRDefault="0082229D" w:rsidP="000943CD">
      <w:pPr>
        <w:pStyle w:val="Default"/>
        <w:jc w:val="both"/>
        <w:rPr>
          <w:rFonts w:ascii="Museo Sans 300" w:hAnsi="Museo Sans 300"/>
          <w:color w:val="000000" w:themeColor="text1"/>
          <w:sz w:val="22"/>
          <w:szCs w:val="22"/>
          <w:lang w:val="es-MX"/>
        </w:rPr>
      </w:pPr>
      <w:r w:rsidRPr="000943CD">
        <w:rPr>
          <w:rFonts w:ascii="Museo Sans 300" w:hAnsi="Museo Sans 300"/>
          <w:color w:val="000000" w:themeColor="text1"/>
          <w:sz w:val="22"/>
          <w:szCs w:val="22"/>
          <w:lang w:val="es-MX"/>
        </w:rPr>
        <w:lastRenderedPageBreak/>
        <w:t>Representa los pagos futuros en que la Sociedad Proveedora incurrirá en los arrendamientos financieros y operativos.</w:t>
      </w:r>
    </w:p>
    <w:p w14:paraId="14661264" w14:textId="77777777" w:rsidR="0082229D" w:rsidRPr="000943CD" w:rsidRDefault="0082229D" w:rsidP="000943CD">
      <w:pPr>
        <w:pStyle w:val="Default"/>
        <w:jc w:val="both"/>
        <w:rPr>
          <w:rFonts w:ascii="Museo Sans 300" w:hAnsi="Museo Sans 300"/>
          <w:color w:val="000000" w:themeColor="text1"/>
          <w:sz w:val="22"/>
          <w:szCs w:val="22"/>
          <w:lang w:val="es-MX"/>
        </w:rPr>
      </w:pPr>
    </w:p>
    <w:p w14:paraId="29CC3E6E" w14:textId="77777777" w:rsidR="006E6AA5"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Se acredita con el valor de los pagos futuros a más de un año a favor del arrendante.</w:t>
      </w:r>
    </w:p>
    <w:p w14:paraId="48BD211F"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2A6239FA" w14:textId="1B83D3DC" w:rsidR="008845CA"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Se debitará con los montos pagados por la obligación contraída o por la reclasificaci</w:t>
      </w:r>
      <w:r w:rsidR="00014B42" w:rsidRPr="000943CD">
        <w:rPr>
          <w:rFonts w:ascii="Museo Sans 300" w:hAnsi="Museo Sans 300"/>
          <w:color w:val="000000" w:themeColor="text1"/>
          <w:lang w:val="es-MX"/>
        </w:rPr>
        <w:t>ón de la porción a corto plazo.</w:t>
      </w:r>
    </w:p>
    <w:p w14:paraId="462AB9F2" w14:textId="77777777" w:rsidR="008845CA" w:rsidRPr="000943CD" w:rsidRDefault="008845CA" w:rsidP="000943CD">
      <w:pPr>
        <w:pStyle w:val="Default"/>
        <w:jc w:val="both"/>
        <w:rPr>
          <w:rFonts w:ascii="Museo Sans 300" w:hAnsi="Museo Sans 300"/>
          <w:color w:val="000000" w:themeColor="text1"/>
          <w:sz w:val="22"/>
          <w:szCs w:val="22"/>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943CD" w14:paraId="18795689"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D931C9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4FBC60D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2202</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8DCC4D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 SOBRE LA RENTA DIFERIDO</w:t>
            </w:r>
          </w:p>
        </w:tc>
      </w:tr>
      <w:tr w:rsidR="0082229D" w:rsidRPr="000943CD" w14:paraId="179E76AE"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1F9901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E19F01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220200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41D6AF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 SOBRE LA RENTA DIFERIDO</w:t>
            </w:r>
          </w:p>
        </w:tc>
      </w:tr>
    </w:tbl>
    <w:p w14:paraId="72153E6B"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59AB2CC1" w14:textId="4CFC3716" w:rsidR="0082229D"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Esta cuenta registrará los montos de impuestos sobre las ganancias a pagar en períodos futuros, relacionadas con diferen</w:t>
      </w:r>
      <w:r w:rsidR="008845CA" w:rsidRPr="000943CD">
        <w:rPr>
          <w:rFonts w:ascii="Museo Sans 300" w:hAnsi="Museo Sans 300"/>
          <w:color w:val="000000" w:themeColor="text1"/>
          <w:lang w:val="es-MX"/>
        </w:rPr>
        <w:t>cias temporarias imponibles.</w:t>
      </w:r>
    </w:p>
    <w:p w14:paraId="2304CFC7"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4B7431A9" w14:textId="035B91E0" w:rsidR="0082229D"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Se acreditará, inicialmente, por el importe de impuestos diferidos computados, aplicando las tasas fiscales vigentes, sobre las diferencias temporarias imponibles que en la fecha que se constituyen incrementan los gastos fiscales, reduciendo consecuentemente el impuesto a pagar y cuya reversión futura incrementará los ingresos fiscales, aumentando consecuentemente, los impuestos a pagar, con débito a la subcuenta “43000001 Constitución de Diferencias Temporarias Imponibles (Sal</w:t>
      </w:r>
      <w:r w:rsidR="008845CA" w:rsidRPr="000943CD">
        <w:rPr>
          <w:rFonts w:ascii="Museo Sans 300" w:hAnsi="Museo Sans 300"/>
          <w:color w:val="000000" w:themeColor="text1"/>
          <w:lang w:val="es-MX"/>
        </w:rPr>
        <w:t xml:space="preserve">do Deudor)”. </w:t>
      </w:r>
    </w:p>
    <w:p w14:paraId="401F6AFD"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43A1FCDB"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debitará en los siguientes casos:</w:t>
      </w:r>
    </w:p>
    <w:p w14:paraId="386E3CF1" w14:textId="77777777" w:rsidR="0082229D" w:rsidRPr="000943CD" w:rsidRDefault="0082229D" w:rsidP="000943CD">
      <w:pPr>
        <w:pStyle w:val="Prrafodelista"/>
        <w:numPr>
          <w:ilvl w:val="0"/>
          <w:numId w:val="134"/>
        </w:numPr>
        <w:ind w:left="425" w:hanging="425"/>
        <w:jc w:val="both"/>
        <w:rPr>
          <w:rFonts w:ascii="Museo Sans 300" w:hAnsi="Museo Sans 300"/>
          <w:sz w:val="22"/>
          <w:szCs w:val="22"/>
          <w:lang w:val="es-MX"/>
        </w:rPr>
      </w:pPr>
      <w:r w:rsidRPr="000943CD">
        <w:rPr>
          <w:rFonts w:ascii="Museo Sans 300" w:hAnsi="Museo Sans 300"/>
          <w:sz w:val="22"/>
          <w:szCs w:val="22"/>
          <w:lang w:val="es-MX"/>
        </w:rPr>
        <w:t>Cuando se reviertan las diferencias temporarias imponibles constituidas en períodos anteriores o en el ejercicio corriente, con crédito a la subcuenta “43000004 Reversión de Diferencias Temporarias Imponibles (Saldo Acreedor)”; o</w:t>
      </w:r>
    </w:p>
    <w:p w14:paraId="36B8F5DF" w14:textId="600506F2" w:rsidR="0082229D" w:rsidRPr="000943CD" w:rsidRDefault="0082229D" w:rsidP="000943CD">
      <w:pPr>
        <w:pStyle w:val="Prrafodelista"/>
        <w:numPr>
          <w:ilvl w:val="0"/>
          <w:numId w:val="134"/>
        </w:numPr>
        <w:ind w:left="425" w:hanging="425"/>
        <w:jc w:val="both"/>
        <w:rPr>
          <w:rFonts w:ascii="Museo Sans 300" w:hAnsi="Museo Sans 300"/>
          <w:sz w:val="22"/>
          <w:szCs w:val="22"/>
          <w:lang w:val="es-MX"/>
        </w:rPr>
      </w:pPr>
      <w:r w:rsidRPr="000943CD">
        <w:rPr>
          <w:rFonts w:ascii="Museo Sans 300" w:hAnsi="Museo Sans 300"/>
          <w:sz w:val="22"/>
          <w:szCs w:val="22"/>
          <w:lang w:val="es-MX"/>
        </w:rPr>
        <w:t xml:space="preserve">En revisiones posteriores, generalmente al cierre del ejercicio contable, cuando la administración realice los ajustes correspondientes basados en las diferencias temporarias registradas en períodos anteriores y en las establecidas en el período corriente, si el resultado implica un ajuste a la baja. </w:t>
      </w:r>
    </w:p>
    <w:p w14:paraId="3BE86ED2" w14:textId="77777777" w:rsidR="008845CA" w:rsidRPr="000943CD" w:rsidRDefault="008845CA" w:rsidP="000943CD">
      <w:pPr>
        <w:pStyle w:val="Prrafodelista"/>
        <w:ind w:left="425"/>
        <w:jc w:val="both"/>
        <w:rPr>
          <w:rFonts w:ascii="Museo Sans 300" w:hAnsi="Museo Sans 300"/>
          <w:sz w:val="22"/>
          <w:szCs w:val="22"/>
          <w:lang w:val="es-MX"/>
        </w:rPr>
      </w:pPr>
    </w:p>
    <w:p w14:paraId="24DAB426" w14:textId="1109F56A"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Debe tenerse presente que en algunas ocasiones los activos por impuestos diferidos o pasivos por impuestos diferidos por diferencias temporarias afectarán a cuentas patrimoniales en lugar de las cuentas de resultados; en tal caso, la cuenta patrimonial será la que se registre neta del activo o pasivo por impuesto correspondiente; por ejemplo, en las revaluaciones de propiedad, planta y equipos, etc. Tal activo o pasivo por impuesto diferido se revertirá gradualmente conforme el activo o el pasivo que afectó al patrimonio se </w:t>
      </w:r>
      <w:r w:rsidR="008845CA" w:rsidRPr="000943CD">
        <w:rPr>
          <w:rFonts w:ascii="Museo Sans 300" w:hAnsi="Museo Sans 300"/>
          <w:lang w:val="es-MX"/>
        </w:rPr>
        <w:t>realice o se retire de Balance.</w:t>
      </w:r>
    </w:p>
    <w:p w14:paraId="461897E2" w14:textId="77777777" w:rsidR="001D7411" w:rsidRPr="000943CD" w:rsidRDefault="001D7411" w:rsidP="000943CD">
      <w:pPr>
        <w:spacing w:after="0" w:line="240" w:lineRule="auto"/>
        <w:jc w:val="both"/>
        <w:rPr>
          <w:rFonts w:ascii="Museo Sans 300" w:hAnsi="Museo Sans 300"/>
          <w:lang w:val="es-MX"/>
        </w:rPr>
      </w:pPr>
    </w:p>
    <w:p w14:paraId="62E8EC94" w14:textId="2AE1B77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Los criterios que dieron origen al registro de estos pasivos deben ser evaluados al menos</w:t>
      </w:r>
      <w:r w:rsidR="008845CA" w:rsidRPr="000943CD">
        <w:rPr>
          <w:rFonts w:ascii="Museo Sans 300" w:hAnsi="Museo Sans 300"/>
          <w:lang w:val="es-MX"/>
        </w:rPr>
        <w:t xml:space="preserve"> en cada fecha de cierre anual.</w:t>
      </w:r>
    </w:p>
    <w:p w14:paraId="30484711" w14:textId="77777777" w:rsidR="00E137F7" w:rsidRPr="000943CD" w:rsidRDefault="00E137F7"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417"/>
        <w:gridCol w:w="5529"/>
      </w:tblGrid>
      <w:tr w:rsidR="0082229D" w:rsidRPr="000943CD" w14:paraId="264A6345" w14:textId="77777777" w:rsidTr="008628D5">
        <w:trPr>
          <w:trHeight w:val="158"/>
        </w:trPr>
        <w:tc>
          <w:tcPr>
            <w:tcW w:w="1985" w:type="dxa"/>
            <w:shd w:val="clear" w:color="000000" w:fill="auto"/>
            <w:noWrap/>
            <w:vAlign w:val="center"/>
            <w:hideMark/>
          </w:tcPr>
          <w:p w14:paraId="1CC8DA6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lastRenderedPageBreak/>
              <w:t xml:space="preserve"> Agrupación</w:t>
            </w:r>
          </w:p>
        </w:tc>
        <w:tc>
          <w:tcPr>
            <w:tcW w:w="1417" w:type="dxa"/>
            <w:shd w:val="clear" w:color="000000" w:fill="auto"/>
            <w:noWrap/>
            <w:vAlign w:val="center"/>
            <w:hideMark/>
          </w:tcPr>
          <w:p w14:paraId="606EBBA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w:t>
            </w:r>
          </w:p>
        </w:tc>
        <w:tc>
          <w:tcPr>
            <w:tcW w:w="5529" w:type="dxa"/>
            <w:shd w:val="clear" w:color="000000" w:fill="auto"/>
            <w:noWrap/>
            <w:vAlign w:val="center"/>
            <w:hideMark/>
          </w:tcPr>
          <w:p w14:paraId="13224F5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PROVISIONES</w:t>
            </w:r>
          </w:p>
        </w:tc>
      </w:tr>
    </w:tbl>
    <w:p w14:paraId="6DBEF62B" w14:textId="77777777" w:rsidR="004C7FBF" w:rsidRPr="000943CD" w:rsidRDefault="004C7FBF" w:rsidP="000943CD">
      <w:pPr>
        <w:spacing w:after="0" w:line="240" w:lineRule="auto"/>
        <w:jc w:val="both"/>
        <w:rPr>
          <w:rFonts w:ascii="Museo Sans 300" w:hAnsi="Museo Sans 300"/>
          <w:lang w:val="es-MX"/>
        </w:rPr>
      </w:pPr>
    </w:p>
    <w:p w14:paraId="66874156" w14:textId="6C4391E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w:t>
      </w:r>
      <w:r w:rsidRPr="000943CD">
        <w:rPr>
          <w:rFonts w:ascii="Museo Sans 300" w:hAnsi="Museo Sans 300"/>
          <w:b/>
          <w:lang w:val="es-MX"/>
        </w:rPr>
        <w:t xml:space="preserve"> </w:t>
      </w:r>
      <w:r w:rsidRPr="000943CD">
        <w:rPr>
          <w:rFonts w:ascii="Museo Sans 300" w:hAnsi="Museo Sans 300"/>
          <w:lang w:val="es-MX"/>
        </w:rPr>
        <w:t>representa obligaciones registradas por la Sociedad Proveedora en concepto de obligaciones futuras; las cuales están basadas en regulaciones legales o en políticas internas de esta S</w:t>
      </w:r>
      <w:r w:rsidR="008845CA" w:rsidRPr="000943CD">
        <w:rPr>
          <w:rFonts w:ascii="Museo Sans 300" w:hAnsi="Museo Sans 300"/>
          <w:lang w:val="es-MX"/>
        </w:rPr>
        <w:t>ociedad.</w:t>
      </w:r>
    </w:p>
    <w:p w14:paraId="03E4F20B" w14:textId="77777777" w:rsidR="00557D5A" w:rsidRPr="000943CD" w:rsidRDefault="00557D5A" w:rsidP="000943CD">
      <w:pPr>
        <w:spacing w:after="0" w:line="240" w:lineRule="auto"/>
        <w:jc w:val="both"/>
        <w:rPr>
          <w:rFonts w:ascii="Museo Sans 300" w:hAnsi="Museo Sans 300"/>
          <w:lang w:val="es-MX"/>
        </w:rPr>
      </w:pPr>
    </w:p>
    <w:p w14:paraId="6DE266BE"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Su reconocimiento tendrá lugar, sólo si se cumplen las tres condiciones siguientes:</w:t>
      </w:r>
    </w:p>
    <w:p w14:paraId="218C7372" w14:textId="77777777" w:rsidR="0082229D" w:rsidRPr="000943CD" w:rsidRDefault="0082229D" w:rsidP="000943CD">
      <w:pPr>
        <w:pStyle w:val="Prrafodelista"/>
        <w:numPr>
          <w:ilvl w:val="0"/>
          <w:numId w:val="135"/>
        </w:numPr>
        <w:ind w:left="425" w:hanging="425"/>
        <w:jc w:val="both"/>
        <w:rPr>
          <w:rFonts w:ascii="Museo Sans 300" w:hAnsi="Museo Sans 300"/>
          <w:sz w:val="22"/>
          <w:szCs w:val="22"/>
          <w:lang w:val="es-MX"/>
        </w:rPr>
      </w:pPr>
      <w:r w:rsidRPr="000943CD">
        <w:rPr>
          <w:rFonts w:ascii="Museo Sans 300" w:hAnsi="Museo Sans 300"/>
          <w:sz w:val="22"/>
          <w:szCs w:val="22"/>
          <w:lang w:val="es-MX"/>
        </w:rPr>
        <w:t>Si la Sociedad Proveedora tiene una obligación presente como resultado de un suceso pasado;</w:t>
      </w:r>
    </w:p>
    <w:p w14:paraId="2435AFF6" w14:textId="77777777" w:rsidR="0082229D" w:rsidRPr="000943CD" w:rsidRDefault="0082229D" w:rsidP="000943CD">
      <w:pPr>
        <w:pStyle w:val="Prrafodelista"/>
        <w:numPr>
          <w:ilvl w:val="0"/>
          <w:numId w:val="135"/>
        </w:numPr>
        <w:ind w:left="425" w:hanging="425"/>
        <w:jc w:val="both"/>
        <w:rPr>
          <w:rFonts w:ascii="Museo Sans 300" w:hAnsi="Museo Sans 300"/>
          <w:sz w:val="22"/>
          <w:szCs w:val="22"/>
          <w:lang w:val="es-MX"/>
        </w:rPr>
      </w:pPr>
      <w:r w:rsidRPr="000943CD">
        <w:rPr>
          <w:rFonts w:ascii="Museo Sans 300" w:hAnsi="Museo Sans 300"/>
          <w:sz w:val="22"/>
          <w:szCs w:val="22"/>
          <w:lang w:val="es-MX"/>
        </w:rPr>
        <w:t>Si es probable que la Sociedad Proveedora tenga que desprenderse de recursos que incorporen beneficios económicos para cancelar tal obligación; y</w:t>
      </w:r>
    </w:p>
    <w:p w14:paraId="3AAC3826" w14:textId="77777777" w:rsidR="0082229D" w:rsidRPr="000943CD" w:rsidRDefault="0082229D" w:rsidP="000943CD">
      <w:pPr>
        <w:pStyle w:val="Prrafodelista"/>
        <w:numPr>
          <w:ilvl w:val="0"/>
          <w:numId w:val="135"/>
        </w:numPr>
        <w:ind w:left="425" w:hanging="425"/>
        <w:jc w:val="both"/>
        <w:rPr>
          <w:rFonts w:ascii="Museo Sans 300" w:hAnsi="Museo Sans 300"/>
          <w:sz w:val="22"/>
          <w:szCs w:val="22"/>
          <w:lang w:val="es-MX"/>
        </w:rPr>
      </w:pPr>
      <w:r w:rsidRPr="000943CD">
        <w:rPr>
          <w:rFonts w:ascii="Museo Sans 300" w:hAnsi="Museo Sans 300"/>
          <w:sz w:val="22"/>
          <w:szCs w:val="22"/>
          <w:lang w:val="es-MX"/>
        </w:rPr>
        <w:t>Si la Sociedad Proveedora puede hacer una estimación fiable del importe de la obligación.</w:t>
      </w:r>
    </w:p>
    <w:p w14:paraId="7BF2E417" w14:textId="77777777" w:rsidR="0082229D" w:rsidRPr="000943CD" w:rsidRDefault="0082229D" w:rsidP="000943CD">
      <w:pPr>
        <w:pStyle w:val="Prrafodelista"/>
        <w:ind w:left="0"/>
        <w:jc w:val="both"/>
        <w:rPr>
          <w:rFonts w:ascii="Museo Sans 300" w:hAnsi="Museo Sans 300"/>
          <w:sz w:val="22"/>
          <w:szCs w:val="22"/>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7"/>
        <w:gridCol w:w="5529"/>
      </w:tblGrid>
      <w:tr w:rsidR="0082229D" w:rsidRPr="000943CD" w14:paraId="721C979E" w14:textId="77777777" w:rsidTr="008628D5">
        <w:trPr>
          <w:trHeight w:val="237"/>
        </w:trPr>
        <w:tc>
          <w:tcPr>
            <w:tcW w:w="1985" w:type="dxa"/>
            <w:shd w:val="clear" w:color="000000" w:fill="FFFFFF"/>
            <w:noWrap/>
            <w:vAlign w:val="center"/>
            <w:hideMark/>
          </w:tcPr>
          <w:p w14:paraId="302541D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7" w:type="dxa"/>
            <w:shd w:val="clear" w:color="auto" w:fill="auto"/>
            <w:noWrap/>
            <w:vAlign w:val="center"/>
            <w:hideMark/>
          </w:tcPr>
          <w:p w14:paraId="205B95C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220300</w:t>
            </w:r>
          </w:p>
        </w:tc>
        <w:tc>
          <w:tcPr>
            <w:tcW w:w="5529" w:type="dxa"/>
            <w:shd w:val="clear" w:color="auto" w:fill="auto"/>
            <w:noWrap/>
            <w:vAlign w:val="center"/>
            <w:hideMark/>
          </w:tcPr>
          <w:p w14:paraId="748D770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LABORALES</w:t>
            </w:r>
          </w:p>
        </w:tc>
      </w:tr>
    </w:tbl>
    <w:p w14:paraId="4DF17246" w14:textId="77777777" w:rsidR="0082229D" w:rsidRPr="000943CD" w:rsidRDefault="0082229D" w:rsidP="000943CD">
      <w:pPr>
        <w:pStyle w:val="Prrafodelista"/>
        <w:ind w:left="0"/>
        <w:jc w:val="both"/>
        <w:rPr>
          <w:rFonts w:ascii="Museo Sans 300" w:hAnsi="Museo Sans 300"/>
          <w:sz w:val="22"/>
          <w:szCs w:val="22"/>
          <w:lang w:val="es-MX"/>
        </w:rPr>
      </w:pPr>
    </w:p>
    <w:p w14:paraId="42B9B43B" w14:textId="77777777" w:rsidR="0082229D" w:rsidRPr="000943CD" w:rsidRDefault="0082229D" w:rsidP="00066459">
      <w:pPr>
        <w:spacing w:after="120" w:line="240" w:lineRule="auto"/>
        <w:jc w:val="both"/>
        <w:rPr>
          <w:rFonts w:ascii="Museo Sans 300" w:hAnsi="Museo Sans 300"/>
          <w:lang w:val="es-MX"/>
        </w:rPr>
      </w:pPr>
      <w:r w:rsidRPr="000943CD">
        <w:rPr>
          <w:rFonts w:ascii="Museo Sans 300" w:hAnsi="Museo Sans 300"/>
          <w:lang w:val="es-MX"/>
        </w:rPr>
        <w:t>Esta cuenta representa las obligaciones asumidas por algunos o todos los conceptos siguientes:</w:t>
      </w:r>
    </w:p>
    <w:p w14:paraId="74FC4412" w14:textId="7934485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Estimación de indemnización por despido, retiros voluntarios, otras prestaciones relacionadas con la finalización de la relación laboral, etc., las cuales, o están contempladas en el marco legal que rige las obligaciones laborales o son una asunción implícita debido al comportamiento histórico de la Sociedad P</w:t>
      </w:r>
      <w:r w:rsidR="008845CA" w:rsidRPr="000943CD">
        <w:rPr>
          <w:rFonts w:ascii="Museo Sans 300" w:hAnsi="Museo Sans 300"/>
          <w:lang w:val="es-MX"/>
        </w:rPr>
        <w:t>roveedora con respecto a ellas.</w:t>
      </w:r>
    </w:p>
    <w:p w14:paraId="61F872DF" w14:textId="77777777" w:rsidR="00B11DCA" w:rsidRPr="000943CD" w:rsidRDefault="00B11DCA" w:rsidP="000943CD">
      <w:pPr>
        <w:spacing w:after="0" w:line="240" w:lineRule="auto"/>
        <w:jc w:val="both"/>
        <w:rPr>
          <w:rFonts w:ascii="Museo Sans 300" w:hAnsi="Museo Sans 300"/>
          <w:lang w:val="es-MX"/>
        </w:rPr>
      </w:pPr>
    </w:p>
    <w:p w14:paraId="188B78FA" w14:textId="4563720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por el importe estimado de la obligación asumida con débito a la cuen</w:t>
      </w:r>
      <w:r w:rsidR="008845CA" w:rsidRPr="000943CD">
        <w:rPr>
          <w:rFonts w:ascii="Museo Sans 300" w:hAnsi="Museo Sans 300"/>
          <w:lang w:val="es-MX"/>
        </w:rPr>
        <w:t>ta “410100 Gastos de Personal”.</w:t>
      </w:r>
    </w:p>
    <w:p w14:paraId="03021946" w14:textId="77777777" w:rsidR="00557D5A" w:rsidRPr="000943CD" w:rsidRDefault="00557D5A" w:rsidP="000943CD">
      <w:pPr>
        <w:spacing w:after="0" w:line="240" w:lineRule="auto"/>
        <w:jc w:val="both"/>
        <w:rPr>
          <w:rFonts w:ascii="Museo Sans 300" w:hAnsi="Museo Sans 300"/>
          <w:lang w:val="es-MX"/>
        </w:rPr>
      </w:pPr>
    </w:p>
    <w:p w14:paraId="39ACD3E8"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debitará:</w:t>
      </w:r>
    </w:p>
    <w:p w14:paraId="364A30E4" w14:textId="77777777" w:rsidR="0082229D" w:rsidRPr="000943CD" w:rsidRDefault="0082229D" w:rsidP="000943CD">
      <w:pPr>
        <w:pStyle w:val="Prrafodelista"/>
        <w:numPr>
          <w:ilvl w:val="0"/>
          <w:numId w:val="136"/>
        </w:numPr>
        <w:ind w:left="425" w:hanging="425"/>
        <w:jc w:val="both"/>
        <w:rPr>
          <w:rFonts w:ascii="Museo Sans 300" w:hAnsi="Museo Sans 300"/>
          <w:sz w:val="22"/>
          <w:szCs w:val="22"/>
          <w:lang w:val="es-MX"/>
        </w:rPr>
      </w:pPr>
      <w:r w:rsidRPr="000943CD">
        <w:rPr>
          <w:rFonts w:ascii="Museo Sans 300" w:hAnsi="Museo Sans 300"/>
          <w:sz w:val="22"/>
          <w:szCs w:val="22"/>
          <w:lang w:val="es-MX"/>
        </w:rPr>
        <w:t xml:space="preserve">Cuando se aplique la provisión, por su pago, con crédito a cuentas de efectivo y </w:t>
      </w:r>
      <w:r w:rsidRPr="000943CD">
        <w:rPr>
          <w:rFonts w:ascii="Museo Sans 300" w:hAnsi="Museo Sans 300" w:cs="Arial"/>
          <w:sz w:val="22"/>
          <w:szCs w:val="22"/>
          <w:lang w:val="es-MX"/>
        </w:rPr>
        <w:t xml:space="preserve">bancos y </w:t>
      </w:r>
      <w:r w:rsidRPr="000943CD">
        <w:rPr>
          <w:rFonts w:ascii="Museo Sans 300" w:hAnsi="Museo Sans 300"/>
          <w:sz w:val="22"/>
          <w:szCs w:val="22"/>
          <w:lang w:val="es-MX"/>
        </w:rPr>
        <w:t>otras entidades financieras locales, o por su reconocimiento en cuentas por pagar; o</w:t>
      </w:r>
    </w:p>
    <w:p w14:paraId="2A0A06BC" w14:textId="6B53E6FC" w:rsidR="0082229D" w:rsidRPr="000943CD" w:rsidRDefault="0082229D" w:rsidP="000943CD">
      <w:pPr>
        <w:pStyle w:val="Prrafodelista"/>
        <w:numPr>
          <w:ilvl w:val="0"/>
          <w:numId w:val="136"/>
        </w:numPr>
        <w:ind w:left="425" w:hanging="425"/>
        <w:jc w:val="both"/>
        <w:rPr>
          <w:rFonts w:ascii="Museo Sans 300" w:hAnsi="Museo Sans 300"/>
          <w:sz w:val="22"/>
          <w:szCs w:val="22"/>
          <w:lang w:val="es-MX"/>
        </w:rPr>
      </w:pPr>
      <w:r w:rsidRPr="000943CD">
        <w:rPr>
          <w:rFonts w:ascii="Museo Sans 300" w:hAnsi="Museo Sans 300"/>
          <w:sz w:val="22"/>
          <w:szCs w:val="22"/>
          <w:lang w:val="es-MX"/>
        </w:rPr>
        <w:t>Porque desaparezca el riesgo, con crédito a la Agrupación “5399 Otros”.</w:t>
      </w:r>
    </w:p>
    <w:p w14:paraId="0CD13EB9" w14:textId="77777777" w:rsidR="008845CA" w:rsidRPr="000943CD" w:rsidRDefault="008845CA" w:rsidP="000943CD">
      <w:pPr>
        <w:pStyle w:val="Prrafodelista"/>
        <w:ind w:left="425"/>
        <w:jc w:val="both"/>
        <w:rPr>
          <w:rFonts w:ascii="Museo Sans 300" w:hAnsi="Museo Sans 300"/>
          <w:sz w:val="22"/>
          <w:szCs w:val="22"/>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7"/>
        <w:gridCol w:w="5387"/>
      </w:tblGrid>
      <w:tr w:rsidR="0082229D" w:rsidRPr="000943CD" w14:paraId="1E754E92" w14:textId="77777777" w:rsidTr="008628D5">
        <w:trPr>
          <w:trHeight w:val="237"/>
        </w:trPr>
        <w:tc>
          <w:tcPr>
            <w:tcW w:w="1985" w:type="dxa"/>
            <w:shd w:val="clear" w:color="000000" w:fill="FFFFFF"/>
            <w:noWrap/>
            <w:vAlign w:val="center"/>
            <w:hideMark/>
          </w:tcPr>
          <w:p w14:paraId="5DB1367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7" w:type="dxa"/>
            <w:shd w:val="clear" w:color="auto" w:fill="auto"/>
            <w:noWrap/>
            <w:vAlign w:val="center"/>
            <w:hideMark/>
          </w:tcPr>
          <w:p w14:paraId="7283106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220301</w:t>
            </w:r>
          </w:p>
        </w:tc>
        <w:tc>
          <w:tcPr>
            <w:tcW w:w="5387" w:type="dxa"/>
            <w:shd w:val="clear" w:color="auto" w:fill="auto"/>
            <w:noWrap/>
            <w:vAlign w:val="center"/>
            <w:hideMark/>
          </w:tcPr>
          <w:p w14:paraId="291825F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POR LITIGIOS JUDICIALES</w:t>
            </w:r>
          </w:p>
        </w:tc>
      </w:tr>
    </w:tbl>
    <w:p w14:paraId="2153ED54" w14:textId="77777777" w:rsidR="004C7FBF" w:rsidRPr="000943CD" w:rsidRDefault="004C7FBF" w:rsidP="000943CD">
      <w:pPr>
        <w:spacing w:after="0" w:line="240" w:lineRule="auto"/>
        <w:jc w:val="both"/>
        <w:rPr>
          <w:rFonts w:ascii="Museo Sans 300" w:hAnsi="Museo Sans 300"/>
          <w:lang w:val="es-MX"/>
        </w:rPr>
      </w:pPr>
    </w:p>
    <w:p w14:paraId="2E2FD474" w14:textId="213F9FA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representará las estimaciones de pérdida, conforme a la mejor estimación aplicada por la Sociedad Proveedora, con relación a demandas interpuestas en su contra y por cuya resolución negativa, la Sociedad Proveedora considera probable su ocurrencia, lo que podría originar una</w:t>
      </w:r>
      <w:r w:rsidR="008845CA" w:rsidRPr="000943CD">
        <w:rPr>
          <w:rFonts w:ascii="Museo Sans 300" w:hAnsi="Museo Sans 300"/>
          <w:lang w:val="es-MX"/>
        </w:rPr>
        <w:t xml:space="preserve"> salida de recursos económicos.</w:t>
      </w:r>
    </w:p>
    <w:p w14:paraId="682129FD" w14:textId="77777777" w:rsidR="0096235B" w:rsidRPr="000943CD" w:rsidRDefault="0096235B" w:rsidP="000943CD">
      <w:pPr>
        <w:spacing w:after="0" w:line="240" w:lineRule="auto"/>
        <w:jc w:val="both"/>
        <w:rPr>
          <w:rFonts w:ascii="Museo Sans 300" w:hAnsi="Museo Sans 300"/>
          <w:lang w:val="es-MX"/>
        </w:rPr>
      </w:pPr>
    </w:p>
    <w:p w14:paraId="37D46D20" w14:textId="20DD4FD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Se acredita por la estimación realizada con débito a la subcuenta “41019900 Otros”.</w:t>
      </w:r>
    </w:p>
    <w:p w14:paraId="6B6B3206"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debitará:</w:t>
      </w:r>
    </w:p>
    <w:p w14:paraId="0A6B0260" w14:textId="77777777" w:rsidR="0082229D" w:rsidRPr="000943CD" w:rsidRDefault="0082229D" w:rsidP="000943CD">
      <w:pPr>
        <w:pStyle w:val="Prrafodelista"/>
        <w:numPr>
          <w:ilvl w:val="0"/>
          <w:numId w:val="137"/>
        </w:numPr>
        <w:ind w:left="426" w:hanging="426"/>
        <w:jc w:val="both"/>
        <w:rPr>
          <w:rFonts w:ascii="Museo Sans 300" w:hAnsi="Museo Sans 300"/>
          <w:sz w:val="22"/>
          <w:szCs w:val="22"/>
          <w:lang w:val="es-MX"/>
        </w:rPr>
      </w:pPr>
      <w:r w:rsidRPr="000943CD">
        <w:rPr>
          <w:rFonts w:ascii="Museo Sans 300" w:hAnsi="Museo Sans 300"/>
          <w:sz w:val="22"/>
          <w:szCs w:val="22"/>
          <w:lang w:val="es-MX"/>
        </w:rPr>
        <w:t xml:space="preserve">Cuando se aplique la provisión, por su pago, con crédito a cuentas de efectivo y </w:t>
      </w:r>
      <w:r w:rsidRPr="000943CD">
        <w:rPr>
          <w:rFonts w:ascii="Museo Sans 300" w:hAnsi="Museo Sans 300" w:cs="Arial"/>
          <w:sz w:val="22"/>
          <w:szCs w:val="22"/>
          <w:lang w:val="es-MX"/>
        </w:rPr>
        <w:t xml:space="preserve">bancos y </w:t>
      </w:r>
      <w:r w:rsidRPr="000943CD">
        <w:rPr>
          <w:rFonts w:ascii="Museo Sans 300" w:hAnsi="Museo Sans 300"/>
          <w:sz w:val="22"/>
          <w:szCs w:val="22"/>
          <w:lang w:val="es-MX"/>
        </w:rPr>
        <w:t>otras entidades financieras locales, o por su reconocimiento en cuentas por pagar; y</w:t>
      </w:r>
    </w:p>
    <w:p w14:paraId="4646C975" w14:textId="77777777" w:rsidR="0082229D" w:rsidRPr="000943CD" w:rsidRDefault="0082229D" w:rsidP="000943CD">
      <w:pPr>
        <w:pStyle w:val="Prrafodelista"/>
        <w:numPr>
          <w:ilvl w:val="0"/>
          <w:numId w:val="137"/>
        </w:numPr>
        <w:ind w:left="426" w:hanging="425"/>
        <w:jc w:val="both"/>
        <w:rPr>
          <w:rFonts w:ascii="Museo Sans 300" w:hAnsi="Museo Sans 300"/>
          <w:sz w:val="22"/>
          <w:szCs w:val="22"/>
          <w:lang w:val="es-MX"/>
        </w:rPr>
      </w:pPr>
      <w:r w:rsidRPr="000943CD">
        <w:rPr>
          <w:rFonts w:ascii="Museo Sans 300" w:hAnsi="Museo Sans 300"/>
          <w:sz w:val="22"/>
          <w:szCs w:val="22"/>
          <w:lang w:val="es-MX"/>
        </w:rPr>
        <w:t>Porque desaparezca el riesgo, con crédito a la agrupación “5399 Otros”.</w:t>
      </w:r>
    </w:p>
    <w:p w14:paraId="51F6B30D" w14:textId="2E226D0D" w:rsidR="004C7FBF" w:rsidRDefault="004C7FBF"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6058E4EE" w14:textId="77777777" w:rsidTr="008628D5">
        <w:trPr>
          <w:trHeight w:val="300"/>
        </w:trPr>
        <w:tc>
          <w:tcPr>
            <w:tcW w:w="1843" w:type="dxa"/>
            <w:shd w:val="clear" w:color="000000" w:fill="FFFFFF"/>
            <w:noWrap/>
            <w:vAlign w:val="center"/>
            <w:hideMark/>
          </w:tcPr>
          <w:p w14:paraId="5F18879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shd w:val="clear" w:color="auto" w:fill="auto"/>
            <w:noWrap/>
            <w:vAlign w:val="center"/>
            <w:hideMark/>
          </w:tcPr>
          <w:p w14:paraId="4B16CAB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220302</w:t>
            </w:r>
          </w:p>
        </w:tc>
        <w:tc>
          <w:tcPr>
            <w:tcW w:w="5528" w:type="dxa"/>
            <w:shd w:val="clear" w:color="000000" w:fill="FFFFFF"/>
            <w:noWrap/>
            <w:vAlign w:val="center"/>
            <w:hideMark/>
          </w:tcPr>
          <w:p w14:paraId="446B383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CONTRATOS ONEROSOS</w:t>
            </w:r>
          </w:p>
        </w:tc>
      </w:tr>
    </w:tbl>
    <w:p w14:paraId="616B6160" w14:textId="77777777" w:rsidR="0096235B" w:rsidRPr="000943CD" w:rsidRDefault="0096235B" w:rsidP="000943CD">
      <w:pPr>
        <w:spacing w:after="0" w:line="240" w:lineRule="auto"/>
        <w:jc w:val="both"/>
        <w:rPr>
          <w:rFonts w:ascii="Museo Sans 300" w:hAnsi="Museo Sans 300"/>
          <w:lang w:val="es-MX"/>
        </w:rPr>
      </w:pPr>
    </w:p>
    <w:p w14:paraId="7447279F" w14:textId="4CFF8097"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Un contrato oneroso es aquél en el que los costos inevitables de cumplir con las obligaciones </w:t>
      </w:r>
      <w:proofErr w:type="gramStart"/>
      <w:r w:rsidRPr="000943CD">
        <w:rPr>
          <w:rFonts w:ascii="Museo Sans 300" w:hAnsi="Museo Sans 300"/>
          <w:lang w:val="es-MX"/>
        </w:rPr>
        <w:t>comprometidas,</w:t>
      </w:r>
      <w:proofErr w:type="gramEnd"/>
      <w:r w:rsidRPr="000943CD">
        <w:rPr>
          <w:rFonts w:ascii="Museo Sans 300" w:hAnsi="Museo Sans 300"/>
          <w:lang w:val="es-MX"/>
        </w:rPr>
        <w:t xml:space="preserve"> son mayores que los beneficios qu</w:t>
      </w:r>
      <w:r w:rsidR="008845CA" w:rsidRPr="000943CD">
        <w:rPr>
          <w:rFonts w:ascii="Museo Sans 300" w:hAnsi="Museo Sans 300"/>
          <w:lang w:val="es-MX"/>
        </w:rPr>
        <w:t>e se esperan recibir del mismo.</w:t>
      </w:r>
    </w:p>
    <w:p w14:paraId="00F4F022" w14:textId="77777777" w:rsidR="00A7544E" w:rsidRPr="000943CD" w:rsidRDefault="00A7544E" w:rsidP="000943CD">
      <w:pPr>
        <w:spacing w:after="0" w:line="240" w:lineRule="auto"/>
        <w:jc w:val="both"/>
        <w:rPr>
          <w:rFonts w:ascii="Museo Sans 300" w:hAnsi="Museo Sans 300"/>
          <w:lang w:val="es-MX"/>
        </w:rPr>
      </w:pPr>
    </w:p>
    <w:p w14:paraId="5C703156" w14:textId="288E0E8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Si la Sociedad Proveedora tiene un contrato oneroso, la deuda final que se derive del mismo debe ser reconocid</w:t>
      </w:r>
      <w:r w:rsidR="008845CA" w:rsidRPr="000943CD">
        <w:rPr>
          <w:rFonts w:ascii="Museo Sans 300" w:hAnsi="Museo Sans 300"/>
          <w:lang w:val="es-MX"/>
        </w:rPr>
        <w:t xml:space="preserve">a y medida como una provisión. </w:t>
      </w:r>
    </w:p>
    <w:p w14:paraId="52CCA4C1" w14:textId="77777777" w:rsidR="0096235B" w:rsidRPr="000943CD" w:rsidRDefault="0096235B"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2572B805" w14:textId="77777777" w:rsidTr="008628D5">
        <w:trPr>
          <w:trHeight w:val="300"/>
        </w:trPr>
        <w:tc>
          <w:tcPr>
            <w:tcW w:w="1843" w:type="dxa"/>
            <w:shd w:val="clear" w:color="000000" w:fill="FFFFFF"/>
            <w:noWrap/>
            <w:vAlign w:val="center"/>
            <w:hideMark/>
          </w:tcPr>
          <w:p w14:paraId="572184E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shd w:val="clear" w:color="auto" w:fill="auto"/>
            <w:noWrap/>
            <w:vAlign w:val="center"/>
            <w:hideMark/>
          </w:tcPr>
          <w:p w14:paraId="3BF4C23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220399</w:t>
            </w:r>
          </w:p>
        </w:tc>
        <w:tc>
          <w:tcPr>
            <w:tcW w:w="5528" w:type="dxa"/>
            <w:shd w:val="clear" w:color="auto" w:fill="auto"/>
            <w:noWrap/>
            <w:vAlign w:val="center"/>
            <w:hideMark/>
          </w:tcPr>
          <w:p w14:paraId="37CBEDE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OTRAS PROVISIONES</w:t>
            </w:r>
          </w:p>
        </w:tc>
      </w:tr>
    </w:tbl>
    <w:p w14:paraId="17F7A131" w14:textId="77777777" w:rsidR="0096235B" w:rsidRPr="000943CD" w:rsidRDefault="0096235B" w:rsidP="000943CD">
      <w:pPr>
        <w:spacing w:after="0" w:line="240" w:lineRule="auto"/>
        <w:jc w:val="both"/>
        <w:rPr>
          <w:rFonts w:ascii="Museo Sans 300" w:hAnsi="Museo Sans 300"/>
          <w:lang w:val="es-MX"/>
        </w:rPr>
      </w:pPr>
    </w:p>
    <w:p w14:paraId="3A9BC9A4" w14:textId="5196049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se afectará por cualquiera otra provisión que cumpla las condiciones para su reconocimiento y qu</w:t>
      </w:r>
      <w:r w:rsidR="008845CA" w:rsidRPr="000943CD">
        <w:rPr>
          <w:rFonts w:ascii="Museo Sans 300" w:hAnsi="Museo Sans 300"/>
          <w:lang w:val="es-MX"/>
        </w:rPr>
        <w:t>e no sea de las citadas arriba.</w:t>
      </w:r>
    </w:p>
    <w:p w14:paraId="65990209" w14:textId="77777777" w:rsidR="0096235B" w:rsidRPr="000943CD" w:rsidRDefault="0096235B" w:rsidP="000943CD">
      <w:pPr>
        <w:spacing w:after="0" w:line="240" w:lineRule="auto"/>
        <w:jc w:val="both"/>
        <w:rPr>
          <w:rFonts w:ascii="Museo Sans 300" w:hAnsi="Museo Sans 300"/>
          <w:lang w:val="es-MX"/>
        </w:rPr>
      </w:pPr>
    </w:p>
    <w:p w14:paraId="05936070" w14:textId="2B67ADC2"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La aplicación contable de esta cuenta es análoga a la cuenta “220301 Por Litigios Judiciales”, siempre teniendo el cuidado de aplicar las subcuentas correspondientes, </w:t>
      </w:r>
      <w:proofErr w:type="gramStart"/>
      <w:r w:rsidRPr="000943CD">
        <w:rPr>
          <w:rFonts w:ascii="Museo Sans 300" w:hAnsi="Museo Sans 300"/>
          <w:lang w:val="es-MX"/>
        </w:rPr>
        <w:t>en caso que</w:t>
      </w:r>
      <w:proofErr w:type="gramEnd"/>
      <w:r w:rsidRPr="000943CD">
        <w:rPr>
          <w:rFonts w:ascii="Museo Sans 300" w:hAnsi="Museo Sans 300"/>
          <w:lang w:val="es-MX"/>
        </w:rPr>
        <w:t xml:space="preserve"> tales sean diferentes.</w:t>
      </w:r>
    </w:p>
    <w:p w14:paraId="79B71DF0" w14:textId="77777777" w:rsidR="00EB747D" w:rsidRDefault="00EB747D" w:rsidP="00EB747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EB747D" w:rsidRPr="00FD7C3B" w14:paraId="03F889C3" w14:textId="77777777" w:rsidTr="00B262D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736E" w14:textId="77777777" w:rsidR="00EB747D" w:rsidRPr="00FD7C3B" w:rsidRDefault="00EB747D" w:rsidP="00B262D4">
            <w:pPr>
              <w:spacing w:after="0" w:line="240" w:lineRule="auto"/>
              <w:rPr>
                <w:rFonts w:ascii="Museo Sans 300" w:hAnsi="Museo Sans 300"/>
                <w:lang w:val="es-MX" w:eastAsia="es-SV"/>
              </w:rPr>
            </w:pPr>
            <w:r w:rsidRPr="00FD7C3B">
              <w:rPr>
                <w:rFonts w:ascii="Museo Sans 300" w:hAnsi="Museo Sans 300"/>
                <w:lang w:val="es-MX" w:eastAsia="es-SV"/>
              </w:rPr>
              <w:t>Agrupación (3)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D0486" w14:textId="1EC618F5" w:rsidR="00EB747D" w:rsidRPr="00FD7C3B" w:rsidRDefault="00EB747D" w:rsidP="00B262D4">
            <w:pPr>
              <w:spacing w:after="0" w:line="240" w:lineRule="auto"/>
              <w:jc w:val="both"/>
              <w:rPr>
                <w:rFonts w:ascii="Museo Sans 300" w:hAnsi="Museo Sans 300"/>
                <w:lang w:val="es-MX" w:eastAsia="es-SV"/>
              </w:rPr>
            </w:pPr>
            <w:r w:rsidRPr="00FD7C3B">
              <w:rPr>
                <w:rFonts w:ascii="Museo Sans 300" w:hAnsi="Museo Sans 300"/>
                <w:lang w:val="es-MX" w:eastAsia="es-SV"/>
              </w:rPr>
              <w:t>22</w:t>
            </w:r>
            <w:r w:rsidR="00052883" w:rsidRPr="00FD7C3B">
              <w:rPr>
                <w:rFonts w:ascii="Museo Sans 300" w:hAnsi="Museo Sans 300"/>
                <w:lang w:val="es-MX" w:eastAsia="es-SV"/>
              </w:rPr>
              <w:t>99</w:t>
            </w:r>
            <w:r w:rsidRPr="00FD7C3B">
              <w:rPr>
                <w:rFonts w:ascii="Museo Sans 300" w:hAnsi="Museo Sans 300"/>
                <w:lang w:val="es-MX" w:eastAsia="es-SV"/>
              </w:rPr>
              <w:t xml:space="preserve"> (3)</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3600C" w14:textId="05E935DE" w:rsidR="00EB747D" w:rsidRPr="00FD7C3B" w:rsidRDefault="00EB747D" w:rsidP="00B262D4">
            <w:pPr>
              <w:spacing w:after="0" w:line="240" w:lineRule="auto"/>
              <w:jc w:val="both"/>
              <w:rPr>
                <w:rFonts w:ascii="Museo Sans 300" w:hAnsi="Museo Sans 300"/>
                <w:lang w:val="es-MX" w:eastAsia="es-SV"/>
              </w:rPr>
            </w:pPr>
            <w:r w:rsidRPr="00FD7C3B">
              <w:rPr>
                <w:rFonts w:ascii="Museo Sans 300" w:hAnsi="Museo Sans 300"/>
                <w:lang w:val="es-MX" w:eastAsia="es-SV"/>
              </w:rPr>
              <w:t>OTROS PASIVOS NO CORRIENTES (3)</w:t>
            </w:r>
          </w:p>
        </w:tc>
      </w:tr>
    </w:tbl>
    <w:p w14:paraId="70C9AE0E" w14:textId="77777777" w:rsidR="00EB747D" w:rsidRPr="00FD7C3B" w:rsidRDefault="00EB747D" w:rsidP="00EB747D">
      <w:pPr>
        <w:spacing w:after="0" w:line="240" w:lineRule="auto"/>
        <w:jc w:val="both"/>
        <w:rPr>
          <w:rFonts w:ascii="Museo Sans 300" w:hAnsi="Museo Sans 300"/>
          <w:lang w:val="es-MX"/>
        </w:rPr>
      </w:pPr>
    </w:p>
    <w:p w14:paraId="7A8B5D9C" w14:textId="78C63DB9" w:rsidR="00052883" w:rsidRPr="00FD7C3B" w:rsidRDefault="00052883" w:rsidP="00052883">
      <w:pPr>
        <w:spacing w:after="0" w:line="240" w:lineRule="auto"/>
        <w:jc w:val="both"/>
        <w:rPr>
          <w:rFonts w:ascii="Museo Sans 300" w:hAnsi="Museo Sans 300"/>
          <w:lang w:val="es-MX"/>
        </w:rPr>
      </w:pPr>
      <w:r w:rsidRPr="00FD7C3B">
        <w:rPr>
          <w:rFonts w:ascii="Museo Sans 300" w:hAnsi="Museo Sans 300"/>
          <w:lang w:val="es-MX"/>
        </w:rPr>
        <w:t xml:space="preserve">En esta agrupación se presentan todas aquellas </w:t>
      </w:r>
      <w:r w:rsidR="006540CB" w:rsidRPr="00FD7C3B">
        <w:rPr>
          <w:rFonts w:ascii="Museo Sans 300" w:hAnsi="Museo Sans 300"/>
          <w:lang w:val="es-MX"/>
        </w:rPr>
        <w:t>obligaciones de la Sociedad Proveedora</w:t>
      </w:r>
      <w:r w:rsidR="006A6A72" w:rsidRPr="00FD7C3B">
        <w:rPr>
          <w:rFonts w:ascii="Museo Sans 300" w:hAnsi="Museo Sans 300"/>
          <w:lang w:val="es-MX"/>
        </w:rPr>
        <w:t xml:space="preserve"> que cumplan las condiciones para su reconocimiento</w:t>
      </w:r>
      <w:r w:rsidR="00A67485" w:rsidRPr="00FD7C3B">
        <w:rPr>
          <w:rFonts w:ascii="Museo Sans 300" w:hAnsi="Museo Sans 300"/>
          <w:lang w:val="es-MX"/>
        </w:rPr>
        <w:t>,</w:t>
      </w:r>
      <w:r w:rsidR="006A6A72" w:rsidRPr="00FD7C3B">
        <w:rPr>
          <w:rFonts w:ascii="Museo Sans 300" w:hAnsi="Museo Sans 300"/>
          <w:lang w:val="es-MX"/>
        </w:rPr>
        <w:t xml:space="preserve"> y que</w:t>
      </w:r>
      <w:r w:rsidRPr="00FD7C3B">
        <w:rPr>
          <w:rFonts w:ascii="Museo Sans 300" w:hAnsi="Museo Sans 300"/>
          <w:lang w:val="es-MX"/>
        </w:rPr>
        <w:t xml:space="preserve"> no han sido incluidas en las </w:t>
      </w:r>
      <w:r w:rsidR="006A6A72" w:rsidRPr="00FD7C3B">
        <w:rPr>
          <w:rFonts w:ascii="Museo Sans 300" w:hAnsi="Museo Sans 300"/>
          <w:lang w:val="es-MX"/>
        </w:rPr>
        <w:t>agrupaciones</w:t>
      </w:r>
      <w:r w:rsidRPr="00FD7C3B">
        <w:rPr>
          <w:rFonts w:ascii="Museo Sans 300" w:hAnsi="Museo Sans 300"/>
          <w:lang w:val="es-MX"/>
        </w:rPr>
        <w:t xml:space="preserve"> anteriormente</w:t>
      </w:r>
      <w:r w:rsidR="006540CB" w:rsidRPr="00FD7C3B">
        <w:rPr>
          <w:rFonts w:ascii="Museo Sans 300" w:hAnsi="Museo Sans 300"/>
          <w:lang w:val="es-MX"/>
        </w:rPr>
        <w:t xml:space="preserve"> citadas.</w:t>
      </w:r>
      <w:r w:rsidRPr="00FD7C3B">
        <w:rPr>
          <w:rFonts w:ascii="Museo Sans 300" w:hAnsi="Museo Sans 300"/>
          <w:lang w:val="es-MX"/>
        </w:rPr>
        <w:t xml:space="preserve"> (3)</w:t>
      </w:r>
    </w:p>
    <w:p w14:paraId="6F919456" w14:textId="77777777" w:rsidR="00EB747D" w:rsidRDefault="00EB747D" w:rsidP="00EB747D">
      <w:pPr>
        <w:spacing w:after="0" w:line="240" w:lineRule="auto"/>
        <w:jc w:val="both"/>
        <w:rPr>
          <w:rFonts w:ascii="Museo Sans 300" w:hAnsi="Museo Sans 300"/>
          <w:i/>
          <w:iCs/>
          <w:u w:val="single"/>
          <w:lang w:val="es-MX"/>
        </w:rPr>
      </w:pPr>
    </w:p>
    <w:p w14:paraId="24E41C21"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3</w:t>
      </w:r>
    </w:p>
    <w:p w14:paraId="5E17DF07"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APLICACIONES CONTABLES DEL PATRIMONIO</w:t>
      </w:r>
    </w:p>
    <w:p w14:paraId="54D3F37F" w14:textId="77777777" w:rsidR="0082229D" w:rsidRPr="000943CD" w:rsidRDefault="0082229D" w:rsidP="000943CD">
      <w:pPr>
        <w:pStyle w:val="Ttulo"/>
        <w:jc w:val="both"/>
        <w:rPr>
          <w:rFonts w:ascii="Museo Sans 300" w:hAnsi="Museo Sans 300" w:cs="Arial"/>
          <w:b w:val="0"/>
          <w:sz w:val="22"/>
          <w:szCs w:val="22"/>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528"/>
      </w:tblGrid>
      <w:tr w:rsidR="0082229D" w:rsidRPr="000943CD" w14:paraId="304DD885" w14:textId="77777777" w:rsidTr="008628D5">
        <w:trPr>
          <w:trHeight w:val="300"/>
        </w:trPr>
        <w:tc>
          <w:tcPr>
            <w:tcW w:w="1985" w:type="dxa"/>
            <w:shd w:val="clear" w:color="000000" w:fill="auto"/>
            <w:noWrap/>
            <w:vAlign w:val="center"/>
            <w:hideMark/>
          </w:tcPr>
          <w:p w14:paraId="623134D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6" w:type="dxa"/>
            <w:shd w:val="clear" w:color="000000" w:fill="auto"/>
            <w:noWrap/>
            <w:vAlign w:val="center"/>
            <w:hideMark/>
          </w:tcPr>
          <w:p w14:paraId="14C3FC1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3</w:t>
            </w:r>
          </w:p>
        </w:tc>
        <w:tc>
          <w:tcPr>
            <w:tcW w:w="5528" w:type="dxa"/>
            <w:shd w:val="clear" w:color="000000" w:fill="auto"/>
            <w:noWrap/>
            <w:vAlign w:val="center"/>
            <w:hideMark/>
          </w:tcPr>
          <w:p w14:paraId="3DA9A5E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PATRIMONIO</w:t>
            </w:r>
          </w:p>
        </w:tc>
      </w:tr>
    </w:tbl>
    <w:p w14:paraId="335B5B39" w14:textId="77777777" w:rsidR="0096235B" w:rsidRPr="000943CD" w:rsidRDefault="0096235B" w:rsidP="000943CD">
      <w:pPr>
        <w:spacing w:after="0" w:line="240" w:lineRule="auto"/>
        <w:jc w:val="both"/>
        <w:rPr>
          <w:rFonts w:ascii="Museo Sans 300" w:hAnsi="Museo Sans 300"/>
          <w:lang w:val="es-MX"/>
        </w:rPr>
      </w:pPr>
    </w:p>
    <w:p w14:paraId="2C9BC111" w14:textId="033B7CB0"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 xml:space="preserve">Este elemento reconoce todas aquellas partidas que cumplan con la definición de patrimonio, que se define como la participación residual en los activos de la Sociedad Proveedora después de deducir todos sus pasivos. </w:t>
      </w:r>
    </w:p>
    <w:p w14:paraId="2D630169" w14:textId="77777777" w:rsidR="0096235B" w:rsidRPr="000943CD" w:rsidRDefault="0096235B" w:rsidP="000943CD">
      <w:pPr>
        <w:spacing w:after="0" w:line="240" w:lineRule="auto"/>
        <w:jc w:val="both"/>
        <w:rPr>
          <w:rFonts w:ascii="Museo Sans 300" w:hAnsi="Museo Sans 300"/>
          <w:lang w:val="es-MX"/>
        </w:rPr>
      </w:pPr>
    </w:p>
    <w:p w14:paraId="37C84DB5" w14:textId="68DD1E7B" w:rsidR="0082229D" w:rsidRPr="000943CD" w:rsidRDefault="001304CB" w:rsidP="000943CD">
      <w:pPr>
        <w:spacing w:after="0" w:line="240" w:lineRule="auto"/>
        <w:jc w:val="both"/>
        <w:rPr>
          <w:rFonts w:ascii="Museo Sans 300" w:hAnsi="Museo Sans 300"/>
          <w:lang w:val="es-MX"/>
        </w:rPr>
      </w:pPr>
      <w:r>
        <w:rPr>
          <w:rFonts w:ascii="Museo Sans 300" w:hAnsi="Museo Sans 300"/>
          <w:lang w:val="es-MX"/>
        </w:rPr>
        <w:lastRenderedPageBreak/>
        <w:t>E</w:t>
      </w:r>
      <w:r w:rsidR="0082229D" w:rsidRPr="000943CD">
        <w:rPr>
          <w:rFonts w:ascii="Museo Sans 300" w:hAnsi="Museo Sans 300"/>
          <w:lang w:val="es-MX"/>
        </w:rPr>
        <w:t>ste puede subdividirse, entre otros, en fondos aportados por los accionistas, ganancias pendientes de distribución, reservas específicas procedentes de ganancias y reservas por ajustes p</w:t>
      </w:r>
      <w:r w:rsidR="008845CA" w:rsidRPr="000943CD">
        <w:rPr>
          <w:rFonts w:ascii="Museo Sans 300" w:hAnsi="Museo Sans 300"/>
          <w:lang w:val="es-MX"/>
        </w:rPr>
        <w:t xml:space="preserve">ara mantenimiento del capital. </w:t>
      </w:r>
    </w:p>
    <w:p w14:paraId="1742C179" w14:textId="77777777" w:rsidR="00557D5A" w:rsidRPr="000943CD" w:rsidRDefault="00557D5A"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528"/>
      </w:tblGrid>
      <w:tr w:rsidR="0082229D" w:rsidRPr="000943CD" w14:paraId="75F46C70" w14:textId="77777777" w:rsidTr="008628D5">
        <w:trPr>
          <w:trHeight w:val="64"/>
        </w:trPr>
        <w:tc>
          <w:tcPr>
            <w:tcW w:w="1985" w:type="dxa"/>
            <w:shd w:val="clear" w:color="auto" w:fill="auto"/>
            <w:noWrap/>
            <w:vAlign w:val="center"/>
            <w:hideMark/>
          </w:tcPr>
          <w:p w14:paraId="1A59F9F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6" w:type="dxa"/>
            <w:shd w:val="clear" w:color="auto" w:fill="auto"/>
            <w:noWrap/>
            <w:vAlign w:val="center"/>
            <w:hideMark/>
          </w:tcPr>
          <w:p w14:paraId="08D6363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31</w:t>
            </w:r>
          </w:p>
        </w:tc>
        <w:tc>
          <w:tcPr>
            <w:tcW w:w="5528" w:type="dxa"/>
            <w:shd w:val="clear" w:color="auto" w:fill="auto"/>
            <w:noWrap/>
            <w:vAlign w:val="center"/>
            <w:hideMark/>
          </w:tcPr>
          <w:p w14:paraId="1CEAC78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CAPITAL</w:t>
            </w:r>
          </w:p>
        </w:tc>
      </w:tr>
      <w:tr w:rsidR="0082229D" w:rsidRPr="000943CD" w14:paraId="1374983C" w14:textId="77777777" w:rsidTr="008628D5">
        <w:trPr>
          <w:trHeight w:val="300"/>
        </w:trPr>
        <w:tc>
          <w:tcPr>
            <w:tcW w:w="1985" w:type="dxa"/>
            <w:shd w:val="clear" w:color="auto" w:fill="auto"/>
            <w:noWrap/>
            <w:vAlign w:val="center"/>
            <w:hideMark/>
          </w:tcPr>
          <w:p w14:paraId="3CF0F6F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shd w:val="clear" w:color="auto" w:fill="auto"/>
            <w:noWrap/>
            <w:vAlign w:val="center"/>
            <w:hideMark/>
          </w:tcPr>
          <w:p w14:paraId="033EC8A2"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w:t>
            </w:r>
          </w:p>
        </w:tc>
        <w:tc>
          <w:tcPr>
            <w:tcW w:w="5528" w:type="dxa"/>
            <w:shd w:val="clear" w:color="auto" w:fill="auto"/>
            <w:noWrap/>
            <w:vAlign w:val="center"/>
            <w:hideMark/>
          </w:tcPr>
          <w:p w14:paraId="1AA3A81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CAPITAL SOCIAL </w:t>
            </w:r>
          </w:p>
        </w:tc>
      </w:tr>
      <w:tr w:rsidR="0082229D" w:rsidRPr="000943CD" w14:paraId="166D3AE5" w14:textId="77777777" w:rsidTr="008628D5">
        <w:trPr>
          <w:trHeight w:val="300"/>
        </w:trPr>
        <w:tc>
          <w:tcPr>
            <w:tcW w:w="1985" w:type="dxa"/>
            <w:shd w:val="clear" w:color="auto" w:fill="auto"/>
            <w:noWrap/>
            <w:vAlign w:val="center"/>
            <w:hideMark/>
          </w:tcPr>
          <w:p w14:paraId="7B00F568"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276" w:type="dxa"/>
            <w:shd w:val="clear" w:color="auto" w:fill="auto"/>
            <w:noWrap/>
            <w:vAlign w:val="center"/>
            <w:hideMark/>
          </w:tcPr>
          <w:p w14:paraId="6ED39F2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310000</w:t>
            </w:r>
          </w:p>
        </w:tc>
        <w:tc>
          <w:tcPr>
            <w:tcW w:w="5528" w:type="dxa"/>
            <w:shd w:val="clear" w:color="auto" w:fill="auto"/>
            <w:noWrap/>
            <w:vAlign w:val="center"/>
            <w:hideMark/>
          </w:tcPr>
          <w:p w14:paraId="478D651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w:t>
            </w:r>
          </w:p>
        </w:tc>
      </w:tr>
    </w:tbl>
    <w:p w14:paraId="43E447FC" w14:textId="77777777" w:rsidR="00FC698B" w:rsidRDefault="00FC698B" w:rsidP="000943CD">
      <w:pPr>
        <w:spacing w:after="0" w:line="240" w:lineRule="auto"/>
        <w:jc w:val="both"/>
        <w:rPr>
          <w:rFonts w:ascii="Museo Sans 300" w:hAnsi="Museo Sans 300"/>
          <w:lang w:val="es-MX"/>
        </w:rPr>
      </w:pPr>
    </w:p>
    <w:p w14:paraId="0FF9B527" w14:textId="4477D2F1" w:rsidR="0096235B"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registra el total de las acciones suscritas para la constitución del capital social inic</w:t>
      </w:r>
      <w:r w:rsidR="008845CA" w:rsidRPr="000943CD">
        <w:rPr>
          <w:rFonts w:ascii="Museo Sans 300" w:hAnsi="Museo Sans 300"/>
          <w:lang w:val="es-MX"/>
        </w:rPr>
        <w:t>ial de la Sociedad Proveedora.</w:t>
      </w:r>
    </w:p>
    <w:p w14:paraId="4C6B2E3C" w14:textId="77777777" w:rsidR="00D637F6" w:rsidRDefault="00D637F6" w:rsidP="000943CD">
      <w:pPr>
        <w:spacing w:after="0" w:line="240" w:lineRule="auto"/>
        <w:jc w:val="both"/>
        <w:rPr>
          <w:rFonts w:ascii="Museo Sans 300" w:hAnsi="Museo Sans 300"/>
          <w:lang w:val="es-MX"/>
        </w:rPr>
      </w:pPr>
    </w:p>
    <w:p w14:paraId="433F815D" w14:textId="7DB2B8D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acredita por el capital suscrito y por las sucesivas ampliaciones, con débito a las cuentas de efectivo y bancos y otras entidades financieras locales, que correspondan en el caso de los aportes en efectivo o a la </w:t>
      </w:r>
      <w:proofErr w:type="spellStart"/>
      <w:r w:rsidRPr="000943CD">
        <w:rPr>
          <w:rFonts w:ascii="Museo Sans 300" w:hAnsi="Museo Sans 300"/>
          <w:lang w:val="es-MX"/>
        </w:rPr>
        <w:t>subsubcuenta</w:t>
      </w:r>
      <w:proofErr w:type="spellEnd"/>
      <w:r w:rsidRPr="000943CD">
        <w:rPr>
          <w:rFonts w:ascii="Museo Sans 300" w:hAnsi="Museo Sans 300"/>
          <w:lang w:val="es-MX"/>
        </w:rPr>
        <w:t xml:space="preserve"> “3100010000 Capital Suscrito no Pagado”, por el importe que sea sujeto de pago con base a llamamientos de </w:t>
      </w:r>
      <w:r w:rsidR="008845CA" w:rsidRPr="000943CD">
        <w:rPr>
          <w:rFonts w:ascii="Museo Sans 300" w:hAnsi="Museo Sans 300"/>
          <w:lang w:val="es-MX"/>
        </w:rPr>
        <w:t xml:space="preserve">pago del organismo competente. </w:t>
      </w:r>
    </w:p>
    <w:p w14:paraId="27E28366" w14:textId="77777777" w:rsidR="0096235B" w:rsidRPr="000943CD" w:rsidRDefault="0096235B" w:rsidP="000943CD">
      <w:pPr>
        <w:spacing w:after="0" w:line="240" w:lineRule="auto"/>
        <w:jc w:val="both"/>
        <w:rPr>
          <w:rFonts w:ascii="Museo Sans 300" w:hAnsi="Museo Sans 300"/>
          <w:lang w:val="es-MX"/>
        </w:rPr>
      </w:pPr>
    </w:p>
    <w:p w14:paraId="5C7B9209" w14:textId="554113A0"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debita por las reducciones autorizadas por el ente supervisor con crédito a cuentas de efectivo y bancos y </w:t>
      </w:r>
      <w:r w:rsidRPr="000943CD">
        <w:rPr>
          <w:rFonts w:ascii="Museo Sans 300" w:hAnsi="Museo Sans 300"/>
          <w:lang w:val="es-MX"/>
        </w:rPr>
        <w:t>otras entidades financieras locales</w:t>
      </w:r>
      <w:r w:rsidRPr="000943CD">
        <w:rPr>
          <w:rFonts w:ascii="Museo Sans 300" w:hAnsi="Museo Sans 300" w:cs="Arial"/>
          <w:lang w:val="es-MX"/>
        </w:rPr>
        <w:t>, cuentas por pagar, amortización de pérdidas, etc., en</w:t>
      </w:r>
      <w:r w:rsidR="008845CA" w:rsidRPr="000943CD">
        <w:rPr>
          <w:rFonts w:ascii="Museo Sans 300" w:hAnsi="Museo Sans 300" w:cs="Arial"/>
          <w:lang w:val="es-MX"/>
        </w:rPr>
        <w:t xml:space="preserve"> todo caso, la que corresponda.</w:t>
      </w:r>
    </w:p>
    <w:p w14:paraId="22D23928" w14:textId="77777777" w:rsidR="004C7FBF" w:rsidRPr="000943CD" w:rsidRDefault="004C7FBF"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798E05EB" w14:textId="77777777" w:rsidTr="008628D5">
        <w:trPr>
          <w:trHeight w:val="300"/>
        </w:trPr>
        <w:tc>
          <w:tcPr>
            <w:tcW w:w="1985" w:type="dxa"/>
            <w:shd w:val="clear" w:color="auto" w:fill="auto"/>
            <w:noWrap/>
            <w:vAlign w:val="center"/>
            <w:hideMark/>
          </w:tcPr>
          <w:p w14:paraId="0B9E521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276" w:type="dxa"/>
            <w:shd w:val="clear" w:color="auto" w:fill="auto"/>
            <w:noWrap/>
            <w:vAlign w:val="center"/>
            <w:hideMark/>
          </w:tcPr>
          <w:p w14:paraId="53C008A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310001</w:t>
            </w:r>
          </w:p>
        </w:tc>
        <w:tc>
          <w:tcPr>
            <w:tcW w:w="5670" w:type="dxa"/>
            <w:shd w:val="clear" w:color="auto" w:fill="auto"/>
            <w:noWrap/>
            <w:vAlign w:val="center"/>
            <w:hideMark/>
          </w:tcPr>
          <w:p w14:paraId="0918053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CAPITAL SUSCRITO NO PAGADO</w:t>
            </w:r>
          </w:p>
        </w:tc>
      </w:tr>
    </w:tbl>
    <w:p w14:paraId="133FE4B9" w14:textId="77777777" w:rsidR="00557D5A" w:rsidRPr="000943CD" w:rsidRDefault="00557D5A" w:rsidP="000943CD">
      <w:pPr>
        <w:spacing w:after="0" w:line="240" w:lineRule="auto"/>
        <w:jc w:val="both"/>
        <w:rPr>
          <w:rFonts w:ascii="Museo Sans 300" w:hAnsi="Museo Sans 300" w:cs="Arial"/>
          <w:lang w:val="es-MX"/>
        </w:rPr>
      </w:pPr>
    </w:p>
    <w:p w14:paraId="0E2ECB1A" w14:textId="7F8E0C66"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Esta cuenta se afectará inicialmente con débito por los importes correspondientes a suscripción de capital social no pagado y posteriormente se acreditará por los llamamientos amortizados y que son realizados con base a los estatutos de constitución de la Sociedad Proveedora u otros de carácter l</w:t>
      </w:r>
      <w:r w:rsidR="008845CA" w:rsidRPr="000943CD">
        <w:rPr>
          <w:rFonts w:ascii="Museo Sans 300" w:hAnsi="Museo Sans 300" w:cs="Arial"/>
          <w:lang w:val="es-MX"/>
        </w:rPr>
        <w:t>egal que apliquen.</w:t>
      </w:r>
    </w:p>
    <w:p w14:paraId="153656DD"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49BB8BF2" w14:textId="77777777" w:rsidTr="008628D5">
        <w:trPr>
          <w:trHeight w:val="158"/>
        </w:trPr>
        <w:tc>
          <w:tcPr>
            <w:tcW w:w="198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432611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0BC27AA2"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32</w:t>
            </w:r>
          </w:p>
        </w:tc>
        <w:tc>
          <w:tcPr>
            <w:tcW w:w="5670" w:type="dxa"/>
            <w:tcBorders>
              <w:top w:val="single" w:sz="4" w:space="0" w:color="auto"/>
              <w:left w:val="nil"/>
              <w:bottom w:val="single" w:sz="4" w:space="0" w:color="auto"/>
              <w:right w:val="single" w:sz="4" w:space="0" w:color="auto"/>
            </w:tcBorders>
            <w:shd w:val="clear" w:color="000000" w:fill="auto"/>
            <w:noWrap/>
            <w:vAlign w:val="center"/>
            <w:hideMark/>
          </w:tcPr>
          <w:p w14:paraId="3EE747D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RESERVAS</w:t>
            </w:r>
          </w:p>
        </w:tc>
      </w:tr>
      <w:tr w:rsidR="0082229D" w:rsidRPr="000943CD" w14:paraId="32ABA063"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AF4AD6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57AC8D13"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3200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1ACF124"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RESERVAS DE CAPITAL</w:t>
            </w:r>
          </w:p>
        </w:tc>
      </w:tr>
      <w:tr w:rsidR="0082229D" w:rsidRPr="000943CD" w14:paraId="0D788D2C"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7D34B32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69CAD4E8"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3201</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556C962"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OTRAS RESERVAS OBLIGATORIAS</w:t>
            </w:r>
          </w:p>
        </w:tc>
      </w:tr>
      <w:tr w:rsidR="0082229D" w:rsidRPr="000943CD" w14:paraId="4F01C2AE"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64CC78E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1347C875"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3202</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3E1F85C"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RESERVAS VOLUNTARIAS</w:t>
            </w:r>
          </w:p>
        </w:tc>
      </w:tr>
    </w:tbl>
    <w:p w14:paraId="4107A7A6" w14:textId="77777777" w:rsidR="0096235B" w:rsidRPr="000943CD" w:rsidRDefault="0096235B" w:rsidP="000943CD">
      <w:pPr>
        <w:spacing w:after="0" w:line="240" w:lineRule="auto"/>
        <w:jc w:val="both"/>
        <w:rPr>
          <w:rFonts w:ascii="Museo Sans 300" w:hAnsi="Museo Sans 300"/>
          <w:lang w:val="es-MX"/>
        </w:rPr>
      </w:pPr>
    </w:p>
    <w:p w14:paraId="7E3E3FFB" w14:textId="5CC3A4F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Las reservas de capital son originadas como una apropiación de las utilidades del ejercicio o de las utilidades retenidas y su constitución tiene un fin específico, por mandato legal, por políticas o estatutos inte</w:t>
      </w:r>
      <w:r w:rsidR="008845CA" w:rsidRPr="000943CD">
        <w:rPr>
          <w:rFonts w:ascii="Museo Sans 300" w:hAnsi="Museo Sans 300"/>
          <w:lang w:val="es-MX"/>
        </w:rPr>
        <w:t>rnos de la Sociedad Proveedora.</w:t>
      </w:r>
    </w:p>
    <w:p w14:paraId="1A18317E" w14:textId="77777777" w:rsidR="0096235B" w:rsidRPr="000943CD" w:rsidRDefault="0096235B" w:rsidP="000943CD">
      <w:pPr>
        <w:spacing w:after="0" w:line="240" w:lineRule="auto"/>
        <w:jc w:val="both"/>
        <w:rPr>
          <w:rFonts w:ascii="Museo Sans 300" w:hAnsi="Museo Sans 300"/>
          <w:lang w:val="es-MX"/>
        </w:rPr>
      </w:pPr>
    </w:p>
    <w:p w14:paraId="35296EEE"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acreditan por el importe designado anualmente en concepto de la reserva específica con débito a cuentas de la agrupación “3300 Resultados de Ejercicios Anteriores”, la que corresponda.</w:t>
      </w:r>
    </w:p>
    <w:p w14:paraId="1DFAEA13" w14:textId="6694DB14"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lastRenderedPageBreak/>
        <w:t>En la agrupación “3202 Reservas Voluntarias” se registran los importes correspondientes a utilidades generadas por la Sociedad Proveedora, debido a restricciones incluidas en su Escritura de Constitución o que se haya decidido no distribuir en Junta General de A</w:t>
      </w:r>
      <w:r w:rsidR="008845CA" w:rsidRPr="000943CD">
        <w:rPr>
          <w:rFonts w:ascii="Museo Sans 300" w:hAnsi="Museo Sans 300" w:cs="Arial"/>
          <w:lang w:val="es-MX"/>
        </w:rPr>
        <w:t>ccionistas.</w:t>
      </w:r>
    </w:p>
    <w:p w14:paraId="3A29F8EA" w14:textId="77777777" w:rsidR="00557D5A" w:rsidRPr="000943CD" w:rsidRDefault="00557D5A" w:rsidP="000943CD">
      <w:pPr>
        <w:spacing w:after="0" w:line="240" w:lineRule="auto"/>
        <w:jc w:val="both"/>
        <w:rPr>
          <w:rFonts w:ascii="Museo Sans 300" w:hAnsi="Museo Sans 300" w:cs="Arial"/>
          <w:lang w:val="es-MX"/>
        </w:rPr>
      </w:pPr>
    </w:p>
    <w:p w14:paraId="1D894E32" w14:textId="667F0FF3"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debita en cuando se elimine la restricción para su utilización o distribución</w:t>
      </w:r>
      <w:r w:rsidR="008845CA" w:rsidRPr="000943CD">
        <w:rPr>
          <w:rFonts w:ascii="Museo Sans 300" w:hAnsi="Museo Sans 300" w:cs="Arial"/>
          <w:lang w:val="es-MX"/>
        </w:rPr>
        <w:t>.</w:t>
      </w:r>
    </w:p>
    <w:p w14:paraId="7445B765"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ECA7DD8" w14:textId="77777777" w:rsidTr="008628D5">
        <w:trPr>
          <w:trHeight w:val="300"/>
        </w:trPr>
        <w:tc>
          <w:tcPr>
            <w:tcW w:w="1985" w:type="dxa"/>
            <w:shd w:val="clear" w:color="auto" w:fill="auto"/>
            <w:noWrap/>
            <w:vAlign w:val="center"/>
            <w:hideMark/>
          </w:tcPr>
          <w:p w14:paraId="3789A3B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Rubro </w:t>
            </w:r>
          </w:p>
        </w:tc>
        <w:tc>
          <w:tcPr>
            <w:tcW w:w="1276" w:type="dxa"/>
            <w:shd w:val="clear" w:color="auto" w:fill="auto"/>
            <w:noWrap/>
            <w:vAlign w:val="center"/>
            <w:hideMark/>
          </w:tcPr>
          <w:p w14:paraId="365B5FC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33</w:t>
            </w:r>
          </w:p>
        </w:tc>
        <w:tc>
          <w:tcPr>
            <w:tcW w:w="5670" w:type="dxa"/>
            <w:shd w:val="clear" w:color="auto" w:fill="auto"/>
            <w:noWrap/>
            <w:vAlign w:val="center"/>
            <w:hideMark/>
          </w:tcPr>
          <w:p w14:paraId="6A753DA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RESULTADOS POR APLICAR</w:t>
            </w:r>
          </w:p>
        </w:tc>
      </w:tr>
      <w:tr w:rsidR="0082229D" w:rsidRPr="000943CD" w14:paraId="630A3805" w14:textId="77777777" w:rsidTr="008628D5">
        <w:trPr>
          <w:trHeight w:val="300"/>
        </w:trPr>
        <w:tc>
          <w:tcPr>
            <w:tcW w:w="1985" w:type="dxa"/>
            <w:shd w:val="clear" w:color="auto" w:fill="auto"/>
            <w:noWrap/>
            <w:vAlign w:val="center"/>
            <w:hideMark/>
          </w:tcPr>
          <w:p w14:paraId="294A82F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shd w:val="clear" w:color="auto" w:fill="auto"/>
            <w:noWrap/>
            <w:vAlign w:val="center"/>
            <w:hideMark/>
          </w:tcPr>
          <w:p w14:paraId="2A8EF9C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3300</w:t>
            </w:r>
          </w:p>
        </w:tc>
        <w:tc>
          <w:tcPr>
            <w:tcW w:w="5670" w:type="dxa"/>
            <w:shd w:val="clear" w:color="auto" w:fill="auto"/>
            <w:noWrap/>
            <w:vAlign w:val="center"/>
            <w:hideMark/>
          </w:tcPr>
          <w:p w14:paraId="4A10012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RESULTADOS DE EJERCICIOS ANTERIORES</w:t>
            </w:r>
          </w:p>
        </w:tc>
      </w:tr>
      <w:tr w:rsidR="0082229D" w:rsidRPr="000943CD" w14:paraId="538A3807"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10C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3760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3301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FA6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RESULTADOS DEL PRESENTE EJERCICIO</w:t>
            </w:r>
          </w:p>
        </w:tc>
      </w:tr>
    </w:tbl>
    <w:p w14:paraId="0D534E9A" w14:textId="77777777" w:rsidR="0096235B" w:rsidRPr="000943CD" w:rsidRDefault="0096235B" w:rsidP="000943CD">
      <w:pPr>
        <w:spacing w:after="0" w:line="240" w:lineRule="auto"/>
        <w:jc w:val="both"/>
        <w:rPr>
          <w:rFonts w:ascii="Museo Sans 300" w:hAnsi="Museo Sans 300"/>
          <w:lang w:val="es-MX"/>
        </w:rPr>
      </w:pPr>
    </w:p>
    <w:p w14:paraId="5F09A1D3" w14:textId="08F1D569"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Estas agrupaciones se acreditan (debitan) con los importes que representan las utilidades (pérdidas) generadas en períodos anteriores o en el presente ejercicio y por los cuales la Sociedad Proveedora aún no ha tomado dec</w:t>
      </w:r>
      <w:r w:rsidR="008845CA" w:rsidRPr="000943CD">
        <w:rPr>
          <w:rFonts w:ascii="Museo Sans 300" w:hAnsi="Museo Sans 300"/>
          <w:lang w:val="es-MX"/>
        </w:rPr>
        <w:t>isiones sobre su destino final.</w:t>
      </w:r>
    </w:p>
    <w:p w14:paraId="22B3FC8B" w14:textId="77777777" w:rsidR="00D637F6" w:rsidRDefault="00D637F6" w:rsidP="000943CD">
      <w:pPr>
        <w:spacing w:after="0" w:line="240" w:lineRule="auto"/>
        <w:jc w:val="both"/>
        <w:rPr>
          <w:rFonts w:ascii="Museo Sans 300" w:hAnsi="Museo Sans 300"/>
          <w:lang w:val="es-MX"/>
        </w:rPr>
      </w:pPr>
    </w:p>
    <w:p w14:paraId="553296A7" w14:textId="46D98AF0" w:rsidR="0096235B"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acreditan (debitan) con los importes de resultados netos obtenidos al final de cada período contable, con débito (crédito) a las cuentas de resultados, en la fecha que las citadas se liq</w:t>
      </w:r>
      <w:r w:rsidR="008845CA" w:rsidRPr="000943CD">
        <w:rPr>
          <w:rFonts w:ascii="Museo Sans 300" w:hAnsi="Museo Sans 300"/>
          <w:lang w:val="es-MX"/>
        </w:rPr>
        <w:t>uidan.</w:t>
      </w:r>
    </w:p>
    <w:p w14:paraId="70C54EF0" w14:textId="10CA572B" w:rsidR="0082229D" w:rsidRPr="000943CD" w:rsidRDefault="008845CA"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 </w:t>
      </w:r>
    </w:p>
    <w:p w14:paraId="271E51F1" w14:textId="06F5727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Al cierre del ejercicio contable los resultados del presente ejercicio se trasladan a resul</w:t>
      </w:r>
      <w:r w:rsidR="008845CA" w:rsidRPr="000943CD">
        <w:rPr>
          <w:rFonts w:ascii="Museo Sans 300" w:hAnsi="Museo Sans 300" w:cs="Arial"/>
          <w:lang w:val="es-MX"/>
        </w:rPr>
        <w:t>tados de ejercicios anteriores.</w:t>
      </w:r>
    </w:p>
    <w:p w14:paraId="319996ED"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70DEDD0" w14:textId="77777777" w:rsidTr="008628D5">
        <w:trPr>
          <w:trHeight w:val="384"/>
        </w:trPr>
        <w:tc>
          <w:tcPr>
            <w:tcW w:w="1985" w:type="dxa"/>
            <w:shd w:val="clear" w:color="auto" w:fill="auto"/>
            <w:noWrap/>
            <w:vAlign w:val="center"/>
            <w:hideMark/>
          </w:tcPr>
          <w:p w14:paraId="513A457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Rubro</w:t>
            </w:r>
          </w:p>
        </w:tc>
        <w:tc>
          <w:tcPr>
            <w:tcW w:w="1276" w:type="dxa"/>
            <w:shd w:val="clear" w:color="auto" w:fill="auto"/>
            <w:noWrap/>
            <w:vAlign w:val="center"/>
            <w:hideMark/>
          </w:tcPr>
          <w:p w14:paraId="4386F76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34</w:t>
            </w:r>
          </w:p>
        </w:tc>
        <w:tc>
          <w:tcPr>
            <w:tcW w:w="5670" w:type="dxa"/>
            <w:shd w:val="clear" w:color="auto" w:fill="auto"/>
            <w:noWrap/>
            <w:vAlign w:val="center"/>
            <w:hideMark/>
          </w:tcPr>
          <w:p w14:paraId="2BCE5E8C"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PATRIMONIO RESTRINGIDO</w:t>
            </w:r>
          </w:p>
        </w:tc>
      </w:tr>
      <w:tr w:rsidR="0082229D" w:rsidRPr="000943CD" w14:paraId="266B4C5F"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C690CF1" w14:textId="77777777" w:rsidR="0082229D" w:rsidRPr="000943CD" w:rsidRDefault="0082229D" w:rsidP="000943CD">
            <w:pPr>
              <w:spacing w:after="0" w:line="240" w:lineRule="auto"/>
              <w:rPr>
                <w:rFonts w:ascii="Museo Sans 300" w:hAnsi="Museo Sans 300"/>
                <w:bCs/>
                <w:color w:val="000000"/>
                <w:lang w:eastAsia="es-SV"/>
              </w:rPr>
            </w:pPr>
            <w:r w:rsidRPr="000943CD">
              <w:rPr>
                <w:rFonts w:ascii="Museo Sans 300" w:hAnsi="Museo Sans 300"/>
                <w:lang w:val="es-MX" w:eastAsia="es-SV"/>
              </w:rPr>
              <w:t>Agrupación</w:t>
            </w:r>
          </w:p>
        </w:tc>
        <w:tc>
          <w:tcPr>
            <w:tcW w:w="1276" w:type="dxa"/>
            <w:tcBorders>
              <w:top w:val="single" w:sz="4" w:space="0" w:color="auto"/>
              <w:left w:val="nil"/>
              <w:bottom w:val="single" w:sz="4" w:space="0" w:color="auto"/>
              <w:right w:val="single" w:sz="4" w:space="0" w:color="auto"/>
            </w:tcBorders>
            <w:noWrap/>
            <w:vAlign w:val="center"/>
            <w:hideMark/>
          </w:tcPr>
          <w:p w14:paraId="45226539" w14:textId="77777777" w:rsidR="0082229D" w:rsidRPr="000943CD" w:rsidRDefault="0082229D" w:rsidP="000943CD">
            <w:pPr>
              <w:spacing w:after="0" w:line="240" w:lineRule="auto"/>
              <w:rPr>
                <w:rFonts w:ascii="Museo Sans 300" w:hAnsi="Museo Sans 300"/>
                <w:bCs/>
                <w:color w:val="000000"/>
                <w:lang w:eastAsia="es-SV"/>
              </w:rPr>
            </w:pPr>
            <w:r w:rsidRPr="000943CD">
              <w:rPr>
                <w:rFonts w:ascii="Museo Sans 300" w:hAnsi="Museo Sans 300"/>
                <w:bCs/>
                <w:color w:val="000000"/>
                <w:lang w:eastAsia="es-SV"/>
              </w:rPr>
              <w:t>3400</w:t>
            </w:r>
          </w:p>
        </w:tc>
        <w:tc>
          <w:tcPr>
            <w:tcW w:w="5670" w:type="dxa"/>
            <w:tcBorders>
              <w:top w:val="single" w:sz="4" w:space="0" w:color="auto"/>
              <w:left w:val="nil"/>
              <w:bottom w:val="single" w:sz="4" w:space="0" w:color="auto"/>
              <w:right w:val="single" w:sz="4" w:space="0" w:color="auto"/>
            </w:tcBorders>
            <w:noWrap/>
            <w:vAlign w:val="center"/>
            <w:hideMark/>
          </w:tcPr>
          <w:p w14:paraId="53921638" w14:textId="77777777" w:rsidR="0082229D" w:rsidRPr="000943CD" w:rsidRDefault="0082229D" w:rsidP="000943CD">
            <w:pPr>
              <w:spacing w:after="0" w:line="240" w:lineRule="auto"/>
              <w:jc w:val="both"/>
              <w:rPr>
                <w:rFonts w:ascii="Museo Sans 300" w:hAnsi="Museo Sans 300"/>
                <w:bCs/>
                <w:color w:val="000000"/>
                <w:lang w:eastAsia="es-SV"/>
              </w:rPr>
            </w:pPr>
            <w:r w:rsidRPr="000943CD">
              <w:rPr>
                <w:rFonts w:ascii="Museo Sans 300" w:hAnsi="Museo Sans 300"/>
                <w:bCs/>
                <w:color w:val="000000"/>
                <w:lang w:eastAsia="es-SV"/>
              </w:rPr>
              <w:t xml:space="preserve">AJUSTES POR VALORACIÓN DE OTRO RESULTADO INTEGRAL ACUMULADO </w:t>
            </w:r>
          </w:p>
        </w:tc>
      </w:tr>
    </w:tbl>
    <w:p w14:paraId="6C3FD80A" w14:textId="77777777" w:rsidR="00557D5A" w:rsidRPr="000943CD" w:rsidRDefault="00557D5A" w:rsidP="000943CD">
      <w:pPr>
        <w:spacing w:after="0" w:line="240" w:lineRule="auto"/>
        <w:jc w:val="both"/>
        <w:rPr>
          <w:rFonts w:ascii="Museo Sans 300" w:hAnsi="Museo Sans 300" w:cs="Arial"/>
        </w:rPr>
      </w:pPr>
    </w:p>
    <w:p w14:paraId="746ACC63" w14:textId="0469E5EB"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rPr>
        <w:t>En esta agrupación se registrarán los importes que al cierre del ejercicio se hayan acumulado a lo largo del mismo, dentro de la agrupación “3401 Otro Resultado Integral”. Consecuentemente estos importes serán acumulados del ejercicio corriente y ejercicios anteriores mientras las partidas que les dieron origen se manten</w:t>
      </w:r>
      <w:r w:rsidR="008845CA" w:rsidRPr="000943CD">
        <w:rPr>
          <w:rFonts w:ascii="Museo Sans 300" w:hAnsi="Museo Sans 300" w:cs="Arial"/>
        </w:rPr>
        <w:t>gan dentro del Balance General.</w:t>
      </w:r>
    </w:p>
    <w:p w14:paraId="684FDE95" w14:textId="77777777" w:rsidR="00557D5A" w:rsidRPr="000943CD" w:rsidRDefault="00557D5A" w:rsidP="000943CD">
      <w:pPr>
        <w:spacing w:after="0" w:line="240" w:lineRule="auto"/>
        <w:jc w:val="both"/>
        <w:rPr>
          <w:rFonts w:ascii="Museo Sans 300" w:hAnsi="Museo Sans 300" w:cs="Arial"/>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12A95D06" w14:textId="77777777" w:rsidTr="008628D5">
        <w:trPr>
          <w:trHeight w:val="189"/>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402FF1A5" w14:textId="77777777" w:rsidR="0082229D" w:rsidRPr="000943CD" w:rsidRDefault="0082229D" w:rsidP="000943CD">
            <w:pPr>
              <w:spacing w:after="0" w:line="240" w:lineRule="auto"/>
              <w:rPr>
                <w:rFonts w:ascii="Museo Sans 300" w:hAnsi="Museo Sans 300"/>
                <w:bCs/>
                <w:color w:val="000000"/>
                <w:lang w:eastAsia="es-SV"/>
              </w:rPr>
            </w:pPr>
            <w:r w:rsidRPr="000943CD">
              <w:rPr>
                <w:rFonts w:ascii="Museo Sans 300" w:hAnsi="Museo Sans 300"/>
                <w:bCs/>
                <w:color w:val="000000"/>
                <w:lang w:eastAsia="es-SV"/>
              </w:rPr>
              <w:t>Agrupación</w:t>
            </w:r>
          </w:p>
        </w:tc>
        <w:tc>
          <w:tcPr>
            <w:tcW w:w="1276" w:type="dxa"/>
            <w:tcBorders>
              <w:top w:val="single" w:sz="4" w:space="0" w:color="auto"/>
              <w:left w:val="nil"/>
              <w:bottom w:val="single" w:sz="4" w:space="0" w:color="auto"/>
              <w:right w:val="single" w:sz="4" w:space="0" w:color="auto"/>
            </w:tcBorders>
            <w:noWrap/>
            <w:vAlign w:val="center"/>
            <w:hideMark/>
          </w:tcPr>
          <w:p w14:paraId="0A560E34" w14:textId="77777777" w:rsidR="0082229D" w:rsidRPr="000943CD" w:rsidRDefault="0082229D" w:rsidP="000943CD">
            <w:pPr>
              <w:spacing w:after="0" w:line="240" w:lineRule="auto"/>
              <w:rPr>
                <w:rFonts w:ascii="Museo Sans 300" w:hAnsi="Museo Sans 300"/>
                <w:bCs/>
                <w:lang w:eastAsia="es-SV"/>
              </w:rPr>
            </w:pPr>
            <w:r w:rsidRPr="000943CD">
              <w:rPr>
                <w:rFonts w:ascii="Museo Sans 300" w:hAnsi="Museo Sans 300"/>
                <w:bCs/>
                <w:lang w:eastAsia="es-SV"/>
              </w:rPr>
              <w:t>3401</w:t>
            </w:r>
          </w:p>
        </w:tc>
        <w:tc>
          <w:tcPr>
            <w:tcW w:w="5670" w:type="dxa"/>
            <w:tcBorders>
              <w:top w:val="single" w:sz="4" w:space="0" w:color="auto"/>
              <w:left w:val="nil"/>
              <w:bottom w:val="single" w:sz="4" w:space="0" w:color="auto"/>
              <w:right w:val="single" w:sz="4" w:space="0" w:color="auto"/>
            </w:tcBorders>
            <w:noWrap/>
            <w:vAlign w:val="center"/>
            <w:hideMark/>
          </w:tcPr>
          <w:p w14:paraId="226B8A67" w14:textId="77777777" w:rsidR="0082229D" w:rsidRPr="000943CD" w:rsidRDefault="0082229D" w:rsidP="000943CD">
            <w:pPr>
              <w:spacing w:after="0" w:line="240" w:lineRule="auto"/>
              <w:rPr>
                <w:rFonts w:ascii="Museo Sans 300" w:hAnsi="Museo Sans 300"/>
                <w:bCs/>
                <w:lang w:eastAsia="es-SV"/>
              </w:rPr>
            </w:pPr>
            <w:r w:rsidRPr="000943CD">
              <w:rPr>
                <w:rFonts w:ascii="Museo Sans 300" w:hAnsi="Museo Sans 300"/>
                <w:bCs/>
                <w:lang w:eastAsia="es-SV"/>
              </w:rPr>
              <w:t>OTRO RESULTADO INTEGRAL</w:t>
            </w:r>
          </w:p>
        </w:tc>
      </w:tr>
    </w:tbl>
    <w:p w14:paraId="5B1AEA25" w14:textId="77777777" w:rsidR="00557D5A" w:rsidRPr="000943CD" w:rsidRDefault="00557D5A" w:rsidP="000943CD">
      <w:pPr>
        <w:spacing w:after="0" w:line="240" w:lineRule="auto"/>
        <w:jc w:val="both"/>
        <w:rPr>
          <w:rFonts w:ascii="Museo Sans 300" w:hAnsi="Museo Sans 300" w:cs="Arial"/>
        </w:rPr>
      </w:pPr>
    </w:p>
    <w:p w14:paraId="1C0A5D5E" w14:textId="2B238E45"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rPr>
        <w:t>Esta</w:t>
      </w:r>
      <w:r w:rsidRPr="000943CD">
        <w:rPr>
          <w:rFonts w:ascii="Museo Sans 300" w:hAnsi="Museo Sans 300" w:cs="Arial"/>
          <w:b/>
        </w:rPr>
        <w:t xml:space="preserve"> </w:t>
      </w:r>
      <w:r w:rsidRPr="000943CD">
        <w:rPr>
          <w:rFonts w:ascii="Museo Sans 300" w:hAnsi="Museo Sans 300" w:cs="Arial"/>
        </w:rPr>
        <w:t>agrupación recibirá con crédito o débito, dependiendo de la naturaleza que presente el movimiento o la partida en el momento de su reconocimiento, de todos aquellos importes que representen ganancias o pérdidas sobre partidas cuya valoración requiere que las ganancias o pérdidas sobre ellas se re</w:t>
      </w:r>
      <w:r w:rsidR="008845CA" w:rsidRPr="000943CD">
        <w:rPr>
          <w:rFonts w:ascii="Museo Sans 300" w:hAnsi="Museo Sans 300" w:cs="Arial"/>
        </w:rPr>
        <w:t>conozcan dentro del patrimonio.</w:t>
      </w:r>
    </w:p>
    <w:p w14:paraId="32957C7C" w14:textId="6545A2CE" w:rsidR="00557D5A" w:rsidRDefault="00557D5A" w:rsidP="000943CD">
      <w:pPr>
        <w:spacing w:after="0" w:line="240" w:lineRule="auto"/>
        <w:jc w:val="both"/>
        <w:rPr>
          <w:rFonts w:ascii="Museo Sans 300" w:hAnsi="Museo Sans 300" w:cs="Arial"/>
        </w:rPr>
      </w:pPr>
    </w:p>
    <w:p w14:paraId="3B83A748" w14:textId="77777777" w:rsidR="00CB4CBF" w:rsidRPr="000943CD" w:rsidRDefault="00CB4CBF" w:rsidP="000943CD">
      <w:pPr>
        <w:spacing w:after="0" w:line="240" w:lineRule="auto"/>
        <w:jc w:val="both"/>
        <w:rPr>
          <w:rFonts w:ascii="Museo Sans 300" w:hAnsi="Museo Sans 300" w:cs="Arial"/>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74D0082"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4AC9578" w14:textId="77777777" w:rsidR="0082229D" w:rsidRPr="000943CD" w:rsidRDefault="0082229D" w:rsidP="000943CD">
            <w:pPr>
              <w:spacing w:after="0" w:line="240" w:lineRule="auto"/>
              <w:rPr>
                <w:rFonts w:ascii="Museo Sans 300" w:hAnsi="Museo Sans 300"/>
                <w:color w:val="000000"/>
                <w:lang w:eastAsia="es-SV"/>
              </w:rPr>
            </w:pPr>
            <w:r w:rsidRPr="000943CD">
              <w:rPr>
                <w:rFonts w:ascii="Museo Sans 300" w:hAnsi="Museo Sans 300"/>
                <w:lang w:val="es-MX" w:eastAsia="es-SV"/>
              </w:rPr>
              <w:lastRenderedPageBreak/>
              <w:t>Cuenta</w:t>
            </w:r>
          </w:p>
        </w:tc>
        <w:tc>
          <w:tcPr>
            <w:tcW w:w="1276" w:type="dxa"/>
            <w:tcBorders>
              <w:top w:val="single" w:sz="4" w:space="0" w:color="auto"/>
              <w:left w:val="nil"/>
              <w:bottom w:val="single" w:sz="4" w:space="0" w:color="auto"/>
              <w:right w:val="single" w:sz="4" w:space="0" w:color="auto"/>
            </w:tcBorders>
            <w:noWrap/>
            <w:vAlign w:val="center"/>
            <w:hideMark/>
          </w:tcPr>
          <w:p w14:paraId="7BEF10E1"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340100</w:t>
            </w:r>
          </w:p>
        </w:tc>
        <w:tc>
          <w:tcPr>
            <w:tcW w:w="5670" w:type="dxa"/>
            <w:tcBorders>
              <w:top w:val="single" w:sz="4" w:space="0" w:color="auto"/>
              <w:left w:val="nil"/>
              <w:bottom w:val="single" w:sz="4" w:space="0" w:color="auto"/>
              <w:right w:val="single" w:sz="4" w:space="0" w:color="auto"/>
            </w:tcBorders>
            <w:noWrap/>
            <w:vAlign w:val="center"/>
            <w:hideMark/>
          </w:tcPr>
          <w:p w14:paraId="1D678459"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REVALUACIONES</w:t>
            </w:r>
          </w:p>
        </w:tc>
      </w:tr>
    </w:tbl>
    <w:p w14:paraId="0813B5A4" w14:textId="77777777" w:rsidR="0096235B" w:rsidRPr="000943CD" w:rsidRDefault="0096235B" w:rsidP="000943CD">
      <w:pPr>
        <w:spacing w:after="0" w:line="240" w:lineRule="auto"/>
        <w:jc w:val="both"/>
        <w:rPr>
          <w:rFonts w:ascii="Museo Sans 300" w:hAnsi="Museo Sans 300"/>
          <w:lang w:val="es-MX"/>
        </w:rPr>
      </w:pPr>
    </w:p>
    <w:p w14:paraId="1D502FF2" w14:textId="5E94BEC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cuenta se aumentará acreditándola con los importes de </w:t>
      </w:r>
      <w:proofErr w:type="spellStart"/>
      <w:r w:rsidRPr="000943CD">
        <w:rPr>
          <w:rFonts w:ascii="Museo Sans 300" w:hAnsi="Museo Sans 300"/>
          <w:lang w:val="es-MX"/>
        </w:rPr>
        <w:t>revalúos</w:t>
      </w:r>
      <w:proofErr w:type="spellEnd"/>
      <w:r w:rsidRPr="000943CD">
        <w:rPr>
          <w:rFonts w:ascii="Museo Sans 300" w:hAnsi="Museo Sans 300"/>
          <w:lang w:val="es-MX"/>
        </w:rPr>
        <w:t xml:space="preserve"> de valor efectuados sobre inmuebles de la entidad informante u otra clase de activos que estén sujetos a revalúo de valor y este último afecte los estados financieros. Los importes de revalúo establecidos y que afecten a los estados financieros serán presentados a valores netos mediante la aplicación con débito o crédito, el que corresponda, a</w:t>
      </w:r>
      <w:r w:rsidR="008845CA" w:rsidRPr="000943CD">
        <w:rPr>
          <w:rFonts w:ascii="Museo Sans 300" w:hAnsi="Museo Sans 300"/>
          <w:lang w:val="es-MX"/>
        </w:rPr>
        <w:t xml:space="preserve"> la cuenta “340102 Impuestos”. </w:t>
      </w:r>
    </w:p>
    <w:p w14:paraId="012EEA9A" w14:textId="77777777" w:rsidR="0096235B" w:rsidRPr="000943CD" w:rsidRDefault="0096235B" w:rsidP="000943CD">
      <w:pPr>
        <w:spacing w:after="0" w:line="240" w:lineRule="auto"/>
        <w:jc w:val="both"/>
        <w:rPr>
          <w:rFonts w:ascii="Museo Sans 300" w:hAnsi="Museo Sans 300"/>
          <w:lang w:val="es-MX"/>
        </w:rPr>
      </w:pPr>
    </w:p>
    <w:p w14:paraId="30060706" w14:textId="6DEC34CA"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debitará cuando los importes de revalúo establecidos sean negativos es </w:t>
      </w:r>
      <w:proofErr w:type="gramStart"/>
      <w:r w:rsidRPr="000943CD">
        <w:rPr>
          <w:rFonts w:ascii="Museo Sans 300" w:hAnsi="Museo Sans 300"/>
          <w:lang w:val="es-MX"/>
        </w:rPr>
        <w:t>decir,  importes</w:t>
      </w:r>
      <w:proofErr w:type="gramEnd"/>
      <w:r w:rsidRPr="000943CD">
        <w:rPr>
          <w:rFonts w:ascii="Museo Sans 300" w:hAnsi="Museo Sans 300"/>
          <w:lang w:val="es-MX"/>
        </w:rPr>
        <w:t xml:space="preserve"> menores a los establecidos anteriormente, con crédito al valor del activo afectado o a la cuenta correctora de valor del activo de ser el caso. En esta misma fecha se corregirá el valor del impue</w:t>
      </w:r>
      <w:r w:rsidR="008845CA" w:rsidRPr="000943CD">
        <w:rPr>
          <w:rFonts w:ascii="Museo Sans 300" w:hAnsi="Museo Sans 300"/>
          <w:lang w:val="es-MX"/>
        </w:rPr>
        <w:t>sto establecido en esta cuenta.</w:t>
      </w:r>
    </w:p>
    <w:p w14:paraId="19B2107D" w14:textId="77777777" w:rsidR="00D637F6" w:rsidRDefault="00D637F6"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3F4645D5"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7248319E" w14:textId="77777777" w:rsidR="0082229D" w:rsidRPr="000943CD" w:rsidRDefault="0082229D" w:rsidP="000943CD">
            <w:pPr>
              <w:spacing w:after="0" w:line="240" w:lineRule="auto"/>
              <w:rPr>
                <w:rFonts w:ascii="Museo Sans 300" w:hAnsi="Museo Sans 300"/>
                <w:color w:val="000000"/>
                <w:lang w:eastAsia="es-SV"/>
              </w:rPr>
            </w:pPr>
            <w:r w:rsidRPr="000943CD">
              <w:rPr>
                <w:rFonts w:ascii="Museo Sans 300" w:hAnsi="Museo Sans 300"/>
                <w:lang w:val="es-MX" w:eastAsia="es-SV"/>
              </w:rPr>
              <w:t>Cuenta</w:t>
            </w:r>
          </w:p>
        </w:tc>
        <w:tc>
          <w:tcPr>
            <w:tcW w:w="1276" w:type="dxa"/>
            <w:tcBorders>
              <w:top w:val="single" w:sz="4" w:space="0" w:color="auto"/>
              <w:left w:val="nil"/>
              <w:bottom w:val="single" w:sz="4" w:space="0" w:color="auto"/>
              <w:right w:val="single" w:sz="4" w:space="0" w:color="auto"/>
            </w:tcBorders>
            <w:noWrap/>
            <w:vAlign w:val="center"/>
            <w:hideMark/>
          </w:tcPr>
          <w:p w14:paraId="56A45C54"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340101</w:t>
            </w:r>
          </w:p>
        </w:tc>
        <w:tc>
          <w:tcPr>
            <w:tcW w:w="5670" w:type="dxa"/>
            <w:tcBorders>
              <w:top w:val="single" w:sz="4" w:space="0" w:color="auto"/>
              <w:left w:val="nil"/>
              <w:bottom w:val="single" w:sz="4" w:space="0" w:color="auto"/>
              <w:right w:val="single" w:sz="4" w:space="0" w:color="auto"/>
            </w:tcBorders>
            <w:noWrap/>
            <w:vAlign w:val="center"/>
            <w:hideMark/>
          </w:tcPr>
          <w:p w14:paraId="7A76EBF0"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DIFERENCIAS DE CONVERSIÓN EN EL EXTRANJERO</w:t>
            </w:r>
          </w:p>
        </w:tc>
      </w:tr>
    </w:tbl>
    <w:p w14:paraId="2BD5823B" w14:textId="77777777" w:rsidR="00557D5A" w:rsidRPr="000943CD" w:rsidRDefault="00557D5A" w:rsidP="000943CD">
      <w:pPr>
        <w:pStyle w:val="Ttulo"/>
        <w:jc w:val="both"/>
        <w:rPr>
          <w:rFonts w:ascii="Museo Sans 300" w:hAnsi="Museo Sans 300" w:cs="Arial"/>
          <w:b w:val="0"/>
          <w:sz w:val="22"/>
          <w:szCs w:val="22"/>
          <w:lang w:val="es-ES"/>
        </w:rPr>
      </w:pPr>
    </w:p>
    <w:p w14:paraId="27AE8B4C" w14:textId="77777777" w:rsidR="0082229D" w:rsidRPr="000943CD" w:rsidRDefault="0082229D" w:rsidP="000943CD">
      <w:pPr>
        <w:pStyle w:val="Ttulo"/>
        <w:jc w:val="both"/>
        <w:rPr>
          <w:rFonts w:ascii="Museo Sans 300" w:hAnsi="Museo Sans 300" w:cs="Arial"/>
          <w:b w:val="0"/>
          <w:sz w:val="22"/>
          <w:szCs w:val="22"/>
          <w:lang w:val="es-ES"/>
        </w:rPr>
      </w:pPr>
      <w:r w:rsidRPr="000943CD">
        <w:rPr>
          <w:rFonts w:ascii="Museo Sans 300" w:hAnsi="Museo Sans 300" w:cs="Arial"/>
          <w:b w:val="0"/>
          <w:sz w:val="22"/>
          <w:szCs w:val="22"/>
          <w:lang w:val="es-ES"/>
        </w:rPr>
        <w:t xml:space="preserve">Registrará los gastos por pérdidas de cambio y en la compraventa de moneda extranjera relacionados con las operaciones de moneda extranjera. </w:t>
      </w:r>
    </w:p>
    <w:p w14:paraId="3A842382" w14:textId="77777777" w:rsidR="008A7759" w:rsidRPr="000943CD" w:rsidRDefault="008A7759" w:rsidP="000943CD">
      <w:pPr>
        <w:pStyle w:val="Ttulo"/>
        <w:jc w:val="both"/>
        <w:rPr>
          <w:rFonts w:ascii="Museo Sans 300" w:hAnsi="Museo Sans 300" w:cs="Arial"/>
          <w:b w:val="0"/>
          <w:sz w:val="22"/>
          <w:szCs w:val="22"/>
          <w:lang w:val="es-SV"/>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1EFF57EA"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bottom"/>
            <w:hideMark/>
          </w:tcPr>
          <w:p w14:paraId="41C1C632" w14:textId="77777777" w:rsidR="0082229D" w:rsidRPr="000943CD" w:rsidRDefault="0082229D" w:rsidP="000943CD">
            <w:pPr>
              <w:spacing w:after="0" w:line="240" w:lineRule="auto"/>
              <w:jc w:val="both"/>
              <w:rPr>
                <w:rFonts w:ascii="Museo Sans 300" w:hAnsi="Museo Sans 300"/>
                <w:color w:val="000000"/>
                <w:lang w:eastAsia="es-SV"/>
              </w:rPr>
            </w:pPr>
            <w:r w:rsidRPr="000943CD">
              <w:rPr>
                <w:rFonts w:ascii="Museo Sans 300" w:hAnsi="Museo Sans 300"/>
                <w:lang w:val="es-MX" w:eastAsia="es-SV"/>
              </w:rPr>
              <w:t>Cuenta</w:t>
            </w:r>
          </w:p>
        </w:tc>
        <w:tc>
          <w:tcPr>
            <w:tcW w:w="1276" w:type="dxa"/>
            <w:tcBorders>
              <w:top w:val="single" w:sz="4" w:space="0" w:color="auto"/>
              <w:left w:val="nil"/>
              <w:bottom w:val="single" w:sz="4" w:space="0" w:color="auto"/>
              <w:right w:val="single" w:sz="4" w:space="0" w:color="auto"/>
            </w:tcBorders>
            <w:noWrap/>
            <w:vAlign w:val="center"/>
            <w:hideMark/>
          </w:tcPr>
          <w:p w14:paraId="41DD4BFF"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340102</w:t>
            </w:r>
          </w:p>
        </w:tc>
        <w:tc>
          <w:tcPr>
            <w:tcW w:w="5670" w:type="dxa"/>
            <w:tcBorders>
              <w:top w:val="single" w:sz="4" w:space="0" w:color="auto"/>
              <w:left w:val="nil"/>
              <w:bottom w:val="single" w:sz="4" w:space="0" w:color="auto"/>
              <w:right w:val="single" w:sz="4" w:space="0" w:color="auto"/>
            </w:tcBorders>
            <w:noWrap/>
            <w:vAlign w:val="center"/>
            <w:hideMark/>
          </w:tcPr>
          <w:p w14:paraId="61B95BB0"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IMPUESTOS</w:t>
            </w:r>
          </w:p>
        </w:tc>
      </w:tr>
    </w:tbl>
    <w:p w14:paraId="38F1DB77" w14:textId="77777777" w:rsidR="00557D5A" w:rsidRPr="000943CD" w:rsidRDefault="00557D5A" w:rsidP="000943CD">
      <w:pPr>
        <w:spacing w:after="0" w:line="240" w:lineRule="auto"/>
        <w:jc w:val="both"/>
        <w:rPr>
          <w:rFonts w:ascii="Museo Sans 300" w:hAnsi="Museo Sans 300"/>
        </w:rPr>
      </w:pPr>
    </w:p>
    <w:p w14:paraId="0450BAB4" w14:textId="5A37BD24" w:rsidR="0082229D" w:rsidRPr="000943CD" w:rsidRDefault="0082229D" w:rsidP="000943CD">
      <w:pPr>
        <w:spacing w:after="0" w:line="240" w:lineRule="auto"/>
        <w:jc w:val="both"/>
        <w:rPr>
          <w:rFonts w:ascii="Museo Sans 300" w:hAnsi="Museo Sans 300"/>
        </w:rPr>
      </w:pPr>
      <w:r w:rsidRPr="000943CD">
        <w:rPr>
          <w:rFonts w:ascii="Museo Sans 300" w:hAnsi="Museo Sans 300"/>
        </w:rPr>
        <w:t>En esta cuenta se registrarán los impuestos que correspondan a cada una de las partidas reconocidas en el otro resultado integral. Esta cuenta tiene una aplicación similar a la cuenta de gastos de impuestos incorporada en las c</w:t>
      </w:r>
      <w:r w:rsidR="008845CA" w:rsidRPr="000943CD">
        <w:rPr>
          <w:rFonts w:ascii="Museo Sans 300" w:hAnsi="Museo Sans 300"/>
        </w:rPr>
        <w:t>uentas del estado de resultado.</w:t>
      </w:r>
    </w:p>
    <w:p w14:paraId="317D2964" w14:textId="77777777" w:rsidR="00557D5A" w:rsidRPr="000943CD" w:rsidRDefault="00557D5A" w:rsidP="000943CD">
      <w:pPr>
        <w:spacing w:after="0" w:line="240" w:lineRule="auto"/>
        <w:jc w:val="both"/>
        <w:rPr>
          <w:rFonts w:ascii="Museo Sans 300" w:hAnsi="Museo Sans 300"/>
        </w:rPr>
      </w:pPr>
    </w:p>
    <w:p w14:paraId="28174457"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4</w:t>
      </w:r>
    </w:p>
    <w:p w14:paraId="29350133" w14:textId="489B5EA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MANUAL DE APLICACIONES CONTABLES DE LOS GASTOS</w:t>
      </w:r>
    </w:p>
    <w:p w14:paraId="29A9ADE8" w14:textId="77777777" w:rsidR="00557D5A" w:rsidRPr="000943CD" w:rsidRDefault="00557D5A" w:rsidP="000943CD">
      <w:pPr>
        <w:spacing w:after="0" w:line="240" w:lineRule="auto"/>
        <w:jc w:val="center"/>
        <w:rPr>
          <w:rFonts w:ascii="Museo Sans 300" w:hAnsi="Museo Sans 300"/>
          <w:b/>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36D5734" w14:textId="77777777" w:rsidTr="008628D5">
        <w:trPr>
          <w:trHeight w:val="300"/>
        </w:trPr>
        <w:tc>
          <w:tcPr>
            <w:tcW w:w="1985" w:type="dxa"/>
            <w:shd w:val="clear" w:color="000000" w:fill="auto"/>
            <w:noWrap/>
            <w:vAlign w:val="center"/>
            <w:hideMark/>
          </w:tcPr>
          <w:p w14:paraId="717BC4B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6" w:type="dxa"/>
            <w:shd w:val="clear" w:color="000000" w:fill="auto"/>
            <w:noWrap/>
            <w:vAlign w:val="center"/>
            <w:hideMark/>
          </w:tcPr>
          <w:p w14:paraId="34375DE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w:t>
            </w:r>
          </w:p>
        </w:tc>
        <w:tc>
          <w:tcPr>
            <w:tcW w:w="5670" w:type="dxa"/>
            <w:shd w:val="clear" w:color="000000" w:fill="auto"/>
            <w:noWrap/>
            <w:vAlign w:val="center"/>
            <w:hideMark/>
          </w:tcPr>
          <w:p w14:paraId="4B1944B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GASTOS</w:t>
            </w:r>
          </w:p>
        </w:tc>
      </w:tr>
      <w:tr w:rsidR="0082229D" w:rsidRPr="000943CD" w14:paraId="124D2F6B" w14:textId="77777777" w:rsidTr="008628D5">
        <w:trPr>
          <w:trHeight w:val="300"/>
        </w:trPr>
        <w:tc>
          <w:tcPr>
            <w:tcW w:w="1985" w:type="dxa"/>
            <w:shd w:val="clear" w:color="000000" w:fill="auto"/>
            <w:noWrap/>
            <w:vAlign w:val="center"/>
            <w:hideMark/>
          </w:tcPr>
          <w:p w14:paraId="34B7270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6" w:type="dxa"/>
            <w:shd w:val="clear" w:color="000000" w:fill="auto"/>
            <w:noWrap/>
            <w:vAlign w:val="center"/>
            <w:hideMark/>
          </w:tcPr>
          <w:p w14:paraId="7160254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41</w:t>
            </w:r>
          </w:p>
        </w:tc>
        <w:tc>
          <w:tcPr>
            <w:tcW w:w="5670" w:type="dxa"/>
            <w:shd w:val="clear" w:color="000000" w:fill="auto"/>
            <w:noWrap/>
            <w:vAlign w:val="center"/>
            <w:hideMark/>
          </w:tcPr>
          <w:p w14:paraId="108325C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GASTOS DE OPERACIÓN</w:t>
            </w:r>
          </w:p>
        </w:tc>
      </w:tr>
    </w:tbl>
    <w:p w14:paraId="3620D378" w14:textId="77777777" w:rsidR="0082229D" w:rsidRPr="000943CD" w:rsidRDefault="0082229D" w:rsidP="000943CD">
      <w:pPr>
        <w:spacing w:after="0" w:line="240" w:lineRule="auto"/>
        <w:rPr>
          <w:rFonts w:ascii="Museo Sans 300" w:hAnsi="Museo Sans 300"/>
          <w:bCs/>
          <w:lang w:val="es-MX" w:eastAsia="es-SV"/>
        </w:rPr>
      </w:pPr>
    </w:p>
    <w:p w14:paraId="3033CEBE" w14:textId="13A2D0A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Este elemento incluye las cuentas de gastos de operación relacionados con las actividades que realiza la Sociedad Proveedora en el desarrollo de su finalidad principal de proveer dinero electrónico. Incluye los gastos originados por servicios recibidos de corresponsales de dinero electrónico, así como otros gastos que se originen por su actividad principal; los gastos generales de administración y </w:t>
      </w:r>
      <w:proofErr w:type="gramStart"/>
      <w:r w:rsidRPr="000943CD">
        <w:rPr>
          <w:rFonts w:ascii="Museo Sans 300" w:hAnsi="Museo Sans 300"/>
          <w:lang w:val="es-MX"/>
        </w:rPr>
        <w:t>personal</w:t>
      </w:r>
      <w:proofErr w:type="gramEnd"/>
      <w:r w:rsidRPr="000943CD">
        <w:rPr>
          <w:rFonts w:ascii="Museo Sans 300" w:hAnsi="Museo Sans 300"/>
          <w:lang w:val="es-MX"/>
        </w:rPr>
        <w:t xml:space="preserve"> así como por depreciación, amortizac</w:t>
      </w:r>
      <w:r w:rsidR="00BC04F3" w:rsidRPr="000943CD">
        <w:rPr>
          <w:rFonts w:ascii="Museo Sans 300" w:hAnsi="Museo Sans 300"/>
          <w:lang w:val="es-MX"/>
        </w:rPr>
        <w:t>ión y deterioro de sus activos.</w:t>
      </w:r>
    </w:p>
    <w:p w14:paraId="6D81692E"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3431E06F" w14:textId="77777777" w:rsidTr="008628D5">
        <w:trPr>
          <w:trHeight w:val="469"/>
        </w:trPr>
        <w:tc>
          <w:tcPr>
            <w:tcW w:w="1985" w:type="dxa"/>
            <w:shd w:val="clear" w:color="000000" w:fill="auto"/>
            <w:noWrap/>
            <w:vAlign w:val="center"/>
          </w:tcPr>
          <w:p w14:paraId="4E8F0B7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shd w:val="clear" w:color="000000" w:fill="auto"/>
            <w:noWrap/>
            <w:vAlign w:val="center"/>
          </w:tcPr>
          <w:p w14:paraId="60B8AAA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4100</w:t>
            </w:r>
          </w:p>
        </w:tc>
        <w:tc>
          <w:tcPr>
            <w:tcW w:w="5670" w:type="dxa"/>
            <w:shd w:val="clear" w:color="000000" w:fill="auto"/>
            <w:noWrap/>
            <w:vAlign w:val="center"/>
          </w:tcPr>
          <w:p w14:paraId="2777A641"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GASTOS POR SERVICIOS DE CUENTAS DE DINERO ELECTRÓNICO </w:t>
            </w:r>
          </w:p>
        </w:tc>
      </w:tr>
    </w:tbl>
    <w:p w14:paraId="3E56662C" w14:textId="77777777" w:rsidR="0096235B" w:rsidRPr="000943CD" w:rsidRDefault="0096235B" w:rsidP="000943CD">
      <w:pPr>
        <w:spacing w:after="0" w:line="240" w:lineRule="auto"/>
        <w:jc w:val="both"/>
        <w:rPr>
          <w:rFonts w:ascii="Museo Sans 300" w:hAnsi="Museo Sans 300"/>
          <w:lang w:val="es-MX"/>
        </w:rPr>
      </w:pPr>
    </w:p>
    <w:p w14:paraId="080C596F" w14:textId="58DDBB7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Se registran en esta agrupación el costo de las comisiones que las Sociedades Proveedoras pagan a los Agentes por aperturas de registros de dinero electrónico; el costo de comisiones bancarias y otros gastos que se originen por la ac</w:t>
      </w:r>
      <w:r w:rsidR="00BC04F3" w:rsidRPr="000943CD">
        <w:rPr>
          <w:rFonts w:ascii="Museo Sans 300" w:hAnsi="Museo Sans 300"/>
          <w:lang w:val="es-MX"/>
        </w:rPr>
        <w:t>tividad exclusiva que realizan.</w:t>
      </w:r>
    </w:p>
    <w:p w14:paraId="0ACBEC67" w14:textId="77777777" w:rsidR="0096235B" w:rsidRPr="000943CD" w:rsidRDefault="0096235B" w:rsidP="000943CD">
      <w:pPr>
        <w:spacing w:after="0" w:line="240" w:lineRule="auto"/>
        <w:jc w:val="both"/>
        <w:rPr>
          <w:rFonts w:ascii="Museo Sans 300" w:hAnsi="Museo Sans 300"/>
          <w:lang w:val="es-MX"/>
        </w:rPr>
      </w:pPr>
    </w:p>
    <w:p w14:paraId="26AFE272" w14:textId="314801F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carga por el devengo de las comisiones y por la recepción de los servicios en que incurra la Sociedad Proveedora con abono a la Cuenta “210002 Comisiones por Pagar por Servicios de Dinero Electrónico”, en la </w:t>
      </w:r>
      <w:proofErr w:type="spellStart"/>
      <w:r w:rsidRPr="000943CD">
        <w:rPr>
          <w:rFonts w:ascii="Museo Sans 300" w:hAnsi="Museo Sans 300"/>
          <w:lang w:val="es-MX"/>
        </w:rPr>
        <w:t>subsubcuenta</w:t>
      </w:r>
      <w:proofErr w:type="spellEnd"/>
      <w:r w:rsidRPr="000943CD">
        <w:rPr>
          <w:rFonts w:ascii="Museo Sans 300" w:hAnsi="Museo Sans 300"/>
          <w:lang w:val="es-MX"/>
        </w:rPr>
        <w:t xml:space="preserve"> que corresponda o en las </w:t>
      </w:r>
      <w:proofErr w:type="spellStart"/>
      <w:r w:rsidRPr="000943CD">
        <w:rPr>
          <w:rFonts w:ascii="Museo Sans 300" w:hAnsi="Museo Sans 300"/>
          <w:lang w:val="es-MX"/>
        </w:rPr>
        <w:t>subsubcuentas</w:t>
      </w:r>
      <w:proofErr w:type="spellEnd"/>
      <w:r w:rsidRPr="000943CD">
        <w:rPr>
          <w:rFonts w:ascii="Museo Sans 300" w:hAnsi="Museo Sans 300"/>
          <w:lang w:val="es-MX"/>
        </w:rPr>
        <w:t xml:space="preserve"> de efectivo o cuenta de bancos y otras entidades locales si en el momento de su registro se efectúa</w:t>
      </w:r>
      <w:r w:rsidR="00BC04F3" w:rsidRPr="000943CD">
        <w:rPr>
          <w:rFonts w:ascii="Museo Sans 300" w:hAnsi="Museo Sans 300"/>
          <w:lang w:val="es-MX"/>
        </w:rPr>
        <w:t xml:space="preserve"> el pago respectivo.</w:t>
      </w:r>
    </w:p>
    <w:p w14:paraId="4BA8CBA4" w14:textId="77777777" w:rsidR="004C7FBF" w:rsidRPr="000943CD" w:rsidRDefault="004C7FBF"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5573AC6" w14:textId="77777777" w:rsidTr="008628D5">
        <w:trPr>
          <w:trHeight w:val="283"/>
        </w:trPr>
        <w:tc>
          <w:tcPr>
            <w:tcW w:w="2127" w:type="dxa"/>
            <w:shd w:val="clear" w:color="000000" w:fill="auto"/>
            <w:noWrap/>
            <w:vAlign w:val="center"/>
          </w:tcPr>
          <w:p w14:paraId="448F06A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shd w:val="clear" w:color="000000" w:fill="auto"/>
            <w:noWrap/>
            <w:vAlign w:val="center"/>
          </w:tcPr>
          <w:p w14:paraId="3DFE38D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4101</w:t>
            </w:r>
          </w:p>
        </w:tc>
        <w:tc>
          <w:tcPr>
            <w:tcW w:w="5529" w:type="dxa"/>
            <w:shd w:val="clear" w:color="000000" w:fill="auto"/>
            <w:noWrap/>
            <w:vAlign w:val="center"/>
          </w:tcPr>
          <w:p w14:paraId="5CD653BC"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GASTOS GENERALES DE ADMINISTRACIÓN Y PERSONAL</w:t>
            </w:r>
          </w:p>
        </w:tc>
      </w:tr>
    </w:tbl>
    <w:p w14:paraId="18AD09FE" w14:textId="77777777" w:rsidR="00557D5A" w:rsidRPr="000943CD" w:rsidRDefault="00557D5A" w:rsidP="000943CD">
      <w:pPr>
        <w:spacing w:after="0" w:line="240" w:lineRule="auto"/>
        <w:jc w:val="both"/>
        <w:rPr>
          <w:rFonts w:ascii="Museo Sans 300" w:hAnsi="Museo Sans 300"/>
          <w:lang w:val="es-MX"/>
        </w:rPr>
      </w:pPr>
    </w:p>
    <w:p w14:paraId="5C3E7A30" w14:textId="4F8D5C62"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se debita por los gastos incurridos en concepto de partidas tales como remuneraciones, prestaciones al personal, publicidad y mercadeo, honorarios profesionales y otros gastos de funcionarios y empleados con crédito a las cuentas del Rubro 11 o a las Cuentas de la agrupación “2102 Cuentas por pagar” o “2203</w:t>
      </w:r>
      <w:r w:rsidRPr="000943CD">
        <w:rPr>
          <w:rFonts w:ascii="Museo Sans 300" w:hAnsi="Museo Sans 300"/>
          <w:b/>
          <w:lang w:val="es-MX"/>
        </w:rPr>
        <w:t xml:space="preserve"> </w:t>
      </w:r>
      <w:r w:rsidRPr="000943CD">
        <w:rPr>
          <w:rFonts w:ascii="Museo Sans 300" w:hAnsi="Museo Sans 300"/>
          <w:lang w:val="es-MX"/>
        </w:rPr>
        <w:t>Provisiones”</w:t>
      </w:r>
      <w:r w:rsidR="00BC04F3" w:rsidRPr="000943CD">
        <w:rPr>
          <w:rFonts w:ascii="Museo Sans 300" w:hAnsi="Museo Sans 300"/>
          <w:lang w:val="es-MX"/>
        </w:rPr>
        <w:t xml:space="preserve"> u otras, las que correspondan.</w:t>
      </w:r>
    </w:p>
    <w:p w14:paraId="14183CE0" w14:textId="77777777" w:rsidR="00A7544E" w:rsidRPr="000943CD" w:rsidRDefault="00A7544E"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5AA99E5B" w14:textId="77777777" w:rsidTr="008628D5">
        <w:trPr>
          <w:trHeight w:val="469"/>
        </w:trPr>
        <w:tc>
          <w:tcPr>
            <w:tcW w:w="2127" w:type="dxa"/>
            <w:shd w:val="clear" w:color="000000" w:fill="auto"/>
            <w:noWrap/>
            <w:vAlign w:val="center"/>
          </w:tcPr>
          <w:p w14:paraId="63E25A6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shd w:val="clear" w:color="000000" w:fill="auto"/>
            <w:noWrap/>
            <w:vAlign w:val="center"/>
          </w:tcPr>
          <w:p w14:paraId="7DB4036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4102</w:t>
            </w:r>
          </w:p>
        </w:tc>
        <w:tc>
          <w:tcPr>
            <w:tcW w:w="5529" w:type="dxa"/>
            <w:shd w:val="clear" w:color="000000" w:fill="auto"/>
            <w:noWrap/>
            <w:vAlign w:val="center"/>
          </w:tcPr>
          <w:p w14:paraId="7DF27CC5"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GASTOS POR DEPRECIACIÓN, DETERIORO Y AMORTIZACIÓN DE ACTIVOS</w:t>
            </w:r>
          </w:p>
        </w:tc>
      </w:tr>
    </w:tbl>
    <w:p w14:paraId="5BDF817D" w14:textId="77777777" w:rsidR="00557D5A" w:rsidRPr="000943CD" w:rsidRDefault="00557D5A" w:rsidP="000943CD">
      <w:pPr>
        <w:spacing w:after="0" w:line="240" w:lineRule="auto"/>
        <w:jc w:val="both"/>
        <w:rPr>
          <w:rFonts w:ascii="Museo Sans 300" w:hAnsi="Museo Sans 300"/>
          <w:lang w:val="es-MX"/>
        </w:rPr>
      </w:pPr>
    </w:p>
    <w:p w14:paraId="2EC9CF0E"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Las cuentas que conforman esta agrupación se debitan por los importes reconocidos como gasto de depreciación o amortización con base a la distribución sistemática asignada a los bienes incorporados en cada una de las cuentas citadas; con crédito a las subcuentas de la </w:t>
      </w:r>
      <w:proofErr w:type="gramStart"/>
      <w:r w:rsidRPr="000943CD">
        <w:rPr>
          <w:rFonts w:ascii="Museo Sans 300" w:hAnsi="Museo Sans 300"/>
          <w:lang w:val="es-MX"/>
        </w:rPr>
        <w:t>cuenta  “</w:t>
      </w:r>
      <w:proofErr w:type="gramEnd"/>
      <w:r w:rsidRPr="000943CD">
        <w:rPr>
          <w:rFonts w:ascii="Museo Sans 300" w:hAnsi="Museo Sans 300"/>
          <w:lang w:val="es-MX"/>
        </w:rPr>
        <w:t xml:space="preserve">120199 Depreciación, Amortización y Deterioro Acumulada (o) (CR)”. </w:t>
      </w:r>
    </w:p>
    <w:p w14:paraId="0F190868" w14:textId="77777777" w:rsidR="0082229D" w:rsidRPr="000943CD" w:rsidRDefault="0082229D"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4AB328F4"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4E6439B9"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607540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4103</w:t>
            </w:r>
          </w:p>
        </w:tc>
        <w:tc>
          <w:tcPr>
            <w:tcW w:w="5529" w:type="dxa"/>
            <w:tcBorders>
              <w:top w:val="single" w:sz="4" w:space="0" w:color="auto"/>
              <w:left w:val="single" w:sz="4" w:space="0" w:color="auto"/>
              <w:bottom w:val="single" w:sz="4" w:space="0" w:color="auto"/>
              <w:right w:val="single" w:sz="4" w:space="0" w:color="auto"/>
            </w:tcBorders>
            <w:noWrap/>
            <w:vAlign w:val="center"/>
            <w:hideMark/>
          </w:tcPr>
          <w:p w14:paraId="122FB15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GASTOS DE OPERACIÓN</w:t>
            </w:r>
          </w:p>
        </w:tc>
      </w:tr>
    </w:tbl>
    <w:p w14:paraId="25992CCB" w14:textId="77777777" w:rsidR="004C7FBF" w:rsidRPr="000943CD" w:rsidRDefault="004C7FBF" w:rsidP="000943CD">
      <w:pPr>
        <w:spacing w:after="0" w:line="240" w:lineRule="auto"/>
        <w:jc w:val="both"/>
        <w:rPr>
          <w:rFonts w:ascii="Museo Sans 300" w:hAnsi="Museo Sans 300"/>
          <w:lang w:val="es-MX"/>
        </w:rPr>
      </w:pPr>
    </w:p>
    <w:p w14:paraId="45ACE98D" w14:textId="35BB74A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agrupación los gastos que la Sociedad Proveedora incurra por diversos conceptos que sean necesarios para su funcionamiento con crédito a la agrupación “1100 Efectivo”, otra cuenta de activo que corresponda o cuenta de pasivo</w:t>
      </w:r>
      <w:r w:rsidR="00BC04F3" w:rsidRPr="000943CD">
        <w:rPr>
          <w:rFonts w:ascii="Museo Sans 300" w:hAnsi="Museo Sans 300"/>
          <w:lang w:val="es-MX"/>
        </w:rPr>
        <w:t xml:space="preserve"> por gastos pendientes de pago.</w:t>
      </w:r>
    </w:p>
    <w:p w14:paraId="0D77641C"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F76C872"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bottom"/>
            <w:hideMark/>
          </w:tcPr>
          <w:p w14:paraId="158898DF"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345D63E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42</w:t>
            </w:r>
          </w:p>
        </w:tc>
        <w:tc>
          <w:tcPr>
            <w:tcW w:w="5529" w:type="dxa"/>
            <w:tcBorders>
              <w:top w:val="single" w:sz="4" w:space="0" w:color="auto"/>
              <w:left w:val="single" w:sz="4" w:space="0" w:color="auto"/>
              <w:bottom w:val="single" w:sz="4" w:space="0" w:color="auto"/>
              <w:right w:val="single" w:sz="4" w:space="0" w:color="auto"/>
            </w:tcBorders>
            <w:noWrap/>
            <w:vAlign w:val="bottom"/>
            <w:hideMark/>
          </w:tcPr>
          <w:p w14:paraId="7DCE53E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GASTOS FINANCIEROS</w:t>
            </w:r>
          </w:p>
        </w:tc>
      </w:tr>
      <w:tr w:rsidR="0082229D" w:rsidRPr="000943CD" w14:paraId="27EFCFF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bottom"/>
          </w:tcPr>
          <w:p w14:paraId="3AF4A85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bottom"/>
          </w:tcPr>
          <w:p w14:paraId="56EACCD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4200</w:t>
            </w:r>
          </w:p>
        </w:tc>
        <w:tc>
          <w:tcPr>
            <w:tcW w:w="5529" w:type="dxa"/>
            <w:tcBorders>
              <w:top w:val="single" w:sz="4" w:space="0" w:color="auto"/>
              <w:left w:val="single" w:sz="4" w:space="0" w:color="auto"/>
              <w:bottom w:val="single" w:sz="4" w:space="0" w:color="auto"/>
              <w:right w:val="single" w:sz="4" w:space="0" w:color="auto"/>
            </w:tcBorders>
            <w:noWrap/>
            <w:vAlign w:val="bottom"/>
          </w:tcPr>
          <w:p w14:paraId="08C27AD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GASTOS POR INVERSIONES FINANCIERAS</w:t>
            </w:r>
          </w:p>
        </w:tc>
      </w:tr>
      <w:tr w:rsidR="0082229D" w:rsidRPr="000943CD" w14:paraId="0938675D"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360B1219"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61C22637"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4201</w:t>
            </w:r>
          </w:p>
        </w:tc>
        <w:tc>
          <w:tcPr>
            <w:tcW w:w="5529" w:type="dxa"/>
            <w:tcBorders>
              <w:top w:val="single" w:sz="4" w:space="0" w:color="auto"/>
              <w:left w:val="single" w:sz="4" w:space="0" w:color="auto"/>
              <w:bottom w:val="single" w:sz="4" w:space="0" w:color="auto"/>
              <w:right w:val="single" w:sz="4" w:space="0" w:color="auto"/>
            </w:tcBorders>
            <w:noWrap/>
            <w:vAlign w:val="bottom"/>
          </w:tcPr>
          <w:p w14:paraId="704103B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GASTOS POR OBLIGACIONES CON BANCOS Y OTRAS INSTITUCIONES FINANCIERAS </w:t>
            </w:r>
          </w:p>
        </w:tc>
      </w:tr>
    </w:tbl>
    <w:p w14:paraId="38483D8B" w14:textId="77777777" w:rsidR="00557D5A" w:rsidRPr="000943CD" w:rsidRDefault="00557D5A" w:rsidP="000943CD">
      <w:pPr>
        <w:spacing w:after="0" w:line="240" w:lineRule="auto"/>
        <w:jc w:val="both"/>
        <w:rPr>
          <w:rFonts w:ascii="Museo Sans 300" w:hAnsi="Museo Sans 300"/>
          <w:lang w:val="es-MX"/>
        </w:rPr>
      </w:pPr>
    </w:p>
    <w:p w14:paraId="77FD8343" w14:textId="00E4254F"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Se incluyen en las agrupaciones de este rubro los costos de las comisiones y otros gastos que se generen por las inversiones bursátiles y por los financiamientos que la Sociedad Proveedora adquiera ya sea para colocar fondos en inversiones financieras o de obtener financiamientos para cubrir necesidades de liquidez, a través de préstamos y financiamientos con insti</w:t>
      </w:r>
      <w:r w:rsidR="00BC04F3" w:rsidRPr="000943CD">
        <w:rPr>
          <w:rFonts w:ascii="Museo Sans 300" w:hAnsi="Museo Sans 300"/>
          <w:lang w:val="es-MX"/>
        </w:rPr>
        <w:t>tuciones locales y extranjeras.</w:t>
      </w:r>
    </w:p>
    <w:p w14:paraId="5AF1560A" w14:textId="77777777" w:rsidR="00E24B22" w:rsidRPr="000943CD" w:rsidRDefault="00E24B22"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D323AE9"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53A1884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6F66EE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w:t>
            </w:r>
          </w:p>
        </w:tc>
        <w:tc>
          <w:tcPr>
            <w:tcW w:w="5529" w:type="dxa"/>
            <w:tcBorders>
              <w:top w:val="single" w:sz="4" w:space="0" w:color="auto"/>
              <w:left w:val="single" w:sz="4" w:space="0" w:color="auto"/>
              <w:bottom w:val="single" w:sz="4" w:space="0" w:color="auto"/>
              <w:right w:val="single" w:sz="4" w:space="0" w:color="auto"/>
            </w:tcBorders>
            <w:noWrap/>
            <w:vAlign w:val="center"/>
          </w:tcPr>
          <w:p w14:paraId="67095C9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IMPUESTOS SOBRE LAS GANANCIAS</w:t>
            </w:r>
          </w:p>
        </w:tc>
      </w:tr>
    </w:tbl>
    <w:p w14:paraId="0040E087" w14:textId="77777777" w:rsidR="00557D5A" w:rsidRPr="000943CD" w:rsidRDefault="00557D5A" w:rsidP="000943CD">
      <w:pPr>
        <w:spacing w:after="0" w:line="240" w:lineRule="auto"/>
        <w:jc w:val="both"/>
        <w:rPr>
          <w:rFonts w:ascii="Museo Sans 300" w:hAnsi="Museo Sans 300"/>
          <w:lang w:val="es-MX"/>
        </w:rPr>
      </w:pPr>
    </w:p>
    <w:p w14:paraId="6C2DB0BA" w14:textId="644025F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este rubro se aplican todos los conceptos relacionados con el impuesto a las ganancias tanto corriente como diferido y de igual forma tanto los ingresos com</w:t>
      </w:r>
      <w:r w:rsidR="00BC04F3" w:rsidRPr="000943CD">
        <w:rPr>
          <w:rFonts w:ascii="Museo Sans 300" w:hAnsi="Museo Sans 300"/>
          <w:lang w:val="es-MX"/>
        </w:rPr>
        <w:t>o los gastos por este concepto.</w:t>
      </w:r>
    </w:p>
    <w:p w14:paraId="12E8E86A"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01F3548"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FE1B28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008BA31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w:t>
            </w:r>
          </w:p>
        </w:tc>
        <w:tc>
          <w:tcPr>
            <w:tcW w:w="5529" w:type="dxa"/>
            <w:tcBorders>
              <w:top w:val="single" w:sz="4" w:space="0" w:color="auto"/>
              <w:left w:val="single" w:sz="4" w:space="0" w:color="auto"/>
              <w:bottom w:val="single" w:sz="4" w:space="0" w:color="auto"/>
              <w:right w:val="single" w:sz="4" w:space="0" w:color="auto"/>
            </w:tcBorders>
            <w:noWrap/>
            <w:vAlign w:val="center"/>
          </w:tcPr>
          <w:p w14:paraId="07FD6BD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GASTOS POR IMPUESTOS SOBRE LAS GANANCIAS</w:t>
            </w:r>
          </w:p>
        </w:tc>
      </w:tr>
      <w:tr w:rsidR="0082229D" w:rsidRPr="000943CD" w14:paraId="6B0B29DA"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684BDB2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4122DD5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w:t>
            </w:r>
          </w:p>
        </w:tc>
        <w:tc>
          <w:tcPr>
            <w:tcW w:w="5529" w:type="dxa"/>
            <w:tcBorders>
              <w:top w:val="single" w:sz="4" w:space="0" w:color="auto"/>
              <w:left w:val="single" w:sz="4" w:space="0" w:color="auto"/>
              <w:bottom w:val="single" w:sz="4" w:space="0" w:color="auto"/>
              <w:right w:val="single" w:sz="4" w:space="0" w:color="auto"/>
            </w:tcBorders>
            <w:noWrap/>
            <w:vAlign w:val="center"/>
          </w:tcPr>
          <w:p w14:paraId="71913780"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GASTO POR IMPUESTO SOBRE LAS GANANCIAS</w:t>
            </w:r>
          </w:p>
        </w:tc>
      </w:tr>
      <w:tr w:rsidR="0082229D" w:rsidRPr="000943CD" w14:paraId="718D2F7B"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6516FE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1D3DE2E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43000000</w:t>
            </w:r>
          </w:p>
        </w:tc>
        <w:tc>
          <w:tcPr>
            <w:tcW w:w="5529" w:type="dxa"/>
            <w:tcBorders>
              <w:top w:val="single" w:sz="4" w:space="0" w:color="auto"/>
              <w:left w:val="single" w:sz="4" w:space="0" w:color="auto"/>
              <w:bottom w:val="single" w:sz="4" w:space="0" w:color="auto"/>
              <w:right w:val="single" w:sz="4" w:space="0" w:color="auto"/>
            </w:tcBorders>
            <w:noWrap/>
            <w:vAlign w:val="center"/>
          </w:tcPr>
          <w:p w14:paraId="6A37964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IMPUESTO SOBRE LA GANANCIA CORRIENTE</w:t>
            </w:r>
          </w:p>
        </w:tc>
      </w:tr>
    </w:tbl>
    <w:p w14:paraId="0C28E135" w14:textId="77777777" w:rsidR="00557D5A" w:rsidRPr="000943CD" w:rsidRDefault="00557D5A" w:rsidP="000943CD">
      <w:pPr>
        <w:spacing w:after="0" w:line="240" w:lineRule="auto"/>
        <w:jc w:val="both"/>
        <w:rPr>
          <w:rFonts w:ascii="Museo Sans 300" w:hAnsi="Museo Sans 300"/>
          <w:lang w:val="es-MX"/>
        </w:rPr>
      </w:pPr>
    </w:p>
    <w:p w14:paraId="1B5941D3" w14:textId="4A0278D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se afecta debitándola con los importes correspondientes a los impuestos fiscales del ejercicio, es decir, los impuestos que resultan de aplicar la tasa impos</w:t>
      </w:r>
      <w:r w:rsidR="00BC04F3" w:rsidRPr="000943CD">
        <w:rPr>
          <w:rFonts w:ascii="Museo Sans 300" w:hAnsi="Museo Sans 300"/>
          <w:lang w:val="es-MX"/>
        </w:rPr>
        <w:t>itiva sobre la ganancia fiscal.</w:t>
      </w:r>
    </w:p>
    <w:p w14:paraId="4D7CE757" w14:textId="77777777" w:rsidR="008A7759" w:rsidRPr="000943CD" w:rsidRDefault="008A7759"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653C45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4A3EEB1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ACD5DA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43000001</w:t>
            </w:r>
          </w:p>
        </w:tc>
        <w:tc>
          <w:tcPr>
            <w:tcW w:w="5529" w:type="dxa"/>
            <w:tcBorders>
              <w:top w:val="single" w:sz="4" w:space="0" w:color="auto"/>
              <w:left w:val="single" w:sz="4" w:space="0" w:color="auto"/>
              <w:bottom w:val="single" w:sz="4" w:space="0" w:color="auto"/>
              <w:right w:val="single" w:sz="4" w:space="0" w:color="auto"/>
            </w:tcBorders>
            <w:noWrap/>
            <w:vAlign w:val="center"/>
          </w:tcPr>
          <w:p w14:paraId="638E54B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CONSTITUCIÓN DE DIFERENCIAS TEMPORARIAS IMPONIBLES (SALDO DEUDOR)</w:t>
            </w:r>
          </w:p>
        </w:tc>
      </w:tr>
    </w:tbl>
    <w:p w14:paraId="27DB72AE" w14:textId="77777777" w:rsidR="00A7544E" w:rsidRDefault="00A7544E" w:rsidP="000943CD">
      <w:pPr>
        <w:spacing w:after="0" w:line="240" w:lineRule="auto"/>
        <w:jc w:val="both"/>
        <w:rPr>
          <w:rFonts w:ascii="Museo Sans 300" w:hAnsi="Museo Sans 300"/>
          <w:lang w:val="es-MX"/>
        </w:rPr>
      </w:pPr>
    </w:p>
    <w:p w14:paraId="2353FA55" w14:textId="5713A63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se afectará con débito por los importes que correspondan a constitución de pasivos por impuestos diferidos que se originan de aplicar la tasa impositiva sobre las diferencias tempo</w:t>
      </w:r>
      <w:r w:rsidR="00BC04F3" w:rsidRPr="000943CD">
        <w:rPr>
          <w:rFonts w:ascii="Museo Sans 300" w:hAnsi="Museo Sans 300"/>
          <w:lang w:val="es-MX"/>
        </w:rPr>
        <w:t>rarias imponibles constituidas.</w:t>
      </w:r>
    </w:p>
    <w:p w14:paraId="2BD9C154" w14:textId="77777777" w:rsidR="0096235B" w:rsidRPr="000943CD" w:rsidRDefault="0096235B" w:rsidP="000943CD">
      <w:pPr>
        <w:spacing w:after="0" w:line="240" w:lineRule="auto"/>
        <w:jc w:val="both"/>
        <w:rPr>
          <w:rFonts w:ascii="Museo Sans 300" w:hAnsi="Museo Sans 300"/>
          <w:lang w:val="es-MX"/>
        </w:rPr>
      </w:pPr>
    </w:p>
    <w:p w14:paraId="7FA9CA00" w14:textId="5841A37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aumenta los gastos fiscales en la fecha de su constitución, reduciendo consecuentemente los impuestos corrientes a pagar a la autoridad f</w:t>
      </w:r>
      <w:r w:rsidR="00BC04F3" w:rsidRPr="000943CD">
        <w:rPr>
          <w:rFonts w:ascii="Museo Sans 300" w:hAnsi="Museo Sans 300"/>
          <w:lang w:val="es-MX"/>
        </w:rPr>
        <w:t xml:space="preserve">iscal. </w:t>
      </w:r>
    </w:p>
    <w:p w14:paraId="59113ADD" w14:textId="77777777" w:rsidR="0096235B" w:rsidRPr="000943CD" w:rsidRDefault="0096235B"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B51DA91"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2FB74E4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642990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43000002</w:t>
            </w:r>
          </w:p>
        </w:tc>
        <w:tc>
          <w:tcPr>
            <w:tcW w:w="5529" w:type="dxa"/>
            <w:tcBorders>
              <w:top w:val="single" w:sz="4" w:space="0" w:color="auto"/>
              <w:left w:val="single" w:sz="4" w:space="0" w:color="auto"/>
              <w:bottom w:val="single" w:sz="4" w:space="0" w:color="auto"/>
              <w:right w:val="single" w:sz="4" w:space="0" w:color="auto"/>
            </w:tcBorders>
            <w:noWrap/>
            <w:vAlign w:val="center"/>
          </w:tcPr>
          <w:p w14:paraId="63F5E4A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REVERSIÓN DE DIFERENCIAS TEMPORARIAS DEDUCIBLES (SALDO DEUDOR)</w:t>
            </w:r>
          </w:p>
        </w:tc>
      </w:tr>
    </w:tbl>
    <w:p w14:paraId="005835E7" w14:textId="77777777" w:rsidR="004C7FBF" w:rsidRPr="000943CD" w:rsidRDefault="004C7FBF" w:rsidP="000943CD">
      <w:pPr>
        <w:spacing w:after="0" w:line="240" w:lineRule="auto"/>
        <w:jc w:val="both"/>
        <w:rPr>
          <w:rFonts w:ascii="Museo Sans 300" w:hAnsi="Museo Sans 300"/>
          <w:lang w:val="es-MX"/>
        </w:rPr>
      </w:pPr>
    </w:p>
    <w:p w14:paraId="2E6638E3" w14:textId="5236EB8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subcuenta se afectará con débito por los importes que correspondan a reversión de activos por impuestos diferidos que se originan de aplicar la tasa impositiva sobre las diferencias temporarias deducibles revertidas. Esta subcuenta aumenta los gastos fiscales en la fecha de su reversión, reduciendo consecuentemente los impuestos corrientes </w:t>
      </w:r>
      <w:r w:rsidR="00BC04F3" w:rsidRPr="000943CD">
        <w:rPr>
          <w:rFonts w:ascii="Museo Sans 300" w:hAnsi="Museo Sans 300"/>
          <w:lang w:val="es-MX"/>
        </w:rPr>
        <w:t xml:space="preserve">a pagar a la autoridad fiscal. </w:t>
      </w:r>
    </w:p>
    <w:p w14:paraId="54EBEA3D" w14:textId="77777777" w:rsidR="00557D5A" w:rsidRPr="000943CD" w:rsidRDefault="00557D5A"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7BD86539"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22A12E3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C76ADF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43000003</w:t>
            </w:r>
          </w:p>
        </w:tc>
        <w:tc>
          <w:tcPr>
            <w:tcW w:w="5387" w:type="dxa"/>
            <w:tcBorders>
              <w:top w:val="single" w:sz="4" w:space="0" w:color="auto"/>
              <w:left w:val="single" w:sz="4" w:space="0" w:color="auto"/>
              <w:bottom w:val="single" w:sz="4" w:space="0" w:color="auto"/>
              <w:right w:val="single" w:sz="4" w:space="0" w:color="auto"/>
            </w:tcBorders>
            <w:noWrap/>
            <w:vAlign w:val="center"/>
          </w:tcPr>
          <w:p w14:paraId="0FFD19ED"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CONSTITUCIÓN DE DIFERENCIAS TEMPORARIAS DEDUCIBLES (SALDO ACREEDOR)</w:t>
            </w:r>
          </w:p>
        </w:tc>
      </w:tr>
    </w:tbl>
    <w:p w14:paraId="7B78850C" w14:textId="3308A07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Esta subcuenta se afectará con crédito por los importes que correspondan a constitución de activos por impuestos diferidos que se originan de aplicar la tasa impositiva sobre las diferencias temporarias deducibles constituidas.</w:t>
      </w:r>
    </w:p>
    <w:p w14:paraId="665D0FDF" w14:textId="77777777" w:rsidR="0096235B" w:rsidRPr="000943CD" w:rsidRDefault="0096235B" w:rsidP="000943CD">
      <w:pPr>
        <w:spacing w:after="0" w:line="240" w:lineRule="auto"/>
        <w:jc w:val="both"/>
        <w:rPr>
          <w:rFonts w:ascii="Museo Sans 300" w:hAnsi="Museo Sans 300"/>
          <w:lang w:val="es-MX"/>
        </w:rPr>
      </w:pPr>
    </w:p>
    <w:p w14:paraId="4A7ED955" w14:textId="1F691171"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incrementa los ingresos fiscales en la fecha de su constitución, aumentando consecuentemente los impuestos corrientes a pagar a la autoridad fiscal.</w:t>
      </w:r>
    </w:p>
    <w:p w14:paraId="1CCEEE1A" w14:textId="77777777" w:rsidR="00FD7C3B" w:rsidRPr="000943CD" w:rsidRDefault="00FD7C3B"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7FBDB2D6"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7F64706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B3A5B5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4300004</w:t>
            </w:r>
          </w:p>
        </w:tc>
        <w:tc>
          <w:tcPr>
            <w:tcW w:w="5387" w:type="dxa"/>
            <w:tcBorders>
              <w:top w:val="single" w:sz="4" w:space="0" w:color="auto"/>
              <w:left w:val="single" w:sz="4" w:space="0" w:color="auto"/>
              <w:bottom w:val="single" w:sz="4" w:space="0" w:color="auto"/>
              <w:right w:val="single" w:sz="4" w:space="0" w:color="auto"/>
            </w:tcBorders>
            <w:noWrap/>
            <w:vAlign w:val="center"/>
          </w:tcPr>
          <w:p w14:paraId="18D0078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REVERSIÓN DE DIFERENCIAS TEMPORARIAS IMPONIBLES (SALDO ACREEDOR)</w:t>
            </w:r>
          </w:p>
        </w:tc>
      </w:tr>
    </w:tbl>
    <w:p w14:paraId="10B0FF27" w14:textId="77777777" w:rsidR="0096235B" w:rsidRPr="000943CD" w:rsidRDefault="0096235B" w:rsidP="000943CD">
      <w:pPr>
        <w:spacing w:after="0" w:line="240" w:lineRule="auto"/>
        <w:jc w:val="both"/>
        <w:rPr>
          <w:rFonts w:ascii="Museo Sans 300" w:hAnsi="Museo Sans 300"/>
          <w:lang w:val="es-MX"/>
        </w:rPr>
      </w:pPr>
    </w:p>
    <w:p w14:paraId="723B770B" w14:textId="71392952" w:rsidR="0096235B"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se afectará con crédito por los importes que correspondan a reversión de pasivos por impuestos diferidos que se originan de aplicar la tasa impositiva sobre las diferencias temporarias imponibles revertidas.</w:t>
      </w:r>
    </w:p>
    <w:p w14:paraId="4FF595BB" w14:textId="6E52D46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 </w:t>
      </w:r>
    </w:p>
    <w:p w14:paraId="4DF30674"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subcuenta aumenta los ingresos fiscales en la fecha de su reversión, incrementando consecuentemente los impuestos corrientes a pagar a la autoridad fiscal. </w:t>
      </w:r>
    </w:p>
    <w:p w14:paraId="38F32ACC" w14:textId="77777777" w:rsidR="0096235B" w:rsidRPr="000943CD" w:rsidRDefault="0096235B"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45ABBC6F"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7F4B60C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9CC03C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w:t>
            </w:r>
          </w:p>
        </w:tc>
        <w:tc>
          <w:tcPr>
            <w:tcW w:w="5387" w:type="dxa"/>
            <w:tcBorders>
              <w:top w:val="single" w:sz="4" w:space="0" w:color="auto"/>
              <w:left w:val="single" w:sz="4" w:space="0" w:color="auto"/>
              <w:bottom w:val="single" w:sz="4" w:space="0" w:color="auto"/>
              <w:right w:val="single" w:sz="4" w:space="0" w:color="auto"/>
            </w:tcBorders>
            <w:noWrap/>
            <w:vAlign w:val="center"/>
          </w:tcPr>
          <w:p w14:paraId="72B9317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CONTRIBUCIONES ESPECIALES</w:t>
            </w:r>
          </w:p>
        </w:tc>
      </w:tr>
      <w:tr w:rsidR="0082229D" w:rsidRPr="000943CD" w14:paraId="7FCB21C3"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6868C14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15CB50D5"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4400</w:t>
            </w:r>
          </w:p>
        </w:tc>
        <w:tc>
          <w:tcPr>
            <w:tcW w:w="5387" w:type="dxa"/>
            <w:tcBorders>
              <w:top w:val="single" w:sz="4" w:space="0" w:color="auto"/>
              <w:left w:val="single" w:sz="4" w:space="0" w:color="auto"/>
              <w:bottom w:val="single" w:sz="4" w:space="0" w:color="auto"/>
              <w:right w:val="single" w:sz="4" w:space="0" w:color="auto"/>
            </w:tcBorders>
            <w:noWrap/>
            <w:vAlign w:val="center"/>
          </w:tcPr>
          <w:p w14:paraId="33E8A9E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CONTRIBUCIONES ESPECIALES POR LEY</w:t>
            </w:r>
          </w:p>
        </w:tc>
      </w:tr>
      <w:tr w:rsidR="0082229D" w:rsidRPr="000943CD" w14:paraId="03F1D3D2"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EDB390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2B28109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440000</w:t>
            </w:r>
          </w:p>
        </w:tc>
        <w:tc>
          <w:tcPr>
            <w:tcW w:w="5387" w:type="dxa"/>
            <w:tcBorders>
              <w:top w:val="single" w:sz="4" w:space="0" w:color="auto"/>
              <w:left w:val="single" w:sz="4" w:space="0" w:color="auto"/>
              <w:bottom w:val="single" w:sz="4" w:space="0" w:color="auto"/>
              <w:right w:val="single" w:sz="4" w:space="0" w:color="auto"/>
            </w:tcBorders>
            <w:noWrap/>
            <w:vAlign w:val="center"/>
          </w:tcPr>
          <w:p w14:paraId="3B108602"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CONTRIBUCIÓN ESPECIAL PARA LA SEGURIDAD CIUDADANA Y CONVIVENCIA</w:t>
            </w:r>
          </w:p>
        </w:tc>
      </w:tr>
    </w:tbl>
    <w:p w14:paraId="1B635B60" w14:textId="77777777" w:rsidR="008A53BD" w:rsidRPr="000943CD" w:rsidRDefault="008A53BD" w:rsidP="000943CD">
      <w:pPr>
        <w:spacing w:after="0" w:line="240" w:lineRule="auto"/>
        <w:jc w:val="both"/>
        <w:rPr>
          <w:rFonts w:ascii="Museo Sans 300" w:hAnsi="Museo Sans 300"/>
          <w:lang w:val="es-MX"/>
        </w:rPr>
      </w:pPr>
    </w:p>
    <w:p w14:paraId="367F887B" w14:textId="7F56EEE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El importe neto de este rubro 44 equivale al impuesto a las ganancias, establecido sobre las ganancias, es decir, las ganancias contables multip</w:t>
      </w:r>
      <w:r w:rsidR="00BC04F3" w:rsidRPr="000943CD">
        <w:rPr>
          <w:rFonts w:ascii="Museo Sans 300" w:hAnsi="Museo Sans 300"/>
          <w:lang w:val="es-MX"/>
        </w:rPr>
        <w:t>licadas por la tasa impositiva.</w:t>
      </w:r>
    </w:p>
    <w:p w14:paraId="552A0E9F" w14:textId="77777777" w:rsidR="008A53BD" w:rsidRPr="000943CD" w:rsidRDefault="008A53BD" w:rsidP="000943CD">
      <w:pPr>
        <w:spacing w:after="0" w:line="240" w:lineRule="auto"/>
        <w:jc w:val="both"/>
        <w:rPr>
          <w:rFonts w:ascii="Museo Sans 300" w:hAnsi="Museo Sans 300"/>
          <w:lang w:val="es-MX"/>
        </w:rPr>
      </w:pPr>
    </w:p>
    <w:p w14:paraId="022E0813" w14:textId="626B083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utilizará para registrar el gasto relacionado con la contribución especial para la seguridad ciudadana y convivencia por servicios de comunicac</w:t>
      </w:r>
      <w:r w:rsidR="00BC04F3" w:rsidRPr="000943CD">
        <w:rPr>
          <w:rFonts w:ascii="Museo Sans 300" w:hAnsi="Museo Sans 300"/>
          <w:lang w:val="es-MX"/>
        </w:rPr>
        <w:t>iones y adquisición de activos.</w:t>
      </w:r>
    </w:p>
    <w:p w14:paraId="3F69E3F7" w14:textId="77777777" w:rsidR="008A53BD" w:rsidRPr="000943CD" w:rsidRDefault="008A53BD" w:rsidP="000943CD">
      <w:pPr>
        <w:spacing w:after="0" w:line="240" w:lineRule="auto"/>
        <w:jc w:val="both"/>
        <w:rPr>
          <w:rFonts w:ascii="Museo Sans 300" w:hAnsi="Museo Sans 300"/>
          <w:lang w:val="es-MX"/>
        </w:rPr>
      </w:pPr>
    </w:p>
    <w:p w14:paraId="66E37270" w14:textId="0648631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el valor de las retenciones que efe</w:t>
      </w:r>
      <w:r w:rsidR="00BC04F3" w:rsidRPr="000943CD">
        <w:rPr>
          <w:rFonts w:ascii="Museo Sans 300" w:hAnsi="Museo Sans 300"/>
          <w:lang w:val="es-MX"/>
        </w:rPr>
        <w:t>ctúen los agentes de retención.</w:t>
      </w:r>
    </w:p>
    <w:p w14:paraId="79861A4C" w14:textId="77777777" w:rsidR="00557D5A" w:rsidRPr="000943CD" w:rsidRDefault="00557D5A"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65F7A62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3EAA2B8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2155732D"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440001</w:t>
            </w:r>
          </w:p>
        </w:tc>
        <w:tc>
          <w:tcPr>
            <w:tcW w:w="5387" w:type="dxa"/>
            <w:tcBorders>
              <w:top w:val="single" w:sz="4" w:space="0" w:color="auto"/>
              <w:left w:val="single" w:sz="4" w:space="0" w:color="auto"/>
              <w:bottom w:val="single" w:sz="4" w:space="0" w:color="auto"/>
              <w:right w:val="single" w:sz="4" w:space="0" w:color="auto"/>
            </w:tcBorders>
            <w:noWrap/>
            <w:vAlign w:val="center"/>
          </w:tcPr>
          <w:p w14:paraId="66304C9A"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PLAN DE SEGURIDAD CIUDADANA-GRANDES CONTRIBUYENTES</w:t>
            </w:r>
          </w:p>
        </w:tc>
      </w:tr>
    </w:tbl>
    <w:p w14:paraId="53187D57" w14:textId="77777777" w:rsidR="004C7FBF" w:rsidRPr="000943CD" w:rsidRDefault="004C7FBF" w:rsidP="000943CD">
      <w:pPr>
        <w:spacing w:after="0" w:line="240" w:lineRule="auto"/>
        <w:jc w:val="both"/>
        <w:rPr>
          <w:rFonts w:ascii="Museo Sans 300" w:hAnsi="Museo Sans 300"/>
          <w:lang w:val="es-MX"/>
        </w:rPr>
      </w:pPr>
    </w:p>
    <w:p w14:paraId="164DB161" w14:textId="5BD91A4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debe representar el valor de la provisión de la Contribución Especial a los Grandes Contribuyentes para el Plan de Seguridad Ciudadana, la cual deberá hacerse mensualmente con base a la util</w:t>
      </w:r>
      <w:r w:rsidR="00BC04F3" w:rsidRPr="000943CD">
        <w:rPr>
          <w:rFonts w:ascii="Museo Sans 300" w:hAnsi="Museo Sans 300"/>
          <w:lang w:val="es-MX"/>
        </w:rPr>
        <w:t>idad acumulada</w:t>
      </w:r>
      <w:r w:rsidR="008A53BD" w:rsidRPr="000943CD">
        <w:rPr>
          <w:rFonts w:ascii="Museo Sans 300" w:hAnsi="Museo Sans 300"/>
          <w:lang w:val="es-MX"/>
        </w:rPr>
        <w:t>.</w:t>
      </w:r>
    </w:p>
    <w:p w14:paraId="2497BE65" w14:textId="77777777" w:rsidR="008A53BD" w:rsidRPr="000943CD" w:rsidRDefault="008A53BD" w:rsidP="000943CD">
      <w:pPr>
        <w:spacing w:after="0" w:line="240" w:lineRule="auto"/>
        <w:jc w:val="both"/>
        <w:rPr>
          <w:rFonts w:ascii="Museo Sans 300" w:hAnsi="Museo Sans 300"/>
          <w:lang w:val="es-MX"/>
        </w:rPr>
      </w:pPr>
    </w:p>
    <w:p w14:paraId="6BB92DA0" w14:textId="37ECC65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cuando la provisión para la Contribución Especial a los Grandes Contribuyentes para el Plan de Seguridad Ciudadana se incremente y para la cual se utilizará la cuenta “210302 Contr</w:t>
      </w:r>
      <w:r w:rsidR="00BC04F3" w:rsidRPr="000943CD">
        <w:rPr>
          <w:rFonts w:ascii="Museo Sans 300" w:hAnsi="Museo Sans 300"/>
          <w:lang w:val="es-MX"/>
        </w:rPr>
        <w:t xml:space="preserve">ibuciones Especiales por Ley”.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0B96AC01"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3A18476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lastRenderedPageBreak/>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07883C0"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49</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3A63393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GASTOS</w:t>
            </w:r>
          </w:p>
        </w:tc>
      </w:tr>
      <w:tr w:rsidR="0082229D" w:rsidRPr="000943CD" w14:paraId="1EE98887"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E515E9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02A73BA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4900</w:t>
            </w:r>
          </w:p>
        </w:tc>
        <w:tc>
          <w:tcPr>
            <w:tcW w:w="5387" w:type="dxa"/>
            <w:tcBorders>
              <w:top w:val="single" w:sz="4" w:space="0" w:color="auto"/>
              <w:left w:val="single" w:sz="4" w:space="0" w:color="auto"/>
              <w:bottom w:val="single" w:sz="4" w:space="0" w:color="auto"/>
              <w:right w:val="single" w:sz="4" w:space="0" w:color="auto"/>
            </w:tcBorders>
            <w:noWrap/>
            <w:vAlign w:val="center"/>
          </w:tcPr>
          <w:p w14:paraId="64A812E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GASTOS</w:t>
            </w:r>
          </w:p>
        </w:tc>
      </w:tr>
    </w:tbl>
    <w:p w14:paraId="34FD11CD" w14:textId="77777777" w:rsidR="008A53BD" w:rsidRPr="000943CD" w:rsidRDefault="008A53BD" w:rsidP="000943CD">
      <w:pPr>
        <w:spacing w:after="0" w:line="240" w:lineRule="auto"/>
        <w:jc w:val="both"/>
        <w:rPr>
          <w:rFonts w:ascii="Museo Sans 300" w:hAnsi="Museo Sans 300"/>
          <w:lang w:val="es-MX"/>
        </w:rPr>
      </w:pPr>
    </w:p>
    <w:p w14:paraId="694D35E8" w14:textId="4BC3DF14" w:rsidR="006E6AA5"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agrupación otros gastos de operación que sean necesarios para el funcionamiento de la Sociedad Proveedora y cuyos conceptos no están inclu</w:t>
      </w:r>
      <w:r w:rsidR="00BC04F3" w:rsidRPr="000943CD">
        <w:rPr>
          <w:rFonts w:ascii="Museo Sans 300" w:hAnsi="Museo Sans 300"/>
          <w:lang w:val="es-MX"/>
        </w:rPr>
        <w:t>idos en las cuentas anteriores.</w:t>
      </w:r>
    </w:p>
    <w:p w14:paraId="5967D1C6" w14:textId="77777777" w:rsidR="008A7759" w:rsidRPr="000943CD" w:rsidRDefault="008A7759" w:rsidP="000943CD">
      <w:pPr>
        <w:spacing w:after="0" w:line="240" w:lineRule="auto"/>
        <w:jc w:val="both"/>
        <w:rPr>
          <w:rFonts w:ascii="Museo Sans 300" w:hAnsi="Museo Sans 300"/>
          <w:lang w:val="es-MX"/>
        </w:rPr>
      </w:pPr>
    </w:p>
    <w:p w14:paraId="5D47D5AB"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SECCIÓN 5</w:t>
      </w:r>
    </w:p>
    <w:p w14:paraId="60F5180D" w14:textId="0B94B81B" w:rsidR="0082229D" w:rsidRPr="000943C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MANUAL DE APLICAC</w:t>
      </w:r>
      <w:r w:rsidR="00BC04F3" w:rsidRPr="000943CD">
        <w:rPr>
          <w:rFonts w:ascii="Museo Sans 300" w:hAnsi="Museo Sans 300" w:cs="Arial"/>
          <w:b/>
          <w:lang w:val="es-MX"/>
        </w:rPr>
        <w:t>IONES CONTABLES DE LOS INGRESOS</w:t>
      </w:r>
    </w:p>
    <w:p w14:paraId="2684C123" w14:textId="77777777" w:rsidR="0075181E" w:rsidRPr="000943CD" w:rsidRDefault="0075181E" w:rsidP="000943CD">
      <w:pPr>
        <w:spacing w:after="0" w:line="240" w:lineRule="auto"/>
        <w:jc w:val="center"/>
        <w:rPr>
          <w:rFonts w:ascii="Museo Sans 300" w:hAnsi="Museo Sans 300" w:cs="Arial"/>
          <w:b/>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7B6F50D3" w14:textId="77777777" w:rsidTr="008628D5">
        <w:trPr>
          <w:trHeight w:val="161"/>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A88FCD"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bottom"/>
            <w:hideMark/>
          </w:tcPr>
          <w:p w14:paraId="1EA1869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5</w:t>
            </w:r>
          </w:p>
        </w:tc>
        <w:tc>
          <w:tcPr>
            <w:tcW w:w="5387" w:type="dxa"/>
            <w:tcBorders>
              <w:top w:val="single" w:sz="4" w:space="0" w:color="auto"/>
              <w:left w:val="nil"/>
              <w:bottom w:val="single" w:sz="4" w:space="0" w:color="auto"/>
              <w:right w:val="single" w:sz="4" w:space="0" w:color="auto"/>
            </w:tcBorders>
            <w:shd w:val="clear" w:color="000000" w:fill="auto"/>
            <w:noWrap/>
            <w:vAlign w:val="bottom"/>
            <w:hideMark/>
          </w:tcPr>
          <w:p w14:paraId="35B4FD89" w14:textId="77777777" w:rsidR="0082229D" w:rsidRPr="000943CD" w:rsidRDefault="0082229D" w:rsidP="000943CD">
            <w:pPr>
              <w:spacing w:after="0" w:line="240" w:lineRule="auto"/>
              <w:ind w:left="-253" w:firstLine="253"/>
              <w:jc w:val="both"/>
              <w:rPr>
                <w:rFonts w:ascii="Museo Sans 300" w:hAnsi="Museo Sans 300"/>
                <w:bCs/>
                <w:lang w:val="es-MX" w:eastAsia="es-SV"/>
              </w:rPr>
            </w:pPr>
            <w:r w:rsidRPr="000943CD">
              <w:rPr>
                <w:rFonts w:ascii="Museo Sans 300" w:hAnsi="Museo Sans 300"/>
                <w:bCs/>
                <w:lang w:val="es-MX" w:eastAsia="es-SV"/>
              </w:rPr>
              <w:t>INGRESOS</w:t>
            </w:r>
          </w:p>
        </w:tc>
      </w:tr>
      <w:tr w:rsidR="0082229D" w:rsidRPr="000943CD" w14:paraId="0324197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87CA99B"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bottom"/>
            <w:hideMark/>
          </w:tcPr>
          <w:p w14:paraId="6183A25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51</w:t>
            </w:r>
          </w:p>
        </w:tc>
        <w:tc>
          <w:tcPr>
            <w:tcW w:w="5387" w:type="dxa"/>
            <w:tcBorders>
              <w:top w:val="single" w:sz="4" w:space="0" w:color="auto"/>
              <w:left w:val="nil"/>
              <w:bottom w:val="single" w:sz="4" w:space="0" w:color="auto"/>
              <w:right w:val="single" w:sz="4" w:space="0" w:color="auto"/>
            </w:tcBorders>
            <w:shd w:val="clear" w:color="000000" w:fill="auto"/>
            <w:noWrap/>
            <w:vAlign w:val="bottom"/>
            <w:hideMark/>
          </w:tcPr>
          <w:p w14:paraId="11F8716D"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INGRESOS DE OPERACIÓN</w:t>
            </w:r>
          </w:p>
        </w:tc>
      </w:tr>
    </w:tbl>
    <w:p w14:paraId="07F0EFD8" w14:textId="77777777" w:rsidR="008A53BD" w:rsidRPr="000943CD" w:rsidRDefault="008A53BD" w:rsidP="000943CD">
      <w:pPr>
        <w:spacing w:after="0" w:line="240" w:lineRule="auto"/>
        <w:jc w:val="both"/>
        <w:rPr>
          <w:rFonts w:ascii="Museo Sans 300" w:hAnsi="Museo Sans 300"/>
          <w:lang w:val="es-MX"/>
        </w:rPr>
      </w:pPr>
    </w:p>
    <w:p w14:paraId="713149FE" w14:textId="412DF5F4" w:rsidR="008A53B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las cuentas de este rubro se registran los ingresos correspondientes a todos los ingresos devengados por la Sociedad Proveedora que se deriven de su principal finalidad.</w:t>
      </w:r>
    </w:p>
    <w:p w14:paraId="77444D1C" w14:textId="6C18607C"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 Las </w:t>
      </w:r>
      <w:proofErr w:type="spellStart"/>
      <w:r w:rsidRPr="000943CD">
        <w:rPr>
          <w:rFonts w:ascii="Museo Sans 300" w:hAnsi="Museo Sans 300"/>
          <w:lang w:val="es-MX"/>
        </w:rPr>
        <w:t>subsubcuentas</w:t>
      </w:r>
      <w:proofErr w:type="spellEnd"/>
      <w:r w:rsidRPr="000943CD">
        <w:rPr>
          <w:rFonts w:ascii="Museo Sans 300" w:hAnsi="Museo Sans 300"/>
          <w:lang w:val="es-MX"/>
        </w:rPr>
        <w:t xml:space="preserve"> de este rubro se debitan con los importes correspondientes a ingresos financieros por comisiones, ya sea que se cobren o que se encuentren por cobrar al final del período </w:t>
      </w:r>
      <w:proofErr w:type="gramStart"/>
      <w:r w:rsidRPr="000943CD">
        <w:rPr>
          <w:rFonts w:ascii="Museo Sans 300" w:hAnsi="Museo Sans 300"/>
          <w:lang w:val="es-MX"/>
        </w:rPr>
        <w:t>contable,  o</w:t>
      </w:r>
      <w:proofErr w:type="gramEnd"/>
      <w:r w:rsidRPr="000943CD">
        <w:rPr>
          <w:rFonts w:ascii="Museo Sans 300" w:hAnsi="Museo Sans 300"/>
          <w:lang w:val="es-MX"/>
        </w:rPr>
        <w:t xml:space="preserve"> cualesquiera otra ganancia que hubiere sido devengada a lo largo del período corr</w:t>
      </w:r>
      <w:r w:rsidR="00BC04F3" w:rsidRPr="000943CD">
        <w:rPr>
          <w:rFonts w:ascii="Museo Sans 300" w:hAnsi="Museo Sans 300"/>
          <w:lang w:val="es-MX"/>
        </w:rPr>
        <w:t>iente o en períodos anteriores.</w:t>
      </w:r>
    </w:p>
    <w:p w14:paraId="1B416C3B" w14:textId="77777777" w:rsidR="008A53BD" w:rsidRPr="000943CD" w:rsidRDefault="008A53B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4B7B237C" w14:textId="77777777" w:rsidTr="008628D5">
        <w:trPr>
          <w:trHeight w:val="127"/>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24F17D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14:paraId="7F51957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5100</w:t>
            </w:r>
          </w:p>
        </w:tc>
        <w:tc>
          <w:tcPr>
            <w:tcW w:w="5529" w:type="dxa"/>
            <w:tcBorders>
              <w:top w:val="single" w:sz="4" w:space="0" w:color="auto"/>
              <w:left w:val="nil"/>
              <w:bottom w:val="single" w:sz="4" w:space="0" w:color="auto"/>
              <w:right w:val="single" w:sz="4" w:space="0" w:color="auto"/>
            </w:tcBorders>
            <w:shd w:val="clear" w:color="000000" w:fill="auto"/>
            <w:noWrap/>
            <w:vAlign w:val="center"/>
            <w:hideMark/>
          </w:tcPr>
          <w:p w14:paraId="77DF458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COMISIONES POR SERVICIOS POR OPERACIONES DE DINERO ELECTRÓNICO</w:t>
            </w:r>
          </w:p>
        </w:tc>
      </w:tr>
    </w:tbl>
    <w:p w14:paraId="64343BB3" w14:textId="77777777" w:rsidR="008A53BD" w:rsidRPr="000943CD" w:rsidRDefault="008A53BD" w:rsidP="000943CD">
      <w:pPr>
        <w:spacing w:after="0" w:line="240" w:lineRule="auto"/>
        <w:jc w:val="both"/>
        <w:rPr>
          <w:rFonts w:ascii="Museo Sans 300" w:hAnsi="Museo Sans 300"/>
          <w:lang w:val="es-MX"/>
        </w:rPr>
      </w:pPr>
    </w:p>
    <w:p w14:paraId="5B2FEC6A" w14:textId="7A1EB31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agrupación las comisiones devengadas por la Sociedad Proveedora que se originan por las cuentas de dinero electróni</w:t>
      </w:r>
      <w:r w:rsidR="00BC04F3" w:rsidRPr="000943CD">
        <w:rPr>
          <w:rFonts w:ascii="Museo Sans 300" w:hAnsi="Museo Sans 300"/>
          <w:lang w:val="es-MX"/>
        </w:rPr>
        <w:t>co que habilite a sus clientes.</w:t>
      </w:r>
    </w:p>
    <w:p w14:paraId="1A74BF07" w14:textId="77777777" w:rsidR="008A53BD" w:rsidRPr="000943CD" w:rsidRDefault="008A53BD" w:rsidP="000943CD">
      <w:pPr>
        <w:spacing w:after="0" w:line="240" w:lineRule="auto"/>
        <w:jc w:val="both"/>
        <w:rPr>
          <w:rFonts w:ascii="Museo Sans 300" w:hAnsi="Museo Sans 300"/>
          <w:lang w:val="es-MX"/>
        </w:rPr>
      </w:pPr>
    </w:p>
    <w:p w14:paraId="49A47998" w14:textId="5E061A4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por los importes devengados por este concepto con débito a las cuentas por cobrar correspondientes o a las cuentas de efectivo si el pago es e</w:t>
      </w:r>
      <w:r w:rsidR="00BC04F3" w:rsidRPr="000943CD">
        <w:rPr>
          <w:rFonts w:ascii="Museo Sans 300" w:hAnsi="Museo Sans 300"/>
          <w:lang w:val="es-MX"/>
        </w:rPr>
        <w:t>n la fecha de su devengamiento.</w:t>
      </w:r>
    </w:p>
    <w:p w14:paraId="7A90E90F" w14:textId="77777777" w:rsidR="008A53BD" w:rsidRPr="000943CD" w:rsidRDefault="008A53B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0D75A9D" w14:textId="77777777" w:rsidTr="008628D5">
        <w:trPr>
          <w:trHeight w:val="127"/>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5D9994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14:paraId="47DA298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5101</w:t>
            </w:r>
          </w:p>
        </w:tc>
        <w:tc>
          <w:tcPr>
            <w:tcW w:w="5529" w:type="dxa"/>
            <w:tcBorders>
              <w:top w:val="single" w:sz="4" w:space="0" w:color="auto"/>
              <w:left w:val="nil"/>
              <w:bottom w:val="single" w:sz="4" w:space="0" w:color="auto"/>
              <w:right w:val="single" w:sz="4" w:space="0" w:color="auto"/>
            </w:tcBorders>
            <w:shd w:val="clear" w:color="000000" w:fill="auto"/>
            <w:noWrap/>
            <w:vAlign w:val="center"/>
            <w:hideMark/>
          </w:tcPr>
          <w:p w14:paraId="17793AF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INGRESOS DE OPERACIÓN</w:t>
            </w:r>
          </w:p>
        </w:tc>
      </w:tr>
    </w:tbl>
    <w:p w14:paraId="6095BC92" w14:textId="77777777" w:rsidR="00557D5A" w:rsidRPr="000943CD" w:rsidRDefault="00557D5A" w:rsidP="000943CD">
      <w:pPr>
        <w:spacing w:after="0" w:line="240" w:lineRule="auto"/>
        <w:jc w:val="both"/>
        <w:rPr>
          <w:rFonts w:ascii="Museo Sans 300" w:eastAsia="Calibri" w:hAnsi="Museo Sans 300"/>
          <w:lang w:val="es-MX"/>
        </w:rPr>
      </w:pPr>
    </w:p>
    <w:p w14:paraId="5E46265A" w14:textId="7E054AB0" w:rsidR="0082229D" w:rsidRPr="000943CD" w:rsidRDefault="0082229D" w:rsidP="000943CD">
      <w:pPr>
        <w:spacing w:after="0" w:line="240" w:lineRule="auto"/>
        <w:jc w:val="both"/>
        <w:rPr>
          <w:rFonts w:ascii="Museo Sans 300" w:eastAsia="Calibri" w:hAnsi="Museo Sans 300"/>
          <w:lang w:val="es-MX"/>
        </w:rPr>
      </w:pPr>
      <w:r w:rsidRPr="000943CD">
        <w:rPr>
          <w:rFonts w:ascii="Museo Sans 300" w:eastAsia="Calibri" w:hAnsi="Museo Sans 300"/>
          <w:lang w:val="es-MX"/>
        </w:rPr>
        <w:t xml:space="preserve">Se reconocen en esta agrupación otros ingresos que la Sociedad Proveedora obtenga que no se originen por el desarrollo de su principal finalidad, pero que se </w:t>
      </w:r>
      <w:r w:rsidR="00BC04F3" w:rsidRPr="000943CD">
        <w:rPr>
          <w:rFonts w:ascii="Museo Sans 300" w:eastAsia="Calibri" w:hAnsi="Museo Sans 300"/>
          <w:lang w:val="es-MX"/>
        </w:rPr>
        <w:t>originan por su funcionamiento.</w:t>
      </w:r>
    </w:p>
    <w:p w14:paraId="6B7012A4" w14:textId="77777777" w:rsidR="00557D5A" w:rsidRPr="000943CD" w:rsidRDefault="00557D5A" w:rsidP="000943CD">
      <w:pPr>
        <w:spacing w:after="0" w:line="240" w:lineRule="auto"/>
        <w:jc w:val="both"/>
        <w:rPr>
          <w:rFonts w:ascii="Museo Sans 300" w:eastAsia="Calibri"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C75F646"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43A34CB" w14:textId="77777777" w:rsidR="0082229D" w:rsidRPr="000943CD" w:rsidRDefault="0082229D" w:rsidP="000943CD">
            <w:pPr>
              <w:spacing w:after="0" w:line="240" w:lineRule="auto"/>
              <w:ind w:right="-211"/>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08083162" w14:textId="77777777" w:rsidR="0082229D" w:rsidRPr="000943CD" w:rsidRDefault="0082229D" w:rsidP="000943CD">
            <w:pPr>
              <w:spacing w:after="0" w:line="240" w:lineRule="auto"/>
              <w:ind w:right="-211"/>
              <w:rPr>
                <w:rFonts w:ascii="Museo Sans 300" w:hAnsi="Museo Sans 300"/>
                <w:bCs/>
                <w:lang w:val="es-MX" w:eastAsia="es-SV"/>
              </w:rPr>
            </w:pPr>
            <w:r w:rsidRPr="000943CD">
              <w:rPr>
                <w:rFonts w:ascii="Museo Sans 300" w:hAnsi="Museo Sans 300"/>
                <w:bCs/>
                <w:lang w:val="es-MX" w:eastAsia="es-SV"/>
              </w:rPr>
              <w:t>52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D5B23B7" w14:textId="77777777" w:rsidR="0082229D" w:rsidRPr="000943CD" w:rsidRDefault="0082229D" w:rsidP="000943CD">
            <w:pPr>
              <w:spacing w:after="0" w:line="240" w:lineRule="auto"/>
              <w:ind w:right="-211"/>
              <w:rPr>
                <w:rFonts w:ascii="Museo Sans 300" w:hAnsi="Museo Sans 300"/>
                <w:bCs/>
                <w:lang w:val="es-MX" w:eastAsia="es-SV"/>
              </w:rPr>
            </w:pPr>
            <w:r w:rsidRPr="000943CD">
              <w:rPr>
                <w:rFonts w:ascii="Museo Sans 300" w:hAnsi="Museo Sans 300"/>
                <w:bCs/>
                <w:lang w:val="es-MX" w:eastAsia="es-SV"/>
              </w:rPr>
              <w:t>INGRESOS FINANCIEROS</w:t>
            </w:r>
          </w:p>
        </w:tc>
      </w:tr>
      <w:tr w:rsidR="0082229D" w:rsidRPr="000943CD" w14:paraId="39C507F5"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475D09F"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6D11A89"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5200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EF3CB25"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INGRESOS POR INVERSIONES FINANCIERAS</w:t>
            </w:r>
          </w:p>
        </w:tc>
      </w:tr>
      <w:tr w:rsidR="0082229D" w:rsidRPr="000943CD" w14:paraId="3F61E40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CF20B6"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326D6BC"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5201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408C45C"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INGRESOS POR DEPOSITOS EN BANCOS</w:t>
            </w:r>
          </w:p>
        </w:tc>
      </w:tr>
    </w:tbl>
    <w:p w14:paraId="4588031B" w14:textId="77777777" w:rsidR="00557D5A" w:rsidRPr="000943CD" w:rsidRDefault="00557D5A" w:rsidP="000943CD">
      <w:pPr>
        <w:spacing w:after="0" w:line="240" w:lineRule="auto"/>
        <w:jc w:val="both"/>
        <w:rPr>
          <w:rFonts w:ascii="Museo Sans 300" w:eastAsia="Calibri" w:hAnsi="Museo Sans 300"/>
          <w:lang w:val="es-MX"/>
        </w:rPr>
      </w:pPr>
    </w:p>
    <w:p w14:paraId="44290A61" w14:textId="5ECB4372" w:rsidR="0082229D" w:rsidRPr="000943CD" w:rsidRDefault="0082229D" w:rsidP="000943CD">
      <w:pPr>
        <w:spacing w:after="0" w:line="240" w:lineRule="auto"/>
        <w:jc w:val="both"/>
        <w:rPr>
          <w:rFonts w:ascii="Museo Sans 300" w:eastAsia="Calibri" w:hAnsi="Museo Sans 300"/>
          <w:lang w:val="es-MX"/>
        </w:rPr>
      </w:pPr>
      <w:r w:rsidRPr="000943CD">
        <w:rPr>
          <w:rFonts w:ascii="Museo Sans 300" w:eastAsia="Calibri" w:hAnsi="Museo Sans 300"/>
          <w:lang w:val="es-MX"/>
        </w:rPr>
        <w:lastRenderedPageBreak/>
        <w:t>En las agrupaciones de este rubro se registran los ingresos por ventas de activos financieros, utilidades por cambios en el valor razonable de instrumentos financieros, intereses efectivos devengados, ganancias por ajustes a inversiones financieras mantenidas a costo amortizado por la Sociedad Proveedora. Se acredita por los importes devengados por este concepto con débito a las cuentas de productos financieros por cobrar correspondientes y/o efectivo si en el registro de su d</w:t>
      </w:r>
      <w:r w:rsidR="00BC04F3" w:rsidRPr="000943CD">
        <w:rPr>
          <w:rFonts w:ascii="Museo Sans 300" w:eastAsia="Calibri" w:hAnsi="Museo Sans 300"/>
          <w:lang w:val="es-MX"/>
        </w:rPr>
        <w:t>evengamiento se recibe su pago.</w:t>
      </w:r>
    </w:p>
    <w:p w14:paraId="0DEC0172" w14:textId="77777777" w:rsidR="00557D5A" w:rsidRPr="000943CD" w:rsidRDefault="00557D5A" w:rsidP="000943CD">
      <w:pPr>
        <w:spacing w:after="0" w:line="240" w:lineRule="auto"/>
        <w:jc w:val="both"/>
        <w:rPr>
          <w:rFonts w:ascii="Museo Sans 300" w:eastAsia="Calibri"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79EBB7F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580064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B7D9FD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53</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D6AEBFB"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OTROS INGRESOS </w:t>
            </w:r>
          </w:p>
        </w:tc>
      </w:tr>
      <w:tr w:rsidR="0082229D" w:rsidRPr="000943CD" w14:paraId="6D0F8284"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2FDC9B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D30278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5300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7B68584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GANANCIAS POR REVERSIÓN DE DETERIORO DE VALOR DE ACTIVOS</w:t>
            </w:r>
          </w:p>
        </w:tc>
      </w:tr>
    </w:tbl>
    <w:p w14:paraId="320035B3" w14:textId="77777777" w:rsidR="00557D5A" w:rsidRPr="000943CD" w:rsidRDefault="00557D5A" w:rsidP="000943CD">
      <w:pPr>
        <w:spacing w:after="0" w:line="240" w:lineRule="auto"/>
        <w:jc w:val="both"/>
        <w:rPr>
          <w:rFonts w:ascii="Museo Sans 300" w:hAnsi="Museo Sans 300"/>
          <w:lang w:val="es-MX"/>
        </w:rPr>
      </w:pPr>
    </w:p>
    <w:p w14:paraId="3D764467" w14:textId="44DD319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w:t>
      </w:r>
      <w:r w:rsidRPr="000943CD">
        <w:rPr>
          <w:rFonts w:ascii="Museo Sans 300" w:hAnsi="Museo Sans 300"/>
          <w:b/>
          <w:lang w:val="es-MX"/>
        </w:rPr>
        <w:t xml:space="preserve"> </w:t>
      </w:r>
      <w:r w:rsidRPr="000943CD">
        <w:rPr>
          <w:rFonts w:ascii="Museo Sans 300" w:hAnsi="Museo Sans 300"/>
          <w:lang w:val="es-MX"/>
        </w:rPr>
        <w:t>se registran las alzas en el valor de los activos de la Sociedad Proveedora, cuando previamente se hubiese reconocido una pérdida por deterioro de valor de los activos, con débito a las cuentas de activo correspondientes, hasta el monto de las pé</w:t>
      </w:r>
      <w:r w:rsidR="00BC04F3" w:rsidRPr="000943CD">
        <w:rPr>
          <w:rFonts w:ascii="Museo Sans 300" w:hAnsi="Museo Sans 300"/>
          <w:lang w:val="es-MX"/>
        </w:rPr>
        <w:t>rdidas previamente reconocidas.</w:t>
      </w:r>
    </w:p>
    <w:p w14:paraId="4D18F236"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685039C"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D2AF38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3CCEF75"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5399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80B59E9"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OTROS </w:t>
            </w:r>
          </w:p>
        </w:tc>
      </w:tr>
    </w:tbl>
    <w:p w14:paraId="00D81FD2" w14:textId="70C91AC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 se registrarán cualesquiera otros ingresos-flujos recibidos por la Sociedad Proveedora que correspondan a ingresos que no estén clasificados en ninguna de las descripciones anteriores y que no sean de su giro nor</w:t>
      </w:r>
      <w:r w:rsidR="00BC04F3" w:rsidRPr="000943CD">
        <w:rPr>
          <w:rFonts w:ascii="Museo Sans 300" w:hAnsi="Museo Sans 300"/>
          <w:lang w:val="es-MX"/>
        </w:rPr>
        <w:t>mal.</w:t>
      </w:r>
    </w:p>
    <w:p w14:paraId="20C25DE2" w14:textId="77777777" w:rsidR="00066459" w:rsidRDefault="00066459" w:rsidP="000943CD">
      <w:pPr>
        <w:spacing w:after="0" w:line="240" w:lineRule="auto"/>
        <w:jc w:val="both"/>
        <w:rPr>
          <w:rFonts w:ascii="Museo Sans 300" w:hAnsi="Museo Sans 300"/>
          <w:lang w:val="es-MX"/>
        </w:rPr>
      </w:pPr>
    </w:p>
    <w:p w14:paraId="7E49592F"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SECCIÓN 6</w:t>
      </w:r>
    </w:p>
    <w:p w14:paraId="1D4823CB" w14:textId="2FFE5706"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MANUAL DE APLICACIONES CONTABLES DE LAS CUENTAS CONTIGENTES Y DE ORDEN</w:t>
      </w:r>
    </w:p>
    <w:p w14:paraId="74B18562" w14:textId="77777777" w:rsidR="0075181E" w:rsidRPr="000943CD" w:rsidRDefault="0075181E" w:rsidP="000943CD">
      <w:pPr>
        <w:spacing w:after="0" w:line="240" w:lineRule="auto"/>
        <w:jc w:val="center"/>
        <w:rPr>
          <w:rFonts w:ascii="Museo Sans 300" w:hAnsi="Museo Sans 300"/>
          <w:b/>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C3E5B9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391F71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1C2019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AC46AB4"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Y DE ORDEN</w:t>
            </w:r>
          </w:p>
        </w:tc>
      </w:tr>
      <w:tr w:rsidR="0082229D" w:rsidRPr="000943CD" w14:paraId="02108D2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F4CDF1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3182FF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1F57ED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DE COMPROMISO DEUDORAS</w:t>
            </w:r>
          </w:p>
        </w:tc>
      </w:tr>
      <w:tr w:rsidR="0082229D" w:rsidRPr="000943CD" w14:paraId="750AABCB"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002B7E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1354EF8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C75249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PROCESOS JUDICIALES ABIERTOS CONTRA LA SOCIEDAD</w:t>
            </w:r>
          </w:p>
        </w:tc>
      </w:tr>
      <w:tr w:rsidR="0082229D" w:rsidRPr="000943CD" w14:paraId="57B2ECF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56D884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610E2A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610000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0D5087A"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PROCESOS JUDICIALES ABIERTOS CONTRA LA SOCIEDAD</w:t>
            </w:r>
          </w:p>
        </w:tc>
      </w:tr>
    </w:tbl>
    <w:p w14:paraId="6D8D42B4" w14:textId="77777777" w:rsidR="004C7FBF" w:rsidRPr="000943CD" w:rsidRDefault="004C7FBF" w:rsidP="000943CD">
      <w:pPr>
        <w:spacing w:after="0" w:line="240" w:lineRule="auto"/>
        <w:jc w:val="both"/>
        <w:rPr>
          <w:rFonts w:ascii="Museo Sans 300" w:hAnsi="Museo Sans 300"/>
          <w:lang w:val="es-MX"/>
        </w:rPr>
      </w:pPr>
    </w:p>
    <w:p w14:paraId="32254753" w14:textId="593365A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Este elemento considera los importes que representen pasivos contingentes, no registrados en el elemento 2 Pasivo, es decir, aquellos eventos que según el conocimiento que la Sociedad Proveedora tiene de los mismos, a la fecha de los estados financieros no es probable que exista una obligación presente real a causa de </w:t>
      </w:r>
      <w:proofErr w:type="gramStart"/>
      <w:r w:rsidRPr="000943CD">
        <w:rPr>
          <w:rFonts w:ascii="Museo Sans 300" w:hAnsi="Museo Sans 300"/>
          <w:lang w:val="es-MX"/>
        </w:rPr>
        <w:t>los mismos</w:t>
      </w:r>
      <w:proofErr w:type="gramEnd"/>
      <w:r w:rsidRPr="000943CD">
        <w:rPr>
          <w:rFonts w:ascii="Museo Sans 300" w:hAnsi="Museo Sans 300"/>
          <w:lang w:val="es-MX"/>
        </w:rPr>
        <w:t xml:space="preserve"> y la posibilidad que ocurra una salida de recursos por causa de ellos es probable en un futuro</w:t>
      </w:r>
      <w:r w:rsidR="00CB4CBF">
        <w:rPr>
          <w:rFonts w:ascii="Museo Sans 300" w:hAnsi="Museo Sans 300"/>
          <w:lang w:val="es-MX"/>
        </w:rPr>
        <w:t>.</w:t>
      </w: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176139C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B2DFF4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lastRenderedPageBreak/>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0EA68B7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6199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6409A0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OTRAS CUENTAS CONTINGENTES</w:t>
            </w:r>
          </w:p>
        </w:tc>
      </w:tr>
      <w:tr w:rsidR="0082229D" w:rsidRPr="000943CD" w14:paraId="3270648B"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7F1AB0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D3C214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619900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6D5C84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OTRAS CUENTAS CONTINGENTES</w:t>
            </w:r>
          </w:p>
        </w:tc>
      </w:tr>
    </w:tbl>
    <w:p w14:paraId="06C37CB3" w14:textId="77777777" w:rsidR="00557D5A" w:rsidRPr="000943CD" w:rsidRDefault="00557D5A" w:rsidP="000943CD">
      <w:pPr>
        <w:spacing w:after="0" w:line="240" w:lineRule="auto"/>
        <w:jc w:val="both"/>
        <w:rPr>
          <w:rFonts w:ascii="Museo Sans 300" w:hAnsi="Museo Sans 300"/>
          <w:lang w:val="es-MX"/>
        </w:rPr>
      </w:pPr>
    </w:p>
    <w:p w14:paraId="211C2D3D" w14:textId="212F74C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agrupación se registran todas aquellas otras operaciones contingentes que no hubieran sido tratadas en las agrupaciones anteriores y que </w:t>
      </w:r>
      <w:r w:rsidR="00BC04F3" w:rsidRPr="000943CD">
        <w:rPr>
          <w:rFonts w:ascii="Museo Sans 300" w:hAnsi="Museo Sans 300"/>
          <w:lang w:val="es-MX"/>
        </w:rPr>
        <w:t>requieran de su reconocimiento.</w:t>
      </w:r>
    </w:p>
    <w:tbl>
      <w:tblPr>
        <w:tblpPr w:leftFromText="141" w:rightFromText="141" w:vertAnchor="text" w:horzAnchor="margin" w:tblpY="135"/>
        <w:tblW w:w="8931" w:type="dxa"/>
        <w:tblLayout w:type="fixed"/>
        <w:tblCellMar>
          <w:left w:w="70" w:type="dxa"/>
          <w:right w:w="70" w:type="dxa"/>
        </w:tblCellMar>
        <w:tblLook w:val="04A0" w:firstRow="1" w:lastRow="0" w:firstColumn="1" w:lastColumn="0" w:noHBand="0" w:noVBand="1"/>
      </w:tblPr>
      <w:tblGrid>
        <w:gridCol w:w="2127"/>
        <w:gridCol w:w="1275"/>
        <w:gridCol w:w="5529"/>
      </w:tblGrid>
      <w:tr w:rsidR="00307F7C" w:rsidRPr="000943CD" w14:paraId="0BBEDB70" w14:textId="77777777" w:rsidTr="00307F7C">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7ECD95D"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45B9722"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62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8C1BEBC"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CUENTAS DE ORDEN</w:t>
            </w:r>
          </w:p>
        </w:tc>
      </w:tr>
      <w:tr w:rsidR="00307F7C" w:rsidRPr="000943CD" w14:paraId="1EAC766D" w14:textId="77777777" w:rsidTr="00307F7C">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3F50073" w14:textId="77777777" w:rsidR="00307F7C" w:rsidRPr="000943CD" w:rsidRDefault="00307F7C" w:rsidP="000943CD">
            <w:pPr>
              <w:spacing w:after="0" w:line="240" w:lineRule="auto"/>
              <w:rPr>
                <w:rFonts w:ascii="Museo Sans 300" w:hAnsi="Museo Sans 300"/>
                <w:lang w:val="es-MX"/>
              </w:rPr>
            </w:pPr>
            <w:r w:rsidRPr="000943CD">
              <w:rPr>
                <w:rFonts w:ascii="Museo Sans 300" w:hAnsi="Museo Sans 300"/>
                <w:lang w:val="es-MX"/>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91F0E6C"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6200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7792C7D"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PROCESOS JUDICIALES ABIERTOS POR LA SOCIEDAD</w:t>
            </w:r>
          </w:p>
        </w:tc>
      </w:tr>
    </w:tbl>
    <w:p w14:paraId="182E498F" w14:textId="77777777" w:rsidR="00A7544E" w:rsidRDefault="00A7544E" w:rsidP="000943CD">
      <w:pPr>
        <w:spacing w:after="0" w:line="240" w:lineRule="auto"/>
        <w:jc w:val="both"/>
        <w:rPr>
          <w:rFonts w:ascii="Museo Sans 300" w:hAnsi="Museo Sans 300"/>
          <w:lang w:val="es-MX"/>
        </w:rPr>
      </w:pPr>
    </w:p>
    <w:p w14:paraId="40CBD7B1" w14:textId="28CB3EA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este rubro se registrarán los montos que deban ser controlados en cuentas no financieras como es el caso de los importes contingentes que pudieran favorecer a la Sociedad Proveedora, debido a procesos judiciales abiertos por la entidad en contra de terceros; y de los cuales surja la probabilidad de alguna</w:t>
      </w:r>
      <w:r w:rsidR="00BC04F3" w:rsidRPr="000943CD">
        <w:rPr>
          <w:rFonts w:ascii="Museo Sans 300" w:hAnsi="Museo Sans 300"/>
          <w:lang w:val="es-MX"/>
        </w:rPr>
        <w:t xml:space="preserve"> liquidación monetaria a favor.</w:t>
      </w:r>
    </w:p>
    <w:p w14:paraId="580E9235"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CF80ABD"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71E82A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1887C8B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C2BF23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GARANTÍAS CONSTITUIDAS A FAVOR DE LA SOCIEDAD</w:t>
            </w:r>
          </w:p>
        </w:tc>
      </w:tr>
    </w:tbl>
    <w:p w14:paraId="420BD697" w14:textId="77777777" w:rsidR="00557D5A" w:rsidRPr="000943CD" w:rsidRDefault="00557D5A" w:rsidP="000943CD">
      <w:pPr>
        <w:spacing w:after="0" w:line="240" w:lineRule="auto"/>
        <w:jc w:val="both"/>
        <w:rPr>
          <w:rFonts w:ascii="Museo Sans 300" w:hAnsi="Museo Sans 300"/>
          <w:lang w:val="es-MX"/>
        </w:rPr>
      </w:pPr>
    </w:p>
    <w:p w14:paraId="59009CD4" w14:textId="1D721DA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Representa las garantías vigentes recibidas por la Sociedad Proveedora, las cuales se registran al valor de mercado o nominal, el que sea menor cuando correspondan a valores y con base al valor comercial determinado por perito valuador para las garan</w:t>
      </w:r>
      <w:r w:rsidR="00BC04F3" w:rsidRPr="000943CD">
        <w:rPr>
          <w:rFonts w:ascii="Museo Sans 300" w:hAnsi="Museo Sans 300"/>
          <w:lang w:val="es-MX"/>
        </w:rPr>
        <w:t>tías prendarias e hipotecarias.</w:t>
      </w:r>
    </w:p>
    <w:p w14:paraId="5B3448CE"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56DD3B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78D6622"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693D62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6202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08B920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 xml:space="preserve">VALORES Y BIENES PROPIOS CEDIDOS EN GARANTIA </w:t>
            </w:r>
          </w:p>
        </w:tc>
      </w:tr>
    </w:tbl>
    <w:p w14:paraId="7FD9DA87" w14:textId="77777777" w:rsidR="00557D5A" w:rsidRPr="000943CD" w:rsidRDefault="00557D5A" w:rsidP="000943CD">
      <w:pPr>
        <w:spacing w:after="0" w:line="240" w:lineRule="auto"/>
        <w:jc w:val="both"/>
        <w:rPr>
          <w:rFonts w:ascii="Museo Sans 300" w:hAnsi="Museo Sans 300"/>
          <w:lang w:val="es-MX"/>
        </w:rPr>
      </w:pPr>
    </w:p>
    <w:p w14:paraId="3DE9371C" w14:textId="389AB1C0" w:rsidR="00BC04F3"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 se registrarán los valores y bienes de la Sociedad Proveedora que han sido cedidos como garantía.</w:t>
      </w:r>
    </w:p>
    <w:p w14:paraId="2E01879F" w14:textId="77777777" w:rsidR="00A50DA2" w:rsidRPr="000943CD" w:rsidRDefault="00A50DA2" w:rsidP="000943CD">
      <w:pPr>
        <w:spacing w:after="0" w:line="240" w:lineRule="auto"/>
        <w:jc w:val="center"/>
        <w:rPr>
          <w:rFonts w:ascii="Museo Sans 300" w:hAnsi="Museo Sans 300"/>
          <w:b/>
          <w:lang w:val="es-MX"/>
        </w:rPr>
      </w:pPr>
    </w:p>
    <w:p w14:paraId="65BFC3F0"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SECCIÓN 7</w:t>
      </w:r>
    </w:p>
    <w:p w14:paraId="2FCC9567" w14:textId="41F7F7A5"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 xml:space="preserve">MANUAL DE APLICACIONES CONTABLES DE LAS CUENTAS DE CONTINGENTES Y DE </w:t>
      </w:r>
      <w:r w:rsidR="00BC04F3" w:rsidRPr="000943CD">
        <w:rPr>
          <w:rFonts w:ascii="Museo Sans 300" w:hAnsi="Museo Sans 300"/>
          <w:b/>
          <w:lang w:val="es-MX"/>
        </w:rPr>
        <w:t xml:space="preserve">ORDEN </w:t>
      </w:r>
      <w:r w:rsidR="00FE7236" w:rsidRPr="000943CD">
        <w:rPr>
          <w:rFonts w:ascii="Museo Sans 300" w:hAnsi="Museo Sans 300"/>
          <w:b/>
          <w:lang w:val="es-MX"/>
        </w:rPr>
        <w:t>POR CONTRA</w:t>
      </w:r>
    </w:p>
    <w:p w14:paraId="14708142" w14:textId="77777777" w:rsidR="00A50DA2" w:rsidRPr="000943CD" w:rsidRDefault="00A50DA2" w:rsidP="000943CD">
      <w:pPr>
        <w:spacing w:after="0" w:line="240" w:lineRule="auto"/>
        <w:jc w:val="center"/>
        <w:rPr>
          <w:rFonts w:ascii="Museo Sans 300" w:hAnsi="Museo Sans 300"/>
          <w:b/>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DE8A15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8C6B2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3F7B61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7</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111AB6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Y DE ORDEN POR CONTRA</w:t>
            </w:r>
          </w:p>
        </w:tc>
      </w:tr>
      <w:tr w:rsidR="0082229D" w:rsidRPr="000943CD" w14:paraId="7FFB5DF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081B50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B09EEF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71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7220A8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DE COMPROMISO DEUDORAS POR CONTRA</w:t>
            </w:r>
          </w:p>
        </w:tc>
      </w:tr>
      <w:tr w:rsidR="0082229D" w:rsidRPr="000943CD" w14:paraId="35EC9C11"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950ED6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0AF667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7100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3FC022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PROCESOS JUDICIALES ABIERTOS CONTRA LA SOCIEDAD POR CONTRA</w:t>
            </w:r>
          </w:p>
        </w:tc>
      </w:tr>
      <w:tr w:rsidR="0082229D" w:rsidRPr="000943CD" w14:paraId="20D239B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12C0D9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22125CC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7199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57D3E7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OTRAS CUENTAS CONTINGENTES POR CONTRA</w:t>
            </w:r>
          </w:p>
        </w:tc>
      </w:tr>
    </w:tbl>
    <w:p w14:paraId="160FC187" w14:textId="42C8A6BA"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 xml:space="preserve">Este rubro y sus agrupaciones se utilizan como </w:t>
      </w:r>
      <w:proofErr w:type="spellStart"/>
      <w:r w:rsidRPr="000943CD">
        <w:rPr>
          <w:rFonts w:ascii="Museo Sans 300" w:hAnsi="Museo Sans 300"/>
          <w:lang w:val="es-MX"/>
        </w:rPr>
        <w:t>contra-cuenta</w:t>
      </w:r>
      <w:proofErr w:type="spellEnd"/>
      <w:r w:rsidRPr="000943CD">
        <w:rPr>
          <w:rFonts w:ascii="Museo Sans 300" w:hAnsi="Museo Sans 300"/>
          <w:lang w:val="es-MX"/>
        </w:rPr>
        <w:t xml:space="preserve"> de todas las cuentas contingente</w:t>
      </w:r>
      <w:r w:rsidR="00BC04F3" w:rsidRPr="000943CD">
        <w:rPr>
          <w:rFonts w:ascii="Museo Sans 300" w:hAnsi="Museo Sans 300"/>
          <w:lang w:val="es-MX"/>
        </w:rPr>
        <w:t>s desarrolladas en el rubro 61.</w:t>
      </w:r>
    </w:p>
    <w:p w14:paraId="26B0F4C1" w14:textId="6DAA5904" w:rsidR="00A7544E" w:rsidRDefault="00A7544E"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8F95744"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580096B"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BF6429C"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1663483"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CUENTAS DE ORDEN POR CONTRA</w:t>
            </w:r>
          </w:p>
        </w:tc>
      </w:tr>
      <w:tr w:rsidR="0082229D" w:rsidRPr="000943CD" w14:paraId="6B94C64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0957EBA"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22B9A28"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DC5E2A6" w14:textId="77777777" w:rsidR="0082229D" w:rsidRPr="000943CD" w:rsidRDefault="0082229D" w:rsidP="000943CD">
            <w:pPr>
              <w:autoSpaceDE w:val="0"/>
              <w:autoSpaceDN w:val="0"/>
              <w:adjustRightInd w:val="0"/>
              <w:spacing w:after="0" w:line="240" w:lineRule="auto"/>
              <w:ind w:right="148"/>
              <w:jc w:val="both"/>
              <w:rPr>
                <w:rFonts w:ascii="Museo Sans 300" w:hAnsi="Museo Sans 300"/>
                <w:bCs/>
                <w:lang w:val="es-MX" w:eastAsia="es-SV"/>
              </w:rPr>
            </w:pPr>
            <w:r w:rsidRPr="000943CD">
              <w:rPr>
                <w:rFonts w:ascii="Museo Sans 300" w:hAnsi="Museo Sans 300"/>
                <w:bCs/>
                <w:lang w:val="es-MX" w:eastAsia="es-SV"/>
              </w:rPr>
              <w:t>PROCESOS JUDICIALES ABIERTOS POR LA SOCIEDAD POR CONTRA</w:t>
            </w:r>
          </w:p>
        </w:tc>
      </w:tr>
      <w:tr w:rsidR="0082229D" w:rsidRPr="000943CD" w14:paraId="095B2A8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587990A"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E06E939"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A2E32AE" w14:textId="77777777" w:rsidR="0082229D" w:rsidRPr="000943CD" w:rsidRDefault="0082229D" w:rsidP="000943CD">
            <w:pPr>
              <w:autoSpaceDE w:val="0"/>
              <w:autoSpaceDN w:val="0"/>
              <w:adjustRightInd w:val="0"/>
              <w:spacing w:after="0" w:line="240" w:lineRule="auto"/>
              <w:ind w:right="148"/>
              <w:jc w:val="both"/>
              <w:rPr>
                <w:rFonts w:ascii="Museo Sans 300" w:hAnsi="Museo Sans 300"/>
                <w:bCs/>
                <w:lang w:val="es-MX" w:eastAsia="es-SV"/>
              </w:rPr>
            </w:pPr>
            <w:r w:rsidRPr="000943CD">
              <w:rPr>
                <w:rFonts w:ascii="Museo Sans 300" w:hAnsi="Museo Sans 300"/>
                <w:bCs/>
                <w:lang w:val="es-MX" w:eastAsia="es-SV"/>
              </w:rPr>
              <w:t>GARANTÍAS CONSTITUIDAS A FAVOR DE LA SOCIEDAD POR CONTRA</w:t>
            </w:r>
          </w:p>
        </w:tc>
      </w:tr>
      <w:tr w:rsidR="0082229D" w:rsidRPr="000943CD" w14:paraId="4573174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97B7DC6"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194CAA7"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7202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42F4B93" w14:textId="77777777" w:rsidR="0082229D" w:rsidRPr="000943CD" w:rsidRDefault="0082229D" w:rsidP="000943CD">
            <w:pPr>
              <w:autoSpaceDE w:val="0"/>
              <w:autoSpaceDN w:val="0"/>
              <w:adjustRightInd w:val="0"/>
              <w:spacing w:after="0" w:line="240" w:lineRule="auto"/>
              <w:ind w:right="148"/>
              <w:jc w:val="both"/>
              <w:rPr>
                <w:rFonts w:ascii="Museo Sans 300" w:hAnsi="Museo Sans 300"/>
                <w:bCs/>
                <w:lang w:val="es-MX" w:eastAsia="es-SV"/>
              </w:rPr>
            </w:pPr>
            <w:r w:rsidRPr="000943CD">
              <w:rPr>
                <w:rFonts w:ascii="Museo Sans 300" w:hAnsi="Museo Sans 300"/>
                <w:bCs/>
                <w:lang w:val="es-MX" w:eastAsia="es-SV"/>
              </w:rPr>
              <w:t>VALORES Y BIENES PROPIOS CEDIDOS EN GARANTIA POR CONTRA</w:t>
            </w:r>
          </w:p>
        </w:tc>
      </w:tr>
    </w:tbl>
    <w:p w14:paraId="58315F8A" w14:textId="77777777" w:rsidR="00307F7C" w:rsidRPr="000943CD" w:rsidRDefault="00307F7C" w:rsidP="000943CD">
      <w:pPr>
        <w:spacing w:after="0" w:line="240" w:lineRule="auto"/>
        <w:jc w:val="both"/>
        <w:rPr>
          <w:rFonts w:ascii="Museo Sans 300" w:hAnsi="Museo Sans 300"/>
          <w:lang w:val="es-MX"/>
        </w:rPr>
      </w:pPr>
    </w:p>
    <w:p w14:paraId="2E2C5662" w14:textId="7797D981" w:rsidR="0082229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 xml:space="preserve">Este rubro servirá como </w:t>
      </w:r>
      <w:proofErr w:type="spellStart"/>
      <w:r w:rsidRPr="000943CD">
        <w:rPr>
          <w:rFonts w:ascii="Museo Sans 300" w:hAnsi="Museo Sans 300"/>
          <w:lang w:val="es-MX"/>
        </w:rPr>
        <w:t>contra-cuenta</w:t>
      </w:r>
      <w:proofErr w:type="spellEnd"/>
      <w:r w:rsidRPr="000943CD">
        <w:rPr>
          <w:rFonts w:ascii="Museo Sans 300" w:hAnsi="Museo Sans 300"/>
          <w:lang w:val="es-MX"/>
        </w:rPr>
        <w:t xml:space="preserve"> de todas las </w:t>
      </w:r>
      <w:proofErr w:type="spellStart"/>
      <w:r w:rsidRPr="000943CD">
        <w:rPr>
          <w:rFonts w:ascii="Museo Sans 300" w:hAnsi="Museo Sans 300"/>
          <w:lang w:val="es-MX"/>
        </w:rPr>
        <w:t>subsubcuentas</w:t>
      </w:r>
      <w:proofErr w:type="spellEnd"/>
      <w:r w:rsidRPr="000943CD">
        <w:rPr>
          <w:rFonts w:ascii="Museo Sans 300" w:hAnsi="Museo Sans 300"/>
          <w:lang w:val="es-MX"/>
        </w:rPr>
        <w:t xml:space="preserve"> de orden desarrolladas en el rubro 62.</w:t>
      </w:r>
    </w:p>
    <w:p w14:paraId="2B9569C5" w14:textId="77777777" w:rsidR="00D637F6" w:rsidRDefault="00D637F6" w:rsidP="000943CD">
      <w:pPr>
        <w:pStyle w:val="Ttulo"/>
        <w:rPr>
          <w:rFonts w:ascii="Museo Sans 300" w:hAnsi="Museo Sans 300" w:cs="Arial"/>
          <w:sz w:val="22"/>
          <w:szCs w:val="22"/>
          <w:lang w:val="es-MX"/>
        </w:rPr>
      </w:pPr>
    </w:p>
    <w:p w14:paraId="75FAC15E" w14:textId="3B9C38BA"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CAPÍTULO V</w:t>
      </w:r>
    </w:p>
    <w:p w14:paraId="2FD93633" w14:textId="1398D2AF" w:rsidR="0082229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MODELOS DE ESTADOS FINANCIEROS</w:t>
      </w:r>
    </w:p>
    <w:p w14:paraId="00635BB9" w14:textId="77777777" w:rsidR="00066459" w:rsidRPr="000943CD" w:rsidRDefault="00066459" w:rsidP="000943CD">
      <w:pPr>
        <w:spacing w:after="0" w:line="240" w:lineRule="auto"/>
        <w:jc w:val="center"/>
        <w:rPr>
          <w:rFonts w:ascii="Museo Sans 300" w:hAnsi="Museo Sans 300" w:cs="Arial"/>
          <w:b/>
          <w:lang w:val="es-MX"/>
        </w:rPr>
      </w:pPr>
    </w:p>
    <w:p w14:paraId="3B011087" w14:textId="77777777" w:rsidR="0082229D" w:rsidRPr="000943CD" w:rsidRDefault="0082229D"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t>Modelo 1</w:t>
      </w:r>
    </w:p>
    <w:p w14:paraId="32E3E841"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
          <w:bCs/>
          <w:sz w:val="20"/>
          <w:szCs w:val="20"/>
          <w:lang w:val="es-MX"/>
        </w:rPr>
      </w:pPr>
      <w:r w:rsidRPr="0047049F">
        <w:rPr>
          <w:rFonts w:ascii="Museo Sans 300" w:eastAsia="Calibri" w:hAnsi="Museo Sans 300"/>
          <w:b/>
          <w:bCs/>
          <w:sz w:val="20"/>
          <w:szCs w:val="20"/>
          <w:lang w:val="es-MX"/>
        </w:rPr>
        <w:t>NOMBRE DE LA SOCIEDAD PROVEEDORA</w:t>
      </w:r>
    </w:p>
    <w:p w14:paraId="6C51DDF4"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
          <w:bCs/>
          <w:sz w:val="20"/>
          <w:szCs w:val="20"/>
          <w:lang w:val="es-MX"/>
        </w:rPr>
      </w:pPr>
      <w:r w:rsidRPr="0047049F">
        <w:rPr>
          <w:rFonts w:ascii="Museo Sans 300" w:eastAsia="Calibri" w:hAnsi="Museo Sans 300"/>
          <w:b/>
          <w:bCs/>
          <w:sz w:val="20"/>
          <w:szCs w:val="20"/>
          <w:lang w:val="es-MX"/>
        </w:rPr>
        <w:t xml:space="preserve">Balance General </w:t>
      </w:r>
    </w:p>
    <w:p w14:paraId="1BBCB967"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
          <w:bCs/>
          <w:sz w:val="20"/>
          <w:szCs w:val="20"/>
          <w:lang w:val="es-MX"/>
        </w:rPr>
      </w:pPr>
      <w:r w:rsidRPr="0047049F">
        <w:rPr>
          <w:rFonts w:ascii="Museo Sans 300" w:eastAsia="Calibri" w:hAnsi="Museo Sans 300"/>
          <w:b/>
          <w:bCs/>
          <w:sz w:val="20"/>
          <w:szCs w:val="20"/>
          <w:lang w:val="es-MX"/>
        </w:rPr>
        <w:t xml:space="preserve">Saldos al </w:t>
      </w:r>
      <w:proofErr w:type="spellStart"/>
      <w:r w:rsidRPr="0047049F">
        <w:rPr>
          <w:rFonts w:ascii="Museo Sans 300" w:eastAsia="Calibri" w:hAnsi="Museo Sans 300"/>
          <w:b/>
          <w:bCs/>
          <w:sz w:val="20"/>
          <w:szCs w:val="20"/>
          <w:lang w:val="es-MX"/>
        </w:rPr>
        <w:t>xx</w:t>
      </w:r>
      <w:proofErr w:type="spellEnd"/>
      <w:r w:rsidRPr="0047049F">
        <w:rPr>
          <w:rFonts w:ascii="Museo Sans 300" w:eastAsia="Calibri" w:hAnsi="Museo Sans 300"/>
          <w:b/>
          <w:bCs/>
          <w:sz w:val="20"/>
          <w:szCs w:val="20"/>
          <w:lang w:val="es-MX"/>
        </w:rPr>
        <w:t xml:space="preserve"> de </w:t>
      </w:r>
      <w:proofErr w:type="spellStart"/>
      <w:r w:rsidRPr="0047049F">
        <w:rPr>
          <w:rFonts w:ascii="Museo Sans 300" w:eastAsia="Calibri" w:hAnsi="Museo Sans 300"/>
          <w:b/>
          <w:bCs/>
          <w:sz w:val="20"/>
          <w:szCs w:val="20"/>
          <w:lang w:val="es-MX"/>
        </w:rPr>
        <w:t>xx</w:t>
      </w:r>
      <w:proofErr w:type="spellEnd"/>
      <w:r w:rsidRPr="0047049F">
        <w:rPr>
          <w:rFonts w:ascii="Museo Sans 300" w:eastAsia="Calibri" w:hAnsi="Museo Sans 300"/>
          <w:b/>
          <w:bCs/>
          <w:sz w:val="20"/>
          <w:szCs w:val="20"/>
          <w:lang w:val="es-MX"/>
        </w:rPr>
        <w:t xml:space="preserve"> (año actual) y de (año anterior)</w:t>
      </w:r>
    </w:p>
    <w:p w14:paraId="32215D4A"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Cs/>
          <w:sz w:val="20"/>
          <w:szCs w:val="20"/>
          <w:lang w:val="es-MX"/>
        </w:rPr>
      </w:pPr>
      <w:r w:rsidRPr="0047049F">
        <w:rPr>
          <w:rFonts w:ascii="Museo Sans 300" w:eastAsia="Calibri" w:hAnsi="Museo Sans 300"/>
          <w:bCs/>
          <w:sz w:val="20"/>
          <w:szCs w:val="20"/>
          <w:lang w:val="es-MX"/>
        </w:rPr>
        <w:t>(Expresado en miles de dólares de los Estados Unidos de América)</w:t>
      </w:r>
    </w:p>
    <w:tbl>
      <w:tblPr>
        <w:tblW w:w="9371" w:type="dxa"/>
        <w:tblInd w:w="55" w:type="dxa"/>
        <w:tblLayout w:type="fixed"/>
        <w:tblCellMar>
          <w:left w:w="70" w:type="dxa"/>
          <w:right w:w="70" w:type="dxa"/>
        </w:tblCellMar>
        <w:tblLook w:val="04A0" w:firstRow="1" w:lastRow="0" w:firstColumn="1" w:lastColumn="0" w:noHBand="0" w:noVBand="1"/>
      </w:tblPr>
      <w:tblGrid>
        <w:gridCol w:w="5544"/>
        <w:gridCol w:w="850"/>
        <w:gridCol w:w="1418"/>
        <w:gridCol w:w="1559"/>
      </w:tblGrid>
      <w:tr w:rsidR="0082229D" w:rsidRPr="0047049F" w14:paraId="022F515A" w14:textId="77777777" w:rsidTr="008628D5">
        <w:trPr>
          <w:trHeight w:val="325"/>
        </w:trPr>
        <w:tc>
          <w:tcPr>
            <w:tcW w:w="5544" w:type="dxa"/>
            <w:tcBorders>
              <w:top w:val="single" w:sz="8" w:space="0" w:color="auto"/>
              <w:left w:val="single" w:sz="8" w:space="0" w:color="auto"/>
              <w:bottom w:val="single" w:sz="8" w:space="0" w:color="auto"/>
              <w:right w:val="single" w:sz="8" w:space="0" w:color="auto"/>
            </w:tcBorders>
            <w:shd w:val="clear" w:color="000000" w:fill="FFFFFF"/>
            <w:hideMark/>
          </w:tcPr>
          <w:p w14:paraId="4504B48D" w14:textId="77777777" w:rsidR="0082229D" w:rsidRPr="0047049F" w:rsidRDefault="0082229D" w:rsidP="000943CD">
            <w:pPr>
              <w:spacing w:after="0" w:line="240" w:lineRule="auto"/>
              <w:rPr>
                <w:rFonts w:ascii="Museo Sans 300" w:hAnsi="Museo Sans 300" w:cs="Calibri"/>
                <w:sz w:val="20"/>
                <w:szCs w:val="20"/>
              </w:rPr>
            </w:pPr>
            <w:r w:rsidRPr="0047049F">
              <w:rPr>
                <w:rFonts w:ascii="Museo Sans 300" w:hAnsi="Museo Sans 300" w:cs="Calibri"/>
                <w:sz w:val="20"/>
                <w:szCs w:val="20"/>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608F68CD" w14:textId="77777777" w:rsidR="0082229D" w:rsidRPr="0047049F" w:rsidRDefault="0082229D" w:rsidP="000943CD">
            <w:pPr>
              <w:spacing w:after="0" w:line="240" w:lineRule="auto"/>
              <w:jc w:val="center"/>
              <w:rPr>
                <w:rFonts w:ascii="Museo Sans 300" w:hAnsi="Museo Sans 300" w:cs="Calibri"/>
                <w:b/>
                <w:bCs/>
                <w:sz w:val="20"/>
                <w:szCs w:val="20"/>
              </w:rPr>
            </w:pPr>
            <w:r w:rsidRPr="0047049F">
              <w:rPr>
                <w:rFonts w:ascii="Museo Sans 300" w:hAnsi="Museo Sans 300" w:cs="Calibri"/>
                <w:b/>
                <w:bCs/>
                <w:sz w:val="20"/>
                <w:szCs w:val="20"/>
              </w:rPr>
              <w:t>Nota</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78B469AB" w14:textId="77777777" w:rsidR="0082229D" w:rsidRPr="0047049F" w:rsidRDefault="0082229D" w:rsidP="000943CD">
            <w:pPr>
              <w:spacing w:after="0" w:line="240" w:lineRule="auto"/>
              <w:jc w:val="center"/>
              <w:rPr>
                <w:rFonts w:ascii="Museo Sans 300" w:hAnsi="Museo Sans 300" w:cs="Calibri"/>
                <w:b/>
                <w:bCs/>
                <w:sz w:val="20"/>
                <w:szCs w:val="20"/>
              </w:rPr>
            </w:pPr>
            <w:proofErr w:type="gramStart"/>
            <w:r w:rsidRPr="0047049F">
              <w:rPr>
                <w:rFonts w:ascii="Museo Sans 300" w:hAnsi="Museo Sans 300" w:cs="Calibri"/>
                <w:b/>
                <w:bCs/>
                <w:sz w:val="20"/>
                <w:szCs w:val="20"/>
              </w:rPr>
              <w:t>( Año</w:t>
            </w:r>
            <w:proofErr w:type="gramEnd"/>
            <w:r w:rsidRPr="0047049F">
              <w:rPr>
                <w:rFonts w:ascii="Museo Sans 300" w:hAnsi="Museo Sans 300" w:cs="Calibri"/>
                <w:b/>
                <w:bCs/>
                <w:sz w:val="20"/>
                <w:szCs w:val="20"/>
              </w:rPr>
              <w:t xml:space="preserve"> actual)</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3C46C639" w14:textId="77777777" w:rsidR="0082229D" w:rsidRPr="0047049F" w:rsidRDefault="0082229D" w:rsidP="000943CD">
            <w:pPr>
              <w:spacing w:after="0" w:line="240" w:lineRule="auto"/>
              <w:jc w:val="center"/>
              <w:rPr>
                <w:rFonts w:ascii="Museo Sans 300" w:hAnsi="Museo Sans 300" w:cs="Calibri"/>
                <w:b/>
                <w:bCs/>
                <w:sz w:val="20"/>
                <w:szCs w:val="20"/>
              </w:rPr>
            </w:pPr>
            <w:r w:rsidRPr="0047049F">
              <w:rPr>
                <w:rFonts w:ascii="Museo Sans 300" w:hAnsi="Museo Sans 300" w:cs="Calibri"/>
                <w:b/>
                <w:bCs/>
                <w:sz w:val="20"/>
                <w:szCs w:val="20"/>
              </w:rPr>
              <w:t>(Año anterior)</w:t>
            </w:r>
          </w:p>
        </w:tc>
      </w:tr>
      <w:tr w:rsidR="0082229D" w:rsidRPr="0047049F" w14:paraId="0301DE6B" w14:textId="77777777" w:rsidTr="008628D5">
        <w:trPr>
          <w:trHeight w:val="127"/>
        </w:trPr>
        <w:tc>
          <w:tcPr>
            <w:tcW w:w="554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C509899"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Activo</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6AFB1A8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3E364C1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US$</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4412097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US$</w:t>
            </w:r>
          </w:p>
        </w:tc>
      </w:tr>
      <w:tr w:rsidR="0082229D" w:rsidRPr="0047049F" w14:paraId="7CEA0007"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9BE6D95"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 xml:space="preserve">Activo Corriente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197EEE9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35949C6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214205E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9B20DC3"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8100FD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Efectivo y Equivalentes de Efectivo (1100 a 11041/)</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5B3BA7C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5 y 6</w:t>
            </w:r>
          </w:p>
        </w:tc>
        <w:tc>
          <w:tcPr>
            <w:tcW w:w="1418" w:type="dxa"/>
            <w:tcBorders>
              <w:top w:val="single" w:sz="8" w:space="0" w:color="auto"/>
              <w:left w:val="nil"/>
              <w:bottom w:val="single" w:sz="8" w:space="0" w:color="auto"/>
              <w:right w:val="single" w:sz="8" w:space="0" w:color="auto"/>
            </w:tcBorders>
            <w:shd w:val="clear" w:color="auto" w:fill="auto"/>
            <w:hideMark/>
          </w:tcPr>
          <w:p w14:paraId="1A9F875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75188BA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62EB56D" w14:textId="77777777" w:rsidTr="008628D5">
        <w:trPr>
          <w:trHeight w:val="18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EC6BCF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Inversiones Financieras (1104)</w:t>
            </w:r>
          </w:p>
        </w:tc>
        <w:tc>
          <w:tcPr>
            <w:tcW w:w="850" w:type="dxa"/>
            <w:tcBorders>
              <w:top w:val="single" w:sz="8" w:space="0" w:color="auto"/>
              <w:left w:val="nil"/>
              <w:bottom w:val="single" w:sz="8" w:space="0" w:color="auto"/>
              <w:right w:val="single" w:sz="8" w:space="0" w:color="auto"/>
            </w:tcBorders>
            <w:shd w:val="clear" w:color="auto" w:fill="auto"/>
            <w:vAlign w:val="bottom"/>
          </w:tcPr>
          <w:p w14:paraId="394D3D3B"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7</w:t>
            </w:r>
          </w:p>
        </w:tc>
        <w:tc>
          <w:tcPr>
            <w:tcW w:w="1418" w:type="dxa"/>
            <w:tcBorders>
              <w:top w:val="single" w:sz="8" w:space="0" w:color="auto"/>
              <w:left w:val="nil"/>
              <w:bottom w:val="single" w:sz="8" w:space="0" w:color="auto"/>
              <w:right w:val="single" w:sz="8" w:space="0" w:color="auto"/>
            </w:tcBorders>
            <w:shd w:val="clear" w:color="auto" w:fill="auto"/>
          </w:tcPr>
          <w:p w14:paraId="6332DBEB"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12BBE42"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6FAF95C0" w14:textId="77777777" w:rsidTr="008628D5">
        <w:trPr>
          <w:trHeight w:val="18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78F3136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Cuentas por Cobrar Netas (1105)</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203D2E1E"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8</w:t>
            </w:r>
          </w:p>
        </w:tc>
        <w:tc>
          <w:tcPr>
            <w:tcW w:w="1418" w:type="dxa"/>
            <w:tcBorders>
              <w:top w:val="single" w:sz="8" w:space="0" w:color="auto"/>
              <w:left w:val="nil"/>
              <w:bottom w:val="single" w:sz="8" w:space="0" w:color="auto"/>
              <w:right w:val="single" w:sz="8" w:space="0" w:color="auto"/>
            </w:tcBorders>
            <w:shd w:val="clear" w:color="auto" w:fill="auto"/>
            <w:hideMark/>
          </w:tcPr>
          <w:p w14:paraId="661EEF9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4BD97022"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A0FB5E5" w14:textId="77777777" w:rsidTr="008628D5">
        <w:trPr>
          <w:trHeight w:val="124"/>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E10D8F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Impuestos (1106)</w:t>
            </w:r>
          </w:p>
        </w:tc>
        <w:tc>
          <w:tcPr>
            <w:tcW w:w="850" w:type="dxa"/>
            <w:tcBorders>
              <w:top w:val="single" w:sz="8" w:space="0" w:color="auto"/>
              <w:left w:val="nil"/>
              <w:bottom w:val="single" w:sz="8" w:space="0" w:color="auto"/>
              <w:right w:val="single" w:sz="8" w:space="0" w:color="auto"/>
            </w:tcBorders>
            <w:shd w:val="clear" w:color="auto" w:fill="auto"/>
            <w:vAlign w:val="bottom"/>
          </w:tcPr>
          <w:p w14:paraId="275F6880"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1238ACE7"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234DC873"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4EBFACDC" w14:textId="77777777" w:rsidTr="008628D5">
        <w:trPr>
          <w:trHeight w:val="124"/>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47C2156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Otros Activos (1107)</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7BBB7943"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11</w:t>
            </w:r>
          </w:p>
        </w:tc>
        <w:tc>
          <w:tcPr>
            <w:tcW w:w="1418" w:type="dxa"/>
            <w:tcBorders>
              <w:top w:val="single" w:sz="8" w:space="0" w:color="auto"/>
              <w:left w:val="nil"/>
              <w:bottom w:val="single" w:sz="8" w:space="0" w:color="auto"/>
              <w:right w:val="single" w:sz="8" w:space="0" w:color="auto"/>
            </w:tcBorders>
            <w:shd w:val="clear" w:color="auto" w:fill="auto"/>
            <w:hideMark/>
          </w:tcPr>
          <w:p w14:paraId="6227FAA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32C871BA"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2EC580FD"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2A5747EB"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Activo No Corriente</w:t>
            </w:r>
          </w:p>
        </w:tc>
        <w:tc>
          <w:tcPr>
            <w:tcW w:w="850" w:type="dxa"/>
            <w:tcBorders>
              <w:top w:val="single" w:sz="8" w:space="0" w:color="auto"/>
              <w:left w:val="nil"/>
              <w:bottom w:val="single" w:sz="8" w:space="0" w:color="auto"/>
              <w:right w:val="single" w:sz="8" w:space="0" w:color="auto"/>
            </w:tcBorders>
            <w:shd w:val="clear" w:color="auto" w:fill="auto"/>
            <w:vAlign w:val="bottom"/>
          </w:tcPr>
          <w:p w14:paraId="716ECD99"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42D24E82"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191AA8AC"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53A887F6"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69F22DB8"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Propiedades, Planta y Equipos (1200 + 1201-(120105+12019901))</w:t>
            </w:r>
          </w:p>
        </w:tc>
        <w:tc>
          <w:tcPr>
            <w:tcW w:w="850" w:type="dxa"/>
            <w:tcBorders>
              <w:top w:val="single" w:sz="8" w:space="0" w:color="auto"/>
              <w:left w:val="nil"/>
              <w:bottom w:val="single" w:sz="8" w:space="0" w:color="auto"/>
              <w:right w:val="single" w:sz="8" w:space="0" w:color="auto"/>
            </w:tcBorders>
            <w:shd w:val="clear" w:color="auto" w:fill="auto"/>
            <w:vAlign w:val="bottom"/>
          </w:tcPr>
          <w:p w14:paraId="0AD0D472"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9.1</w:t>
            </w:r>
          </w:p>
        </w:tc>
        <w:tc>
          <w:tcPr>
            <w:tcW w:w="1418" w:type="dxa"/>
            <w:tcBorders>
              <w:top w:val="single" w:sz="8" w:space="0" w:color="auto"/>
              <w:left w:val="nil"/>
              <w:bottom w:val="single" w:sz="8" w:space="0" w:color="auto"/>
              <w:right w:val="single" w:sz="8" w:space="0" w:color="auto"/>
            </w:tcBorders>
            <w:shd w:val="clear" w:color="auto" w:fill="auto"/>
          </w:tcPr>
          <w:p w14:paraId="0872E2C6"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A7272BD"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C7695A9"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0374D744"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Intangibles (120105+12019901)</w:t>
            </w:r>
          </w:p>
        </w:tc>
        <w:tc>
          <w:tcPr>
            <w:tcW w:w="850" w:type="dxa"/>
            <w:tcBorders>
              <w:top w:val="single" w:sz="8" w:space="0" w:color="auto"/>
              <w:left w:val="nil"/>
              <w:bottom w:val="single" w:sz="8" w:space="0" w:color="auto"/>
              <w:right w:val="single" w:sz="8" w:space="0" w:color="auto"/>
            </w:tcBorders>
            <w:shd w:val="clear" w:color="auto" w:fill="auto"/>
            <w:vAlign w:val="bottom"/>
          </w:tcPr>
          <w:p w14:paraId="3472F896"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9.2</w:t>
            </w:r>
          </w:p>
        </w:tc>
        <w:tc>
          <w:tcPr>
            <w:tcW w:w="1418" w:type="dxa"/>
            <w:tcBorders>
              <w:top w:val="single" w:sz="8" w:space="0" w:color="auto"/>
              <w:left w:val="nil"/>
              <w:bottom w:val="single" w:sz="8" w:space="0" w:color="auto"/>
              <w:right w:val="single" w:sz="8" w:space="0" w:color="auto"/>
            </w:tcBorders>
            <w:shd w:val="clear" w:color="auto" w:fill="auto"/>
          </w:tcPr>
          <w:p w14:paraId="39B764C4"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BA1779D"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5ABB1225"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C581CC8"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Impuestos (1202)</w:t>
            </w:r>
          </w:p>
        </w:tc>
        <w:tc>
          <w:tcPr>
            <w:tcW w:w="850" w:type="dxa"/>
            <w:tcBorders>
              <w:top w:val="single" w:sz="8" w:space="0" w:color="auto"/>
              <w:left w:val="nil"/>
              <w:bottom w:val="single" w:sz="8" w:space="0" w:color="auto"/>
              <w:right w:val="single" w:sz="8" w:space="0" w:color="auto"/>
            </w:tcBorders>
            <w:shd w:val="clear" w:color="auto" w:fill="auto"/>
            <w:vAlign w:val="bottom"/>
          </w:tcPr>
          <w:p w14:paraId="1B54FAD4"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10</w:t>
            </w:r>
          </w:p>
        </w:tc>
        <w:tc>
          <w:tcPr>
            <w:tcW w:w="1418" w:type="dxa"/>
            <w:tcBorders>
              <w:top w:val="single" w:sz="8" w:space="0" w:color="auto"/>
              <w:left w:val="nil"/>
              <w:bottom w:val="single" w:sz="8" w:space="0" w:color="auto"/>
              <w:right w:val="single" w:sz="8" w:space="0" w:color="auto"/>
            </w:tcBorders>
            <w:shd w:val="clear" w:color="auto" w:fill="auto"/>
          </w:tcPr>
          <w:p w14:paraId="26274626"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BBADCF2"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698FE35"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5B3F44D"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Inversiones Financieras a Largo Plazo (1203)</w:t>
            </w:r>
          </w:p>
        </w:tc>
        <w:tc>
          <w:tcPr>
            <w:tcW w:w="850" w:type="dxa"/>
            <w:tcBorders>
              <w:top w:val="single" w:sz="8" w:space="0" w:color="auto"/>
              <w:left w:val="nil"/>
              <w:bottom w:val="single" w:sz="8" w:space="0" w:color="auto"/>
              <w:right w:val="single" w:sz="8" w:space="0" w:color="auto"/>
            </w:tcBorders>
            <w:shd w:val="clear" w:color="auto" w:fill="auto"/>
            <w:vAlign w:val="bottom"/>
          </w:tcPr>
          <w:p w14:paraId="73B00629"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7</w:t>
            </w:r>
          </w:p>
        </w:tc>
        <w:tc>
          <w:tcPr>
            <w:tcW w:w="1418" w:type="dxa"/>
            <w:tcBorders>
              <w:top w:val="single" w:sz="8" w:space="0" w:color="auto"/>
              <w:left w:val="nil"/>
              <w:bottom w:val="single" w:sz="8" w:space="0" w:color="auto"/>
              <w:right w:val="single" w:sz="8" w:space="0" w:color="auto"/>
            </w:tcBorders>
            <w:shd w:val="clear" w:color="auto" w:fill="auto"/>
          </w:tcPr>
          <w:p w14:paraId="42E94B14"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0AF22598"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5AB6EB0"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65CDD65" w14:textId="77777777" w:rsidR="0082229D" w:rsidRPr="0047049F" w:rsidRDefault="0082229D" w:rsidP="000943CD">
            <w:pPr>
              <w:spacing w:after="0" w:line="240" w:lineRule="auto"/>
              <w:jc w:val="both"/>
              <w:rPr>
                <w:rFonts w:ascii="Museo Sans 300" w:hAnsi="Museo Sans 300" w:cs="Calibri"/>
                <w:b/>
                <w:bCs/>
                <w:sz w:val="20"/>
                <w:szCs w:val="20"/>
              </w:rPr>
            </w:pPr>
            <w:proofErr w:type="gramStart"/>
            <w:r w:rsidRPr="0047049F">
              <w:rPr>
                <w:rFonts w:ascii="Museo Sans 300" w:hAnsi="Museo Sans 300" w:cs="Calibri"/>
                <w:b/>
                <w:bCs/>
                <w:sz w:val="20"/>
                <w:szCs w:val="20"/>
              </w:rPr>
              <w:t>Total</w:t>
            </w:r>
            <w:proofErr w:type="gramEnd"/>
            <w:r w:rsidRPr="0047049F">
              <w:rPr>
                <w:rFonts w:ascii="Museo Sans 300" w:hAnsi="Museo Sans 300" w:cs="Calibri"/>
                <w:b/>
                <w:bCs/>
                <w:sz w:val="20"/>
                <w:szCs w:val="20"/>
              </w:rPr>
              <w:t xml:space="preserve"> Activos</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23A630A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39A44829"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6E71252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1F1A4BB" w14:textId="77777777" w:rsidTr="008628D5">
        <w:trPr>
          <w:trHeight w:val="135"/>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1CC212DB"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Pasivo</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5C5A28E2"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09DF515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73FB43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13F6EB3B" w14:textId="77777777" w:rsidTr="008628D5">
        <w:trPr>
          <w:trHeight w:val="21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6E497259"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 xml:space="preserve">Pasivo Corriente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12B4A710"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3779C57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59A1A7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2DF0446A" w14:textId="77777777" w:rsidTr="008628D5">
        <w:trPr>
          <w:trHeight w:val="241"/>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02AAE44B"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Por Dinero Electrónico (2100)</w:t>
            </w:r>
          </w:p>
        </w:tc>
        <w:tc>
          <w:tcPr>
            <w:tcW w:w="850" w:type="dxa"/>
            <w:tcBorders>
              <w:top w:val="single" w:sz="8" w:space="0" w:color="auto"/>
              <w:left w:val="nil"/>
              <w:bottom w:val="single" w:sz="8" w:space="0" w:color="auto"/>
              <w:right w:val="single" w:sz="8" w:space="0" w:color="auto"/>
            </w:tcBorders>
            <w:shd w:val="clear" w:color="auto" w:fill="auto"/>
            <w:vAlign w:val="bottom"/>
          </w:tcPr>
          <w:p w14:paraId="7104CB03"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12</w:t>
            </w:r>
          </w:p>
        </w:tc>
        <w:tc>
          <w:tcPr>
            <w:tcW w:w="1418" w:type="dxa"/>
            <w:tcBorders>
              <w:top w:val="single" w:sz="8" w:space="0" w:color="auto"/>
              <w:left w:val="nil"/>
              <w:bottom w:val="single" w:sz="8" w:space="0" w:color="auto"/>
              <w:right w:val="single" w:sz="8" w:space="0" w:color="auto"/>
            </w:tcBorders>
            <w:shd w:val="clear" w:color="auto" w:fill="auto"/>
            <w:hideMark/>
          </w:tcPr>
          <w:p w14:paraId="5FED340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29F16D0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356FF25" w14:textId="77777777" w:rsidTr="008628D5">
        <w:trPr>
          <w:trHeight w:val="178"/>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757D6A0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lastRenderedPageBreak/>
              <w:t>Préstamos y Sobregiros con Bancos y Otras Entidades del Sistema Financiero (2101)</w:t>
            </w:r>
          </w:p>
        </w:tc>
        <w:tc>
          <w:tcPr>
            <w:tcW w:w="850" w:type="dxa"/>
            <w:tcBorders>
              <w:top w:val="single" w:sz="8" w:space="0" w:color="auto"/>
              <w:left w:val="nil"/>
              <w:bottom w:val="single" w:sz="8" w:space="0" w:color="auto"/>
              <w:right w:val="single" w:sz="8" w:space="0" w:color="auto"/>
            </w:tcBorders>
            <w:shd w:val="clear" w:color="auto" w:fill="auto"/>
            <w:vAlign w:val="bottom"/>
          </w:tcPr>
          <w:p w14:paraId="675A62DD"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13</w:t>
            </w:r>
          </w:p>
        </w:tc>
        <w:tc>
          <w:tcPr>
            <w:tcW w:w="1418" w:type="dxa"/>
            <w:tcBorders>
              <w:top w:val="single" w:sz="8" w:space="0" w:color="auto"/>
              <w:left w:val="nil"/>
              <w:bottom w:val="single" w:sz="8" w:space="0" w:color="auto"/>
              <w:right w:val="single" w:sz="8" w:space="0" w:color="auto"/>
            </w:tcBorders>
            <w:shd w:val="clear" w:color="auto" w:fill="auto"/>
          </w:tcPr>
          <w:p w14:paraId="118FB917"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51BC640C"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2EECB3F0" w14:textId="77777777" w:rsidTr="008628D5">
        <w:trPr>
          <w:trHeight w:val="178"/>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7B86FFA9"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Cuentas por Pagar (2102)</w:t>
            </w:r>
          </w:p>
        </w:tc>
        <w:tc>
          <w:tcPr>
            <w:tcW w:w="850" w:type="dxa"/>
            <w:tcBorders>
              <w:top w:val="single" w:sz="8" w:space="0" w:color="auto"/>
              <w:left w:val="nil"/>
              <w:bottom w:val="single" w:sz="8" w:space="0" w:color="auto"/>
              <w:right w:val="single" w:sz="8" w:space="0" w:color="auto"/>
            </w:tcBorders>
            <w:shd w:val="clear" w:color="auto" w:fill="auto"/>
            <w:vAlign w:val="bottom"/>
          </w:tcPr>
          <w:p w14:paraId="050AF2B4"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14</w:t>
            </w:r>
          </w:p>
        </w:tc>
        <w:tc>
          <w:tcPr>
            <w:tcW w:w="1418" w:type="dxa"/>
            <w:tcBorders>
              <w:top w:val="single" w:sz="8" w:space="0" w:color="auto"/>
              <w:left w:val="nil"/>
              <w:bottom w:val="single" w:sz="8" w:space="0" w:color="auto"/>
              <w:right w:val="single" w:sz="8" w:space="0" w:color="auto"/>
            </w:tcBorders>
            <w:shd w:val="clear" w:color="auto" w:fill="auto"/>
            <w:hideMark/>
          </w:tcPr>
          <w:p w14:paraId="100DA40F"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765B7D8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B03C973"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9BFC1B3"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Impuestos (2103)</w:t>
            </w:r>
          </w:p>
        </w:tc>
        <w:tc>
          <w:tcPr>
            <w:tcW w:w="850" w:type="dxa"/>
            <w:tcBorders>
              <w:top w:val="single" w:sz="8" w:space="0" w:color="auto"/>
              <w:left w:val="nil"/>
              <w:bottom w:val="single" w:sz="8" w:space="0" w:color="auto"/>
              <w:right w:val="single" w:sz="8" w:space="0" w:color="auto"/>
            </w:tcBorders>
            <w:shd w:val="clear" w:color="auto" w:fill="auto"/>
            <w:vAlign w:val="bottom"/>
          </w:tcPr>
          <w:p w14:paraId="5C76BCC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14 b)</w:t>
            </w:r>
          </w:p>
        </w:tc>
        <w:tc>
          <w:tcPr>
            <w:tcW w:w="1418" w:type="dxa"/>
            <w:tcBorders>
              <w:top w:val="single" w:sz="8" w:space="0" w:color="auto"/>
              <w:left w:val="nil"/>
              <w:bottom w:val="single" w:sz="8" w:space="0" w:color="auto"/>
              <w:right w:val="single" w:sz="8" w:space="0" w:color="auto"/>
            </w:tcBorders>
            <w:shd w:val="clear" w:color="auto" w:fill="auto"/>
          </w:tcPr>
          <w:p w14:paraId="523411F4"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2A18F50"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37BFF26C"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B54355D"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Pasivo No Corriente</w:t>
            </w:r>
          </w:p>
        </w:tc>
        <w:tc>
          <w:tcPr>
            <w:tcW w:w="850" w:type="dxa"/>
            <w:tcBorders>
              <w:top w:val="single" w:sz="8" w:space="0" w:color="auto"/>
              <w:left w:val="nil"/>
              <w:bottom w:val="single" w:sz="8" w:space="0" w:color="auto"/>
              <w:right w:val="single" w:sz="8" w:space="0" w:color="auto"/>
            </w:tcBorders>
            <w:shd w:val="clear" w:color="auto" w:fill="auto"/>
            <w:vAlign w:val="bottom"/>
          </w:tcPr>
          <w:p w14:paraId="489022E7"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5C97C3E5"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5430913"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0CB498D"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9C3EEE0"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Préstamos de Largo Plazo (</w:t>
            </w:r>
            <w:proofErr w:type="gramStart"/>
            <w:r w:rsidRPr="0047049F">
              <w:rPr>
                <w:rFonts w:ascii="Museo Sans 300" w:hAnsi="Museo Sans 300" w:cs="Calibri"/>
                <w:bCs/>
                <w:sz w:val="20"/>
                <w:szCs w:val="20"/>
              </w:rPr>
              <w:t>2200</w:t>
            </w:r>
            <w:r w:rsidRPr="0047049F">
              <w:rPr>
                <w:rFonts w:ascii="Museo Sans 300" w:hAnsi="Museo Sans 300" w:cs="Calibri"/>
                <w:b/>
                <w:bCs/>
                <w:sz w:val="20"/>
                <w:szCs w:val="20"/>
              </w:rPr>
              <w:t xml:space="preserve"> )</w:t>
            </w:r>
            <w:proofErr w:type="gramEnd"/>
          </w:p>
        </w:tc>
        <w:tc>
          <w:tcPr>
            <w:tcW w:w="850" w:type="dxa"/>
            <w:tcBorders>
              <w:top w:val="single" w:sz="8" w:space="0" w:color="auto"/>
              <w:left w:val="nil"/>
              <w:bottom w:val="single" w:sz="8" w:space="0" w:color="auto"/>
              <w:right w:val="single" w:sz="8" w:space="0" w:color="auto"/>
            </w:tcBorders>
            <w:shd w:val="clear" w:color="auto" w:fill="auto"/>
            <w:vAlign w:val="bottom"/>
          </w:tcPr>
          <w:p w14:paraId="4CAFF8D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13</w:t>
            </w:r>
          </w:p>
        </w:tc>
        <w:tc>
          <w:tcPr>
            <w:tcW w:w="1418" w:type="dxa"/>
            <w:tcBorders>
              <w:top w:val="single" w:sz="8" w:space="0" w:color="auto"/>
              <w:left w:val="nil"/>
              <w:bottom w:val="single" w:sz="8" w:space="0" w:color="auto"/>
              <w:right w:val="single" w:sz="8" w:space="0" w:color="auto"/>
            </w:tcBorders>
            <w:shd w:val="clear" w:color="auto" w:fill="auto"/>
          </w:tcPr>
          <w:p w14:paraId="15E943EB"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0DF479E"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1D541096"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1D14ED6"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Obligaciones por Arrendamientos (2201)</w:t>
            </w:r>
          </w:p>
        </w:tc>
        <w:tc>
          <w:tcPr>
            <w:tcW w:w="850" w:type="dxa"/>
            <w:tcBorders>
              <w:top w:val="single" w:sz="8" w:space="0" w:color="auto"/>
              <w:left w:val="nil"/>
              <w:bottom w:val="single" w:sz="8" w:space="0" w:color="auto"/>
              <w:right w:val="single" w:sz="8" w:space="0" w:color="auto"/>
            </w:tcBorders>
            <w:shd w:val="clear" w:color="auto" w:fill="auto"/>
            <w:vAlign w:val="bottom"/>
          </w:tcPr>
          <w:p w14:paraId="25CA2C74"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581832C5"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360A2D8"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4124E94B"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D0D1559"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Impuesto sobre la Renta Diferido (2202</w:t>
            </w:r>
            <w:r w:rsidRPr="0047049F">
              <w:rPr>
                <w:rFonts w:ascii="Museo Sans 300" w:hAnsi="Museo Sans 300" w:cs="Calibri"/>
                <w:b/>
                <w:bCs/>
                <w:sz w:val="20"/>
                <w:szCs w:val="20"/>
              </w:rPr>
              <w:t>)</w:t>
            </w:r>
          </w:p>
        </w:tc>
        <w:tc>
          <w:tcPr>
            <w:tcW w:w="850" w:type="dxa"/>
            <w:tcBorders>
              <w:top w:val="single" w:sz="8" w:space="0" w:color="auto"/>
              <w:left w:val="nil"/>
              <w:bottom w:val="single" w:sz="8" w:space="0" w:color="auto"/>
              <w:right w:val="single" w:sz="8" w:space="0" w:color="auto"/>
            </w:tcBorders>
            <w:shd w:val="clear" w:color="auto" w:fill="auto"/>
            <w:vAlign w:val="bottom"/>
          </w:tcPr>
          <w:p w14:paraId="39F8BC6B"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10</w:t>
            </w:r>
          </w:p>
        </w:tc>
        <w:tc>
          <w:tcPr>
            <w:tcW w:w="1418" w:type="dxa"/>
            <w:tcBorders>
              <w:top w:val="single" w:sz="8" w:space="0" w:color="auto"/>
              <w:left w:val="nil"/>
              <w:bottom w:val="single" w:sz="8" w:space="0" w:color="auto"/>
              <w:right w:val="single" w:sz="8" w:space="0" w:color="auto"/>
            </w:tcBorders>
            <w:shd w:val="clear" w:color="auto" w:fill="auto"/>
          </w:tcPr>
          <w:p w14:paraId="16611A7B"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2641B0B5"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3CACB1A"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016BE69"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Provisiones (2203)</w:t>
            </w:r>
          </w:p>
        </w:tc>
        <w:tc>
          <w:tcPr>
            <w:tcW w:w="850" w:type="dxa"/>
            <w:tcBorders>
              <w:top w:val="single" w:sz="8" w:space="0" w:color="auto"/>
              <w:left w:val="nil"/>
              <w:bottom w:val="single" w:sz="8" w:space="0" w:color="auto"/>
              <w:right w:val="single" w:sz="8" w:space="0" w:color="auto"/>
            </w:tcBorders>
            <w:shd w:val="clear" w:color="auto" w:fill="auto"/>
            <w:vAlign w:val="bottom"/>
          </w:tcPr>
          <w:p w14:paraId="439385A8"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15</w:t>
            </w:r>
          </w:p>
        </w:tc>
        <w:tc>
          <w:tcPr>
            <w:tcW w:w="1418" w:type="dxa"/>
            <w:tcBorders>
              <w:top w:val="single" w:sz="8" w:space="0" w:color="auto"/>
              <w:left w:val="nil"/>
              <w:bottom w:val="single" w:sz="8" w:space="0" w:color="auto"/>
              <w:right w:val="single" w:sz="8" w:space="0" w:color="auto"/>
            </w:tcBorders>
            <w:shd w:val="clear" w:color="auto" w:fill="auto"/>
          </w:tcPr>
          <w:p w14:paraId="0D7B4AC3"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DEFCE51"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5BF4FE28"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15DE5779" w14:textId="77777777" w:rsidR="0082229D" w:rsidRPr="0047049F" w:rsidRDefault="0082229D" w:rsidP="000943CD">
            <w:pPr>
              <w:spacing w:after="0" w:line="240" w:lineRule="auto"/>
              <w:jc w:val="both"/>
              <w:rPr>
                <w:rFonts w:ascii="Museo Sans 300" w:hAnsi="Museo Sans 300" w:cs="Calibri"/>
                <w:b/>
                <w:bCs/>
                <w:sz w:val="20"/>
                <w:szCs w:val="20"/>
              </w:rPr>
            </w:pPr>
            <w:proofErr w:type="gramStart"/>
            <w:r w:rsidRPr="0047049F">
              <w:rPr>
                <w:rFonts w:ascii="Museo Sans 300" w:hAnsi="Museo Sans 300" w:cs="Calibri"/>
                <w:b/>
                <w:bCs/>
                <w:sz w:val="20"/>
                <w:szCs w:val="20"/>
              </w:rPr>
              <w:t>Total</w:t>
            </w:r>
            <w:proofErr w:type="gramEnd"/>
            <w:r w:rsidRPr="0047049F">
              <w:rPr>
                <w:rFonts w:ascii="Museo Sans 300" w:hAnsi="Museo Sans 300" w:cs="Calibri"/>
                <w:b/>
                <w:bCs/>
                <w:sz w:val="20"/>
                <w:szCs w:val="20"/>
              </w:rPr>
              <w:t xml:space="preserve"> Pasivos</w:t>
            </w:r>
          </w:p>
        </w:tc>
        <w:tc>
          <w:tcPr>
            <w:tcW w:w="850" w:type="dxa"/>
            <w:tcBorders>
              <w:top w:val="single" w:sz="8" w:space="0" w:color="auto"/>
              <w:left w:val="nil"/>
              <w:bottom w:val="single" w:sz="8" w:space="0" w:color="auto"/>
              <w:right w:val="single" w:sz="8" w:space="0" w:color="auto"/>
            </w:tcBorders>
            <w:shd w:val="clear" w:color="auto" w:fill="auto"/>
            <w:vAlign w:val="bottom"/>
          </w:tcPr>
          <w:p w14:paraId="0DCE8B30"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hideMark/>
          </w:tcPr>
          <w:p w14:paraId="47BE55D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6BEF71F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53816F6D"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60C71920"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Patrimonio</w:t>
            </w:r>
          </w:p>
        </w:tc>
        <w:tc>
          <w:tcPr>
            <w:tcW w:w="850" w:type="dxa"/>
            <w:tcBorders>
              <w:top w:val="single" w:sz="8" w:space="0" w:color="auto"/>
              <w:left w:val="nil"/>
              <w:bottom w:val="single" w:sz="8" w:space="0" w:color="auto"/>
              <w:right w:val="single" w:sz="8" w:space="0" w:color="auto"/>
            </w:tcBorders>
            <w:shd w:val="clear" w:color="auto" w:fill="auto"/>
            <w:vAlign w:val="bottom"/>
          </w:tcPr>
          <w:p w14:paraId="511BBD3C"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16</w:t>
            </w:r>
          </w:p>
        </w:tc>
        <w:tc>
          <w:tcPr>
            <w:tcW w:w="1418" w:type="dxa"/>
            <w:tcBorders>
              <w:top w:val="single" w:sz="8" w:space="0" w:color="auto"/>
              <w:left w:val="nil"/>
              <w:bottom w:val="single" w:sz="8" w:space="0" w:color="auto"/>
              <w:right w:val="single" w:sz="8" w:space="0" w:color="auto"/>
            </w:tcBorders>
            <w:shd w:val="clear" w:color="auto" w:fill="auto"/>
            <w:hideMark/>
          </w:tcPr>
          <w:p w14:paraId="3037941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F3A1D43"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179BA7C9"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279C8B8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Capital Social (3100)</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3BA0A4B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1CDBB39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33853053"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4B02AE3"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4980965F"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Reservas de Capital y Otras Reservas (3200 a 3202)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651597DF"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08702C4B"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25FEA6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2821319A" w14:textId="77777777" w:rsidTr="008628D5">
        <w:trPr>
          <w:trHeight w:val="241"/>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56A2C85"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Resultados por Aplicar (3300 a 3301)</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453AACE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7708EC4B"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2C5DDE2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5F51DF3C"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C789ED7"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Patrimonio Restringido (3400 a 3401)</w:t>
            </w:r>
          </w:p>
        </w:tc>
        <w:tc>
          <w:tcPr>
            <w:tcW w:w="850" w:type="dxa"/>
            <w:tcBorders>
              <w:top w:val="single" w:sz="8" w:space="0" w:color="auto"/>
              <w:left w:val="nil"/>
              <w:bottom w:val="single" w:sz="8" w:space="0" w:color="auto"/>
              <w:right w:val="single" w:sz="8" w:space="0" w:color="auto"/>
            </w:tcBorders>
            <w:shd w:val="clear" w:color="auto" w:fill="auto"/>
          </w:tcPr>
          <w:p w14:paraId="5A7252EE" w14:textId="77777777" w:rsidR="0082229D" w:rsidRPr="0047049F" w:rsidRDefault="0082229D" w:rsidP="000943CD">
            <w:pPr>
              <w:spacing w:after="0" w:line="240" w:lineRule="auto"/>
              <w:jc w:val="both"/>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6EE45078"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7F00DE5"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2B813666"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62EDE0DA" w14:textId="77777777" w:rsidR="0082229D" w:rsidRPr="0047049F" w:rsidRDefault="0082229D" w:rsidP="000943CD">
            <w:pPr>
              <w:spacing w:after="0" w:line="240" w:lineRule="auto"/>
              <w:jc w:val="both"/>
              <w:rPr>
                <w:rFonts w:ascii="Museo Sans 300" w:hAnsi="Museo Sans 300" w:cs="Calibri"/>
                <w:sz w:val="20"/>
                <w:szCs w:val="20"/>
              </w:rPr>
            </w:pPr>
            <w:proofErr w:type="gramStart"/>
            <w:r w:rsidRPr="0047049F">
              <w:rPr>
                <w:rFonts w:ascii="Museo Sans 300" w:hAnsi="Museo Sans 300" w:cs="Calibri"/>
                <w:sz w:val="20"/>
                <w:szCs w:val="20"/>
              </w:rPr>
              <w:t>Total</w:t>
            </w:r>
            <w:proofErr w:type="gramEnd"/>
            <w:r w:rsidRPr="0047049F">
              <w:rPr>
                <w:rFonts w:ascii="Museo Sans 300" w:hAnsi="Museo Sans 300" w:cs="Calibri"/>
                <w:sz w:val="20"/>
                <w:szCs w:val="20"/>
              </w:rPr>
              <w:t xml:space="preserve"> Patrimonio</w:t>
            </w:r>
          </w:p>
        </w:tc>
        <w:tc>
          <w:tcPr>
            <w:tcW w:w="850" w:type="dxa"/>
            <w:tcBorders>
              <w:top w:val="single" w:sz="8" w:space="0" w:color="auto"/>
              <w:left w:val="nil"/>
              <w:bottom w:val="single" w:sz="8" w:space="0" w:color="auto"/>
              <w:right w:val="single" w:sz="8" w:space="0" w:color="auto"/>
            </w:tcBorders>
            <w:shd w:val="clear" w:color="auto" w:fill="auto"/>
          </w:tcPr>
          <w:p w14:paraId="5AD80627"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tcPr>
          <w:p w14:paraId="2C70E2C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tcPr>
          <w:p w14:paraId="01B8D99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52117B6"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710C326" w14:textId="77777777" w:rsidR="0082229D" w:rsidRPr="0047049F" w:rsidRDefault="0082229D" w:rsidP="000943CD">
            <w:pPr>
              <w:spacing w:after="0" w:line="240" w:lineRule="auto"/>
              <w:jc w:val="both"/>
              <w:rPr>
                <w:rFonts w:ascii="Museo Sans 300" w:hAnsi="Museo Sans 300" w:cs="Calibri"/>
                <w:sz w:val="20"/>
                <w:szCs w:val="20"/>
              </w:rPr>
            </w:pPr>
            <w:proofErr w:type="gramStart"/>
            <w:r w:rsidRPr="0047049F">
              <w:rPr>
                <w:rFonts w:ascii="Museo Sans 300" w:hAnsi="Museo Sans 300" w:cs="Calibri"/>
                <w:sz w:val="20"/>
                <w:szCs w:val="20"/>
              </w:rPr>
              <w:t>Total</w:t>
            </w:r>
            <w:proofErr w:type="gramEnd"/>
            <w:r w:rsidRPr="0047049F">
              <w:rPr>
                <w:rFonts w:ascii="Museo Sans 300" w:hAnsi="Museo Sans 300" w:cs="Calibri"/>
                <w:sz w:val="20"/>
                <w:szCs w:val="20"/>
              </w:rPr>
              <w:t xml:space="preserve"> Pasivo y Patrimonio</w:t>
            </w:r>
          </w:p>
        </w:tc>
        <w:tc>
          <w:tcPr>
            <w:tcW w:w="850" w:type="dxa"/>
            <w:tcBorders>
              <w:top w:val="single" w:sz="8" w:space="0" w:color="auto"/>
              <w:left w:val="nil"/>
              <w:bottom w:val="single" w:sz="8" w:space="0" w:color="auto"/>
              <w:right w:val="single" w:sz="8" w:space="0" w:color="auto"/>
            </w:tcBorders>
            <w:shd w:val="clear" w:color="auto" w:fill="auto"/>
          </w:tcPr>
          <w:p w14:paraId="791B35F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tcPr>
          <w:p w14:paraId="23F2F2B2"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tcPr>
          <w:p w14:paraId="3A554AB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bl>
    <w:p w14:paraId="1197A645" w14:textId="77777777" w:rsidR="0082229D" w:rsidRPr="0047049F" w:rsidRDefault="0082229D" w:rsidP="000943CD">
      <w:pPr>
        <w:spacing w:after="0" w:line="240" w:lineRule="auto"/>
        <w:jc w:val="both"/>
        <w:rPr>
          <w:rFonts w:ascii="Museo Sans 300" w:eastAsia="Calibri" w:hAnsi="Museo Sans 300"/>
          <w:bCs/>
          <w:sz w:val="18"/>
          <w:szCs w:val="18"/>
          <w:lang w:val="es-MX"/>
        </w:rPr>
      </w:pPr>
      <w:r w:rsidRPr="0047049F">
        <w:rPr>
          <w:rFonts w:ascii="Museo Sans 300" w:hAnsi="Museo Sans 300" w:cs="Calibri"/>
          <w:sz w:val="18"/>
          <w:szCs w:val="18"/>
        </w:rPr>
        <w:t xml:space="preserve">1/) </w:t>
      </w:r>
      <w:r w:rsidRPr="0047049F">
        <w:rPr>
          <w:rFonts w:ascii="Museo Sans 300" w:eastAsia="Calibri" w:hAnsi="Museo Sans 300"/>
          <w:bCs/>
          <w:sz w:val="18"/>
          <w:szCs w:val="18"/>
          <w:lang w:val="es-MX"/>
        </w:rPr>
        <w:t>Porción de inversiones financieras que cumplen con las condiciones para ser consideradas como Equivalentes de Efectivo.</w:t>
      </w:r>
    </w:p>
    <w:p w14:paraId="7C53ECE8" w14:textId="56BC16A7" w:rsidR="0082229D" w:rsidRPr="0047049F" w:rsidRDefault="0082229D" w:rsidP="000943CD">
      <w:pPr>
        <w:tabs>
          <w:tab w:val="left" w:pos="-2160"/>
          <w:tab w:val="left" w:pos="-1980"/>
          <w:tab w:val="left" w:pos="2479"/>
        </w:tabs>
        <w:spacing w:after="0" w:line="240" w:lineRule="auto"/>
        <w:rPr>
          <w:rFonts w:ascii="Museo Sans 300" w:eastAsia="Calibri" w:hAnsi="Museo Sans 300"/>
          <w:bCs/>
          <w:sz w:val="18"/>
          <w:szCs w:val="18"/>
          <w:lang w:val="es-MX"/>
        </w:rPr>
      </w:pPr>
      <w:r w:rsidRPr="0047049F">
        <w:rPr>
          <w:rFonts w:ascii="Museo Sans 300" w:eastAsia="Calibri" w:hAnsi="Museo Sans 300"/>
          <w:bCs/>
          <w:sz w:val="18"/>
          <w:szCs w:val="18"/>
          <w:lang w:val="es-MX"/>
        </w:rPr>
        <w:t xml:space="preserve">Las notas en las páginas del _ </w:t>
      </w:r>
      <w:proofErr w:type="spellStart"/>
      <w:r w:rsidRPr="0047049F">
        <w:rPr>
          <w:rFonts w:ascii="Museo Sans 300" w:eastAsia="Calibri" w:hAnsi="Museo Sans 300"/>
          <w:bCs/>
          <w:sz w:val="18"/>
          <w:szCs w:val="18"/>
          <w:lang w:val="es-MX"/>
        </w:rPr>
        <w:t>al</w:t>
      </w:r>
      <w:proofErr w:type="spellEnd"/>
      <w:r w:rsidRPr="0047049F">
        <w:rPr>
          <w:rFonts w:ascii="Museo Sans 300" w:eastAsia="Calibri" w:hAnsi="Museo Sans 300"/>
          <w:bCs/>
          <w:sz w:val="18"/>
          <w:szCs w:val="18"/>
          <w:lang w:val="es-MX"/>
        </w:rPr>
        <w:t xml:space="preserve"> __ son parte integral de estos estados financieros.</w:t>
      </w:r>
    </w:p>
    <w:p w14:paraId="00210B1C" w14:textId="77777777" w:rsidR="00CB4CBF" w:rsidRDefault="00CB4CBF" w:rsidP="000943CD">
      <w:pPr>
        <w:tabs>
          <w:tab w:val="left" w:pos="-2160"/>
          <w:tab w:val="left" w:pos="-1980"/>
          <w:tab w:val="left" w:pos="509"/>
        </w:tabs>
        <w:spacing w:after="0" w:line="240" w:lineRule="auto"/>
        <w:jc w:val="right"/>
        <w:rPr>
          <w:rFonts w:ascii="Museo Sans 300" w:eastAsia="Calibri" w:hAnsi="Museo Sans 300"/>
          <w:b/>
          <w:bCs/>
          <w:lang w:val="es-MX"/>
        </w:rPr>
      </w:pPr>
    </w:p>
    <w:p w14:paraId="3B0AEE34" w14:textId="42FD07CD" w:rsidR="0082229D" w:rsidRDefault="00BC04F3"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t>Modelo 2</w:t>
      </w:r>
    </w:p>
    <w:p w14:paraId="5B667A3D" w14:textId="77777777" w:rsidR="0047049F" w:rsidRPr="000943CD"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2D611569"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
          <w:bCs/>
          <w:lang w:val="es-MX"/>
        </w:rPr>
      </w:pPr>
      <w:r w:rsidRPr="000943CD">
        <w:rPr>
          <w:rFonts w:ascii="Museo Sans 300" w:eastAsia="Calibri" w:hAnsi="Museo Sans 300"/>
          <w:b/>
          <w:bCs/>
          <w:lang w:val="es-MX"/>
        </w:rPr>
        <w:t>NOMBRE DE LA SOCIEDAD PROVEEDORA</w:t>
      </w:r>
    </w:p>
    <w:p w14:paraId="007F32CB"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
          <w:bCs/>
          <w:lang w:val="es-MX"/>
        </w:rPr>
      </w:pPr>
      <w:r w:rsidRPr="000943CD">
        <w:rPr>
          <w:rFonts w:ascii="Museo Sans 300" w:eastAsia="Calibri" w:hAnsi="Museo Sans 300"/>
          <w:b/>
          <w:bCs/>
          <w:lang w:val="es-MX"/>
        </w:rPr>
        <w:t xml:space="preserve">Estado de Resultado Integral </w:t>
      </w:r>
    </w:p>
    <w:p w14:paraId="2ACC3A76"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
          <w:bCs/>
          <w:lang w:val="es-MX"/>
        </w:rPr>
      </w:pPr>
      <w:r w:rsidRPr="000943CD">
        <w:rPr>
          <w:rFonts w:ascii="Museo Sans 300" w:eastAsia="Calibri" w:hAnsi="Museo Sans 300"/>
          <w:b/>
          <w:bCs/>
          <w:lang w:val="es-MX"/>
        </w:rPr>
        <w:t>Del período del __ al _______</w:t>
      </w:r>
    </w:p>
    <w:p w14:paraId="77EB9ADB"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Cs/>
          <w:lang w:val="es-MX"/>
        </w:rPr>
      </w:pPr>
      <w:r w:rsidRPr="000943CD">
        <w:rPr>
          <w:rFonts w:ascii="Museo Sans 300" w:eastAsia="Calibri" w:hAnsi="Museo Sans 300"/>
          <w:bCs/>
          <w:lang w:val="es-MX"/>
        </w:rPr>
        <w:t>(Expresado en miles de dólares de los Estados Unidos de América)</w:t>
      </w:r>
    </w:p>
    <w:tbl>
      <w:tblPr>
        <w:tblW w:w="9291" w:type="dxa"/>
        <w:tblInd w:w="55" w:type="dxa"/>
        <w:tblLayout w:type="fixed"/>
        <w:tblCellMar>
          <w:left w:w="70" w:type="dxa"/>
          <w:right w:w="70" w:type="dxa"/>
        </w:tblCellMar>
        <w:tblLook w:val="04A0" w:firstRow="1" w:lastRow="0" w:firstColumn="1" w:lastColumn="0" w:noHBand="0" w:noVBand="1"/>
      </w:tblPr>
      <w:tblGrid>
        <w:gridCol w:w="4977"/>
        <w:gridCol w:w="1134"/>
        <w:gridCol w:w="1621"/>
        <w:gridCol w:w="1559"/>
      </w:tblGrid>
      <w:tr w:rsidR="0082229D" w:rsidRPr="000943CD" w14:paraId="5000EBA0" w14:textId="77777777" w:rsidTr="008628D5">
        <w:trPr>
          <w:trHeight w:val="255"/>
        </w:trPr>
        <w:tc>
          <w:tcPr>
            <w:tcW w:w="4977" w:type="dxa"/>
            <w:tcBorders>
              <w:top w:val="single" w:sz="8" w:space="0" w:color="auto"/>
              <w:left w:val="single" w:sz="8" w:space="0" w:color="auto"/>
              <w:bottom w:val="single" w:sz="8" w:space="0" w:color="auto"/>
              <w:right w:val="single" w:sz="8" w:space="0" w:color="auto"/>
            </w:tcBorders>
            <w:shd w:val="clear" w:color="000000" w:fill="FFFFFF"/>
            <w:hideMark/>
          </w:tcPr>
          <w:p w14:paraId="24A0AEAC"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359B5F4"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b/>
                <w:bCs/>
              </w:rPr>
              <w:t>Nota</w:t>
            </w:r>
          </w:p>
        </w:tc>
        <w:tc>
          <w:tcPr>
            <w:tcW w:w="1621" w:type="dxa"/>
            <w:tcBorders>
              <w:top w:val="single" w:sz="8" w:space="0" w:color="auto"/>
              <w:left w:val="nil"/>
              <w:bottom w:val="single" w:sz="8" w:space="0" w:color="auto"/>
              <w:right w:val="single" w:sz="8" w:space="0" w:color="auto"/>
            </w:tcBorders>
            <w:shd w:val="clear" w:color="000000" w:fill="FFFFFF"/>
            <w:vAlign w:val="center"/>
            <w:hideMark/>
          </w:tcPr>
          <w:p w14:paraId="63A637B1"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b/>
                <w:bCs/>
              </w:rPr>
              <w:t>(Semestre actual)</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7AB36A46"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b/>
                <w:bCs/>
              </w:rPr>
              <w:t>(Semestre anterior)</w:t>
            </w:r>
          </w:p>
        </w:tc>
      </w:tr>
      <w:tr w:rsidR="0082229D" w:rsidRPr="000943CD" w14:paraId="0977CDF7" w14:textId="77777777" w:rsidTr="007869C5">
        <w:trPr>
          <w:trHeight w:val="26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4E5C3E0E"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 xml:space="preserve">INGRESOS DE OPERACIÓN </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3C56C43"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rPr>
              <w:t> 19</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7D723A1"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US$</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37E906F"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US$</w:t>
            </w:r>
          </w:p>
        </w:tc>
      </w:tr>
      <w:tr w:rsidR="0082229D" w:rsidRPr="000943CD" w14:paraId="535515A4"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42535D3"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Comisiones por Servicios (5100)</w:t>
            </w:r>
          </w:p>
        </w:tc>
        <w:tc>
          <w:tcPr>
            <w:tcW w:w="1134" w:type="dxa"/>
            <w:tcBorders>
              <w:top w:val="single" w:sz="8" w:space="0" w:color="auto"/>
              <w:left w:val="nil"/>
              <w:bottom w:val="single" w:sz="8" w:space="0" w:color="auto"/>
              <w:right w:val="single" w:sz="8" w:space="0" w:color="auto"/>
            </w:tcBorders>
            <w:shd w:val="clear" w:color="auto" w:fill="auto"/>
            <w:vAlign w:val="bottom"/>
          </w:tcPr>
          <w:p w14:paraId="328EC93A"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ACA8D4A" w14:textId="77777777" w:rsidR="0082229D" w:rsidRPr="000943CD" w:rsidRDefault="0082229D" w:rsidP="000943CD">
            <w:pPr>
              <w:spacing w:after="0" w:line="240" w:lineRule="auto"/>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379B13D8" w14:textId="77777777" w:rsidR="0082229D" w:rsidRPr="000943CD" w:rsidRDefault="0082229D" w:rsidP="000943CD">
            <w:pPr>
              <w:spacing w:after="0" w:line="240" w:lineRule="auto"/>
              <w:rPr>
                <w:rFonts w:ascii="Museo Sans 300" w:hAnsi="Museo Sans 300" w:cs="Calibri"/>
              </w:rPr>
            </w:pPr>
            <w:r w:rsidRPr="000943CD">
              <w:rPr>
                <w:rFonts w:ascii="Museo Sans 300" w:hAnsi="Museo Sans 300" w:cs="Calibri"/>
              </w:rPr>
              <w:t> </w:t>
            </w:r>
          </w:p>
        </w:tc>
      </w:tr>
      <w:tr w:rsidR="0082229D" w:rsidRPr="000943CD" w14:paraId="64C4B681"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022C1C0F"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Otros Ingresos de Operación (5101)</w:t>
            </w:r>
          </w:p>
        </w:tc>
        <w:tc>
          <w:tcPr>
            <w:tcW w:w="1134" w:type="dxa"/>
            <w:tcBorders>
              <w:top w:val="single" w:sz="8" w:space="0" w:color="auto"/>
              <w:left w:val="nil"/>
              <w:bottom w:val="single" w:sz="8" w:space="0" w:color="auto"/>
              <w:right w:val="single" w:sz="8" w:space="0" w:color="auto"/>
            </w:tcBorders>
            <w:shd w:val="clear" w:color="auto" w:fill="auto"/>
            <w:vAlign w:val="bottom"/>
          </w:tcPr>
          <w:p w14:paraId="713D1901"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4FF525FD" w14:textId="77777777" w:rsidR="0082229D" w:rsidRPr="000943CD" w:rsidRDefault="0082229D" w:rsidP="000943CD">
            <w:pPr>
              <w:spacing w:after="0" w:line="240" w:lineRule="auto"/>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0ABF379A" w14:textId="77777777" w:rsidR="0082229D" w:rsidRPr="000943CD" w:rsidRDefault="0082229D" w:rsidP="000943CD">
            <w:pPr>
              <w:spacing w:after="0" w:line="240" w:lineRule="auto"/>
              <w:rPr>
                <w:rFonts w:ascii="Museo Sans 300" w:hAnsi="Museo Sans 300" w:cs="Calibri"/>
              </w:rPr>
            </w:pPr>
          </w:p>
        </w:tc>
      </w:tr>
      <w:tr w:rsidR="0082229D" w:rsidRPr="000943CD" w14:paraId="402FB4DE"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699A6F78"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GASTOS DE OPERACIÓN</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64B32B0E"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8879778"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4CAB934"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42D7115F" w14:textId="77777777" w:rsidTr="008628D5">
        <w:trPr>
          <w:trHeight w:val="28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13A6C3D"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Gastos por Servicios de Cuentas de Dinero Electrónico (4100)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9570D7E"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20</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5BAD707E"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27C16F49"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48AFE225"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C238C9"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Gastos Generales de Administración y Personal (4101)</w:t>
            </w:r>
          </w:p>
        </w:tc>
        <w:tc>
          <w:tcPr>
            <w:tcW w:w="1134" w:type="dxa"/>
            <w:tcBorders>
              <w:top w:val="single" w:sz="8" w:space="0" w:color="auto"/>
              <w:left w:val="nil"/>
              <w:bottom w:val="single" w:sz="8" w:space="0" w:color="auto"/>
              <w:right w:val="single" w:sz="8" w:space="0" w:color="auto"/>
            </w:tcBorders>
            <w:shd w:val="clear" w:color="auto" w:fill="auto"/>
            <w:vAlign w:val="center"/>
          </w:tcPr>
          <w:p w14:paraId="6909579A"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21</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6728DF5"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13BCAFC5"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2A450897"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1E838D85"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Gastos por Depreciación, Deterioro y Amortización de Activos (4102)</w:t>
            </w:r>
          </w:p>
        </w:tc>
        <w:tc>
          <w:tcPr>
            <w:tcW w:w="1134" w:type="dxa"/>
            <w:tcBorders>
              <w:top w:val="single" w:sz="8" w:space="0" w:color="auto"/>
              <w:left w:val="nil"/>
              <w:bottom w:val="single" w:sz="8" w:space="0" w:color="auto"/>
              <w:right w:val="single" w:sz="8" w:space="0" w:color="auto"/>
            </w:tcBorders>
            <w:shd w:val="clear" w:color="auto" w:fill="auto"/>
            <w:vAlign w:val="bottom"/>
          </w:tcPr>
          <w:p w14:paraId="37D8E642"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17063BA2" w14:textId="77777777" w:rsidR="0082229D" w:rsidRPr="000943CD" w:rsidRDefault="0082229D" w:rsidP="000943CD">
            <w:pPr>
              <w:spacing w:after="0" w:line="240" w:lineRule="auto"/>
              <w:jc w:val="center"/>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652A7E88" w14:textId="77777777" w:rsidR="0082229D" w:rsidRPr="000943CD" w:rsidRDefault="0082229D" w:rsidP="000943CD">
            <w:pPr>
              <w:spacing w:after="0" w:line="240" w:lineRule="auto"/>
              <w:jc w:val="center"/>
              <w:rPr>
                <w:rFonts w:ascii="Museo Sans 300" w:hAnsi="Museo Sans 300" w:cs="Calibri"/>
              </w:rPr>
            </w:pPr>
          </w:p>
        </w:tc>
      </w:tr>
      <w:tr w:rsidR="0082229D" w:rsidRPr="000943CD" w14:paraId="3B1FFD29"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356752E3"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Otros Gastos de Operación (4103)</w:t>
            </w:r>
          </w:p>
        </w:tc>
        <w:tc>
          <w:tcPr>
            <w:tcW w:w="1134" w:type="dxa"/>
            <w:tcBorders>
              <w:top w:val="single" w:sz="8" w:space="0" w:color="auto"/>
              <w:left w:val="nil"/>
              <w:bottom w:val="single" w:sz="8" w:space="0" w:color="auto"/>
              <w:right w:val="single" w:sz="8" w:space="0" w:color="auto"/>
            </w:tcBorders>
            <w:shd w:val="clear" w:color="auto" w:fill="auto"/>
            <w:vAlign w:val="bottom"/>
          </w:tcPr>
          <w:p w14:paraId="57E3939F"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50A32DB3" w14:textId="77777777" w:rsidR="0082229D" w:rsidRPr="000943CD" w:rsidRDefault="0082229D" w:rsidP="000943CD">
            <w:pPr>
              <w:spacing w:after="0" w:line="240" w:lineRule="auto"/>
              <w:jc w:val="center"/>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1F1D1E4C" w14:textId="77777777" w:rsidR="0082229D" w:rsidRPr="000943CD" w:rsidRDefault="0082229D" w:rsidP="000943CD">
            <w:pPr>
              <w:spacing w:after="0" w:line="240" w:lineRule="auto"/>
              <w:jc w:val="center"/>
              <w:rPr>
                <w:rFonts w:ascii="Museo Sans 300" w:hAnsi="Museo Sans 300" w:cs="Calibri"/>
              </w:rPr>
            </w:pPr>
          </w:p>
        </w:tc>
      </w:tr>
      <w:tr w:rsidR="0082229D" w:rsidRPr="000943CD" w14:paraId="7B2FAD46"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553FE689"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lastRenderedPageBreak/>
              <w:t>RESULTADOS DE OPERACIÓN</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0F7BEB0B"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FF4AD3C"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8A69F08"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15233E09"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6F175F8C"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Utilidades (Pérdidas) Financieras Netas (5200-(4200+4201))</w:t>
            </w:r>
          </w:p>
        </w:tc>
        <w:tc>
          <w:tcPr>
            <w:tcW w:w="1134" w:type="dxa"/>
            <w:tcBorders>
              <w:top w:val="single" w:sz="8" w:space="0" w:color="auto"/>
              <w:left w:val="nil"/>
              <w:bottom w:val="single" w:sz="8" w:space="0" w:color="auto"/>
              <w:right w:val="single" w:sz="8" w:space="0" w:color="auto"/>
            </w:tcBorders>
            <w:shd w:val="clear" w:color="auto" w:fill="auto"/>
            <w:vAlign w:val="bottom"/>
          </w:tcPr>
          <w:p w14:paraId="6EB96748"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59BC24E0" w14:textId="77777777" w:rsidR="0082229D" w:rsidRPr="000943CD" w:rsidRDefault="0082229D" w:rsidP="000943CD">
            <w:pPr>
              <w:spacing w:after="0" w:line="240" w:lineRule="auto"/>
              <w:jc w:val="both"/>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21DF789F" w14:textId="77777777" w:rsidR="0082229D" w:rsidRPr="000943CD" w:rsidRDefault="0082229D" w:rsidP="000943CD">
            <w:pPr>
              <w:spacing w:after="0" w:line="240" w:lineRule="auto"/>
              <w:jc w:val="both"/>
              <w:rPr>
                <w:rFonts w:ascii="Museo Sans 300" w:hAnsi="Museo Sans 300" w:cs="Calibri"/>
              </w:rPr>
            </w:pPr>
          </w:p>
        </w:tc>
      </w:tr>
      <w:tr w:rsidR="0082229D" w:rsidRPr="000943CD" w14:paraId="2E741707"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40FA3AF"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Otros Ingresos (Gastos) (53-(49))</w:t>
            </w:r>
          </w:p>
        </w:tc>
        <w:tc>
          <w:tcPr>
            <w:tcW w:w="1134" w:type="dxa"/>
            <w:tcBorders>
              <w:top w:val="single" w:sz="8" w:space="0" w:color="auto"/>
              <w:left w:val="nil"/>
              <w:bottom w:val="single" w:sz="8" w:space="0" w:color="auto"/>
              <w:right w:val="single" w:sz="8" w:space="0" w:color="auto"/>
            </w:tcBorders>
            <w:shd w:val="clear" w:color="auto" w:fill="auto"/>
            <w:vAlign w:val="bottom"/>
          </w:tcPr>
          <w:p w14:paraId="67071DD4"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17104322"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65EC1F27"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7559E761"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36A424AF"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UTILIDAD (PÉRDIDA) DEL EJERCICIO</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52202FCE" w14:textId="77777777" w:rsidR="0082229D" w:rsidRPr="000943CD" w:rsidRDefault="0082229D" w:rsidP="000943CD">
            <w:pPr>
              <w:spacing w:after="0" w:line="240" w:lineRule="auto"/>
              <w:jc w:val="center"/>
              <w:rPr>
                <w:rFonts w:ascii="Museo Sans 300" w:hAnsi="Museo Sans 300" w:cs="Calibri"/>
                <w:b/>
              </w:rPr>
            </w:pPr>
            <w:r w:rsidRPr="000943CD">
              <w:rPr>
                <w:rFonts w:ascii="Museo Sans 300" w:hAnsi="Museo Sans 300"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37D6D0B2"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71114DB"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r>
      <w:tr w:rsidR="0082229D" w:rsidRPr="000943CD" w14:paraId="6B4FD7A5" w14:textId="77777777" w:rsidTr="008628D5">
        <w:trPr>
          <w:trHeight w:val="37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50E5B91"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OTRA UTILIDAD INTEGRAL</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2DB8FBB" w14:textId="77777777" w:rsidR="0082229D" w:rsidRPr="000943CD" w:rsidRDefault="0082229D" w:rsidP="000943CD">
            <w:pPr>
              <w:spacing w:after="0" w:line="240" w:lineRule="auto"/>
              <w:jc w:val="center"/>
              <w:rPr>
                <w:rFonts w:ascii="Museo Sans 300" w:hAnsi="Museo Sans 300" w:cs="Calibri"/>
                <w:b/>
              </w:rPr>
            </w:pPr>
            <w:r w:rsidRPr="000943CD">
              <w:rPr>
                <w:rFonts w:ascii="Museo Sans 300" w:hAnsi="Museo Sans 300"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C25F2C5"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76DF3060"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r>
      <w:tr w:rsidR="0082229D" w:rsidRPr="000943CD" w14:paraId="12CDBA0F"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110D00C"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Revaluaciones (340100)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2D0A46FC"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7E51F74D"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2989494C"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7F5891D6"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796795EE"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xml:space="preserve">Diferencias de Conversión en el </w:t>
            </w:r>
            <w:proofErr w:type="gramStart"/>
            <w:r w:rsidRPr="000943CD">
              <w:rPr>
                <w:rFonts w:ascii="Museo Sans 300" w:hAnsi="Museo Sans 300" w:cs="Calibri"/>
              </w:rPr>
              <w:t>Extranjero( 340101</w:t>
            </w:r>
            <w:proofErr w:type="gramEnd"/>
            <w:r w:rsidRPr="000943CD">
              <w:rPr>
                <w:rFonts w:ascii="Museo Sans 300" w:hAnsi="Museo Sans 300" w:cs="Calibri"/>
              </w:rPr>
              <w:t>)</w:t>
            </w:r>
          </w:p>
        </w:tc>
        <w:tc>
          <w:tcPr>
            <w:tcW w:w="1134" w:type="dxa"/>
            <w:tcBorders>
              <w:top w:val="single" w:sz="8" w:space="0" w:color="auto"/>
              <w:left w:val="nil"/>
              <w:bottom w:val="single" w:sz="8" w:space="0" w:color="auto"/>
              <w:right w:val="single" w:sz="8" w:space="0" w:color="auto"/>
            </w:tcBorders>
            <w:shd w:val="clear" w:color="auto" w:fill="auto"/>
            <w:vAlign w:val="bottom"/>
          </w:tcPr>
          <w:p w14:paraId="15EFCC6A"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2B81C937" w14:textId="77777777" w:rsidR="0082229D" w:rsidRPr="000943CD" w:rsidRDefault="0082229D" w:rsidP="000943CD">
            <w:pPr>
              <w:spacing w:after="0" w:line="240" w:lineRule="auto"/>
              <w:jc w:val="both"/>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2D10FA21" w14:textId="77777777" w:rsidR="0082229D" w:rsidRPr="000943CD" w:rsidRDefault="0082229D" w:rsidP="000943CD">
            <w:pPr>
              <w:spacing w:after="0" w:line="240" w:lineRule="auto"/>
              <w:jc w:val="both"/>
              <w:rPr>
                <w:rFonts w:ascii="Museo Sans 300" w:hAnsi="Museo Sans 300" w:cs="Calibri"/>
              </w:rPr>
            </w:pPr>
          </w:p>
        </w:tc>
      </w:tr>
      <w:tr w:rsidR="0082229D" w:rsidRPr="000943CD" w14:paraId="371491A5"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03DFB462"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Impuestos y Otros (340102+340199)</w:t>
            </w:r>
          </w:p>
        </w:tc>
        <w:tc>
          <w:tcPr>
            <w:tcW w:w="1134" w:type="dxa"/>
            <w:tcBorders>
              <w:top w:val="single" w:sz="8" w:space="0" w:color="auto"/>
              <w:left w:val="nil"/>
              <w:bottom w:val="single" w:sz="8" w:space="0" w:color="auto"/>
              <w:right w:val="single" w:sz="8" w:space="0" w:color="auto"/>
            </w:tcBorders>
            <w:shd w:val="clear" w:color="auto" w:fill="auto"/>
            <w:vAlign w:val="bottom"/>
          </w:tcPr>
          <w:p w14:paraId="3817CDF9"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0445900B" w14:textId="77777777" w:rsidR="0082229D" w:rsidRPr="000943CD" w:rsidRDefault="0082229D" w:rsidP="000943CD">
            <w:pPr>
              <w:spacing w:after="0" w:line="240" w:lineRule="auto"/>
              <w:jc w:val="both"/>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7BB3AD84" w14:textId="77777777" w:rsidR="0082229D" w:rsidRPr="000943CD" w:rsidRDefault="0082229D" w:rsidP="000943CD">
            <w:pPr>
              <w:spacing w:after="0" w:line="240" w:lineRule="auto"/>
              <w:jc w:val="both"/>
              <w:rPr>
                <w:rFonts w:ascii="Museo Sans 300" w:hAnsi="Museo Sans 300" w:cs="Calibri"/>
              </w:rPr>
            </w:pPr>
          </w:p>
        </w:tc>
      </w:tr>
      <w:tr w:rsidR="0082229D" w:rsidRPr="000943CD" w14:paraId="284E6D68" w14:textId="77777777" w:rsidTr="008628D5">
        <w:trPr>
          <w:trHeight w:val="525"/>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2B2447FA"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RESULTADO INTEGRAL TOTAL DEL PERIODO</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29E9FDEA" w14:textId="77777777" w:rsidR="0082229D" w:rsidRPr="000943CD" w:rsidRDefault="0082229D" w:rsidP="000943CD">
            <w:pPr>
              <w:spacing w:after="0" w:line="240" w:lineRule="auto"/>
              <w:jc w:val="center"/>
              <w:rPr>
                <w:rFonts w:ascii="Museo Sans 300" w:hAnsi="Museo Sans 300" w:cs="Calibri"/>
                <w:b/>
              </w:rPr>
            </w:pPr>
            <w:r w:rsidRPr="000943CD">
              <w:rPr>
                <w:rFonts w:ascii="Museo Sans 300" w:hAnsi="Museo Sans 300"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0BEC769"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1F4D2FA"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r>
      <w:tr w:rsidR="0082229D" w:rsidRPr="000943CD" w14:paraId="12D19239" w14:textId="77777777" w:rsidTr="008628D5">
        <w:trPr>
          <w:trHeight w:val="369"/>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3C7E52E"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Ganancia por Acción de las operaciones que continúan atribuible a los accionistas durante el año (expresada en ___por acción):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6B0019D"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16.3 y 16.4</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93A86BB"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454F6B3B"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5F48B973" w14:textId="77777777" w:rsidTr="008628D5">
        <w:trPr>
          <w:trHeight w:val="160"/>
        </w:trPr>
        <w:tc>
          <w:tcPr>
            <w:tcW w:w="4977" w:type="dxa"/>
            <w:tcBorders>
              <w:top w:val="nil"/>
              <w:left w:val="single" w:sz="8" w:space="0" w:color="auto"/>
              <w:bottom w:val="single" w:sz="8" w:space="0" w:color="auto"/>
              <w:right w:val="single" w:sz="8" w:space="0" w:color="auto"/>
            </w:tcBorders>
            <w:shd w:val="clear" w:color="auto" w:fill="auto"/>
            <w:vAlign w:val="bottom"/>
            <w:hideMark/>
          </w:tcPr>
          <w:p w14:paraId="0CE35BBE"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xml:space="preserve"> Básica</w:t>
            </w:r>
          </w:p>
        </w:tc>
        <w:tc>
          <w:tcPr>
            <w:tcW w:w="1134" w:type="dxa"/>
            <w:tcBorders>
              <w:top w:val="nil"/>
              <w:left w:val="nil"/>
              <w:bottom w:val="single" w:sz="8" w:space="0" w:color="auto"/>
              <w:right w:val="single" w:sz="8" w:space="0" w:color="auto"/>
            </w:tcBorders>
            <w:shd w:val="clear" w:color="auto" w:fill="auto"/>
            <w:vAlign w:val="bottom"/>
            <w:hideMark/>
          </w:tcPr>
          <w:p w14:paraId="094342FF"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621" w:type="dxa"/>
            <w:tcBorders>
              <w:top w:val="nil"/>
              <w:left w:val="nil"/>
              <w:bottom w:val="single" w:sz="8" w:space="0" w:color="auto"/>
              <w:right w:val="single" w:sz="8" w:space="0" w:color="auto"/>
            </w:tcBorders>
            <w:shd w:val="clear" w:color="auto" w:fill="auto"/>
            <w:vAlign w:val="bottom"/>
            <w:hideMark/>
          </w:tcPr>
          <w:p w14:paraId="746DE23D"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nil"/>
              <w:left w:val="nil"/>
              <w:bottom w:val="single" w:sz="8" w:space="0" w:color="auto"/>
              <w:right w:val="single" w:sz="8" w:space="0" w:color="auto"/>
            </w:tcBorders>
            <w:shd w:val="clear" w:color="auto" w:fill="auto"/>
            <w:vAlign w:val="bottom"/>
            <w:hideMark/>
          </w:tcPr>
          <w:p w14:paraId="368D2171"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77BCF65A" w14:textId="77777777" w:rsidTr="008628D5">
        <w:trPr>
          <w:trHeight w:val="160"/>
        </w:trPr>
        <w:tc>
          <w:tcPr>
            <w:tcW w:w="4977" w:type="dxa"/>
            <w:tcBorders>
              <w:top w:val="nil"/>
              <w:left w:val="single" w:sz="8" w:space="0" w:color="auto"/>
              <w:bottom w:val="single" w:sz="8" w:space="0" w:color="auto"/>
              <w:right w:val="single" w:sz="8" w:space="0" w:color="auto"/>
            </w:tcBorders>
            <w:shd w:val="clear" w:color="auto" w:fill="auto"/>
            <w:vAlign w:val="bottom"/>
            <w:hideMark/>
          </w:tcPr>
          <w:p w14:paraId="03FF62F9"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xml:space="preserve"> Diluida</w:t>
            </w:r>
          </w:p>
        </w:tc>
        <w:tc>
          <w:tcPr>
            <w:tcW w:w="1134" w:type="dxa"/>
            <w:tcBorders>
              <w:top w:val="nil"/>
              <w:left w:val="nil"/>
              <w:bottom w:val="single" w:sz="8" w:space="0" w:color="auto"/>
              <w:right w:val="single" w:sz="8" w:space="0" w:color="auto"/>
            </w:tcBorders>
            <w:shd w:val="clear" w:color="auto" w:fill="auto"/>
            <w:vAlign w:val="bottom"/>
            <w:hideMark/>
          </w:tcPr>
          <w:p w14:paraId="77849709"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621" w:type="dxa"/>
            <w:tcBorders>
              <w:top w:val="nil"/>
              <w:left w:val="nil"/>
              <w:bottom w:val="single" w:sz="8" w:space="0" w:color="auto"/>
              <w:right w:val="single" w:sz="8" w:space="0" w:color="auto"/>
            </w:tcBorders>
            <w:shd w:val="clear" w:color="auto" w:fill="auto"/>
            <w:vAlign w:val="bottom"/>
            <w:hideMark/>
          </w:tcPr>
          <w:p w14:paraId="34A33765"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nil"/>
              <w:left w:val="nil"/>
              <w:bottom w:val="single" w:sz="8" w:space="0" w:color="auto"/>
              <w:right w:val="single" w:sz="8" w:space="0" w:color="auto"/>
            </w:tcBorders>
            <w:shd w:val="clear" w:color="auto" w:fill="auto"/>
            <w:vAlign w:val="bottom"/>
            <w:hideMark/>
          </w:tcPr>
          <w:p w14:paraId="7490F2BB"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bl>
    <w:p w14:paraId="6EB86E78" w14:textId="127BEF50" w:rsidR="00B24B10" w:rsidRPr="00232E23" w:rsidRDefault="0082229D" w:rsidP="000943CD">
      <w:pPr>
        <w:spacing w:after="0" w:line="240" w:lineRule="auto"/>
        <w:jc w:val="both"/>
        <w:rPr>
          <w:rFonts w:ascii="Museo Sans 300" w:eastAsia="Calibri" w:hAnsi="Museo Sans 300"/>
          <w:bCs/>
          <w:sz w:val="20"/>
          <w:szCs w:val="20"/>
          <w:lang w:val="es-MX"/>
        </w:rPr>
      </w:pPr>
      <w:r w:rsidRPr="00232E23">
        <w:rPr>
          <w:rFonts w:ascii="Museo Sans 300" w:hAnsi="Museo Sans 300" w:cs="Calibri"/>
          <w:b/>
          <w:bCs/>
          <w:sz w:val="20"/>
          <w:szCs w:val="20"/>
        </w:rPr>
        <w:t> </w:t>
      </w:r>
      <w:r w:rsidRPr="00232E23">
        <w:rPr>
          <w:rFonts w:ascii="Museo Sans 300" w:hAnsi="Museo Sans 300" w:cs="Calibri"/>
          <w:sz w:val="20"/>
          <w:szCs w:val="20"/>
        </w:rPr>
        <w:t> </w:t>
      </w:r>
      <w:r w:rsidRPr="00232E23">
        <w:rPr>
          <w:rFonts w:ascii="Museo Sans 300" w:eastAsia="Calibri" w:hAnsi="Museo Sans 300"/>
          <w:bCs/>
          <w:sz w:val="20"/>
          <w:szCs w:val="20"/>
          <w:lang w:val="es-MX"/>
        </w:rPr>
        <w:t>Las notas son parte integra</w:t>
      </w:r>
      <w:r w:rsidR="00BC04F3" w:rsidRPr="00232E23">
        <w:rPr>
          <w:rFonts w:ascii="Museo Sans 300" w:eastAsia="Calibri" w:hAnsi="Museo Sans 300"/>
          <w:bCs/>
          <w:sz w:val="20"/>
          <w:szCs w:val="20"/>
          <w:lang w:val="es-MX"/>
        </w:rPr>
        <w:t>l de estos Estados Financieros.</w:t>
      </w:r>
    </w:p>
    <w:p w14:paraId="03F19045" w14:textId="77777777" w:rsidR="00D147C3" w:rsidRDefault="00D147C3" w:rsidP="000943CD">
      <w:pPr>
        <w:tabs>
          <w:tab w:val="left" w:pos="-2160"/>
          <w:tab w:val="left" w:pos="-1980"/>
          <w:tab w:val="left" w:pos="509"/>
        </w:tabs>
        <w:spacing w:after="0" w:line="240" w:lineRule="auto"/>
        <w:jc w:val="right"/>
        <w:rPr>
          <w:rFonts w:ascii="Museo Sans 300" w:eastAsia="Calibri" w:hAnsi="Museo Sans 300"/>
          <w:b/>
          <w:bCs/>
          <w:lang w:val="es-MX"/>
        </w:rPr>
      </w:pPr>
    </w:p>
    <w:p w14:paraId="42482184" w14:textId="056C5C24" w:rsidR="0082229D" w:rsidRDefault="0082229D"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t>Modelo 3</w:t>
      </w:r>
    </w:p>
    <w:p w14:paraId="29178CB9" w14:textId="77777777" w:rsidR="0047049F" w:rsidRPr="000943CD"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643A9C64"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NOMBRE DE LA SOCIEDAD PROVEEDORA</w:t>
      </w:r>
    </w:p>
    <w:p w14:paraId="26353521" w14:textId="77777777" w:rsidR="00F02B65" w:rsidRPr="000943CD" w:rsidRDefault="00F02B65" w:rsidP="000943CD">
      <w:pPr>
        <w:spacing w:after="0" w:line="240" w:lineRule="auto"/>
        <w:rPr>
          <w:rFonts w:ascii="Museo Sans 300" w:hAnsi="Museo Sans 300"/>
          <w:b/>
          <w:lang w:val="es-MX"/>
        </w:rPr>
      </w:pPr>
    </w:p>
    <w:p w14:paraId="378EA78F"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 xml:space="preserve">Estado de Cambios en el Patrimonio </w:t>
      </w:r>
    </w:p>
    <w:p w14:paraId="76BEDCC2"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 xml:space="preserve">Por los años que terminaron al </w:t>
      </w:r>
      <w:proofErr w:type="spellStart"/>
      <w:r w:rsidRPr="000943CD">
        <w:rPr>
          <w:rFonts w:ascii="Museo Sans 300" w:hAnsi="Museo Sans 300"/>
          <w:b/>
          <w:lang w:val="es-MX"/>
        </w:rPr>
        <w:t>xx</w:t>
      </w:r>
      <w:proofErr w:type="spellEnd"/>
      <w:r w:rsidRPr="000943CD">
        <w:rPr>
          <w:rFonts w:ascii="Museo Sans 300" w:hAnsi="Museo Sans 300"/>
          <w:b/>
          <w:lang w:val="es-MX"/>
        </w:rPr>
        <w:t xml:space="preserve"> de </w:t>
      </w:r>
      <w:proofErr w:type="spellStart"/>
      <w:r w:rsidRPr="000943CD">
        <w:rPr>
          <w:rFonts w:ascii="Museo Sans 300" w:hAnsi="Museo Sans 300"/>
          <w:b/>
          <w:lang w:val="es-MX"/>
        </w:rPr>
        <w:t>xx</w:t>
      </w:r>
      <w:proofErr w:type="spellEnd"/>
      <w:r w:rsidRPr="000943CD">
        <w:rPr>
          <w:rFonts w:ascii="Museo Sans 300" w:hAnsi="Museo Sans 300"/>
          <w:b/>
          <w:lang w:val="es-MX"/>
        </w:rPr>
        <w:t xml:space="preserve"> (semestre actual) y de (</w:t>
      </w:r>
      <w:proofErr w:type="gramStart"/>
      <w:r w:rsidRPr="000943CD">
        <w:rPr>
          <w:rFonts w:ascii="Museo Sans 300" w:hAnsi="Museo Sans 300"/>
          <w:b/>
          <w:lang w:val="es-MX"/>
        </w:rPr>
        <w:t>semestre  anterior</w:t>
      </w:r>
      <w:proofErr w:type="gramEnd"/>
      <w:r w:rsidRPr="000943CD">
        <w:rPr>
          <w:rFonts w:ascii="Museo Sans 300" w:hAnsi="Museo Sans 300"/>
          <w:b/>
          <w:lang w:val="es-MX"/>
        </w:rPr>
        <w:t>)</w:t>
      </w:r>
    </w:p>
    <w:p w14:paraId="7CD8B39E" w14:textId="3B664F2A" w:rsidR="0082229D" w:rsidRPr="000943CD" w:rsidRDefault="0082229D" w:rsidP="000943CD">
      <w:pPr>
        <w:spacing w:after="0" w:line="240" w:lineRule="auto"/>
        <w:rPr>
          <w:rFonts w:ascii="Museo Sans 300" w:hAnsi="Museo Sans 300"/>
          <w:lang w:val="es-MX"/>
        </w:rPr>
      </w:pPr>
      <w:r w:rsidRPr="000943CD">
        <w:rPr>
          <w:rFonts w:ascii="Museo Sans 300" w:hAnsi="Museo Sans 300"/>
          <w:lang w:val="es-MX"/>
        </w:rPr>
        <w:t>(Expresado en miles de dólares de</w:t>
      </w:r>
      <w:r w:rsidR="00BC04F3" w:rsidRPr="000943CD">
        <w:rPr>
          <w:rFonts w:ascii="Museo Sans 300" w:hAnsi="Museo Sans 300"/>
          <w:lang w:val="es-MX"/>
        </w:rPr>
        <w:t xml:space="preserve"> los Estados Unidos de América)</w:t>
      </w:r>
    </w:p>
    <w:p w14:paraId="1E330435" w14:textId="77777777" w:rsidR="00F02B65" w:rsidRPr="000943CD" w:rsidRDefault="00F02B65" w:rsidP="000943CD">
      <w:pPr>
        <w:spacing w:after="0" w:line="240" w:lineRule="auto"/>
        <w:rPr>
          <w:rFonts w:ascii="Museo Sans 300" w:hAnsi="Museo Sans 300"/>
          <w:lang w:val="es-MX"/>
        </w:rPr>
      </w:pPr>
    </w:p>
    <w:tbl>
      <w:tblPr>
        <w:tblW w:w="9087" w:type="dxa"/>
        <w:tblInd w:w="55" w:type="dxa"/>
        <w:tblLayout w:type="fixed"/>
        <w:tblCellMar>
          <w:left w:w="70" w:type="dxa"/>
          <w:right w:w="70" w:type="dxa"/>
        </w:tblCellMar>
        <w:tblLook w:val="04A0" w:firstRow="1" w:lastRow="0" w:firstColumn="1" w:lastColumn="0" w:noHBand="0" w:noVBand="1"/>
      </w:tblPr>
      <w:tblGrid>
        <w:gridCol w:w="2425"/>
        <w:gridCol w:w="851"/>
        <w:gridCol w:w="992"/>
        <w:gridCol w:w="992"/>
        <w:gridCol w:w="1276"/>
        <w:gridCol w:w="1417"/>
        <w:gridCol w:w="1134"/>
      </w:tblGrid>
      <w:tr w:rsidR="0082229D" w:rsidRPr="000943CD" w14:paraId="5DCD94EE" w14:textId="77777777" w:rsidTr="008628D5">
        <w:trPr>
          <w:trHeight w:val="593"/>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6FADEF"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CONCEPTOS</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77707546"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Notas</w:t>
            </w:r>
          </w:p>
        </w:tc>
        <w:tc>
          <w:tcPr>
            <w:tcW w:w="992" w:type="dxa"/>
            <w:tcBorders>
              <w:top w:val="single" w:sz="8" w:space="0" w:color="auto"/>
              <w:left w:val="nil"/>
              <w:bottom w:val="single" w:sz="4" w:space="0" w:color="auto"/>
              <w:right w:val="single" w:sz="4" w:space="0" w:color="auto"/>
            </w:tcBorders>
            <w:shd w:val="clear" w:color="auto" w:fill="auto"/>
            <w:vAlign w:val="center"/>
          </w:tcPr>
          <w:p w14:paraId="304FFB43"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Capital</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767047F"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Reservas</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62436BC"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Resultados por Aplicar</w:t>
            </w:r>
          </w:p>
        </w:tc>
        <w:tc>
          <w:tcPr>
            <w:tcW w:w="1417" w:type="dxa"/>
            <w:tcBorders>
              <w:top w:val="single" w:sz="8" w:space="0" w:color="auto"/>
              <w:left w:val="single" w:sz="4" w:space="0" w:color="auto"/>
              <w:bottom w:val="single" w:sz="4" w:space="0" w:color="auto"/>
              <w:right w:val="single" w:sz="4" w:space="0" w:color="auto"/>
            </w:tcBorders>
            <w:vAlign w:val="center"/>
          </w:tcPr>
          <w:p w14:paraId="06547F6D"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Patrimonio Restringido</w:t>
            </w: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2A923C1"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Patrimonio Total</w:t>
            </w:r>
          </w:p>
        </w:tc>
      </w:tr>
      <w:tr w:rsidR="0082229D" w:rsidRPr="000943CD" w14:paraId="09B7261C"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32D74501"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Balance al 01 de enero de 20x1</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7F0957" w14:textId="77777777" w:rsidR="0082229D" w:rsidRPr="000943CD" w:rsidRDefault="0082229D" w:rsidP="000943CD">
            <w:pPr>
              <w:spacing w:after="0" w:line="240" w:lineRule="auto"/>
              <w:jc w:val="center"/>
              <w:rPr>
                <w:rFonts w:ascii="Museo Sans 300" w:hAnsi="Museo Sans 300"/>
              </w:rPr>
            </w:pPr>
            <w:r w:rsidRPr="000943CD">
              <w:rPr>
                <w:rFonts w:ascii="Museo Sans 300" w:hAnsi="Museo Sans 300"/>
              </w:rPr>
              <w:t>16</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F95F72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737042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4A84C54"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84F068"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5207A0F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42270DF2"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3DB5B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Efectos de corrección de errores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72355B"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C75BD26"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E6338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53518E"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6C7F10"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5377C7"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68B80F10" w14:textId="77777777" w:rsidTr="008628D5">
        <w:trPr>
          <w:trHeight w:val="625"/>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4ED20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Efectos de cambios en políticas contables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DC63E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AF2985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7CC5877"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6AB2E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5E5AC6"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3CD5EBC"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187CF6D0"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26BE9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xml:space="preserve">Balance </w:t>
            </w:r>
            <w:proofErr w:type="spellStart"/>
            <w:r w:rsidRPr="000943CD">
              <w:rPr>
                <w:rFonts w:ascii="Museo Sans 300" w:hAnsi="Museo Sans 300"/>
              </w:rPr>
              <w:t>Re-expresado</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698DC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70E1A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A8EE0FA"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599311"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BA826"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E1EA3C1"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6DAA4CB4"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1538EC" w14:textId="77777777" w:rsidR="0082229D" w:rsidRPr="000943CD" w:rsidRDefault="0082229D" w:rsidP="000943CD">
            <w:pPr>
              <w:spacing w:after="0" w:line="240" w:lineRule="auto"/>
              <w:rPr>
                <w:rFonts w:ascii="Museo Sans 300" w:hAnsi="Museo Sans 300"/>
              </w:rPr>
            </w:pPr>
            <w:r w:rsidRPr="000943CD">
              <w:rPr>
                <w:rFonts w:ascii="Museo Sans 300" w:hAnsi="Museo Sans 300"/>
              </w:rPr>
              <w:lastRenderedPageBreak/>
              <w:t>Incrementos (Disminuciones) de Capital Social</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235616C" w14:textId="77777777" w:rsidR="0082229D" w:rsidRPr="000943CD" w:rsidRDefault="0082229D" w:rsidP="000943CD">
            <w:pPr>
              <w:spacing w:after="0" w:line="240" w:lineRule="auto"/>
              <w:rPr>
                <w:rFonts w:ascii="Museo Sans 300" w:hAnsi="Museo Sans 3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4E71BBD" w14:textId="77777777" w:rsidR="0082229D" w:rsidRPr="000943CD" w:rsidRDefault="0082229D" w:rsidP="000943CD">
            <w:pPr>
              <w:spacing w:after="0" w:line="240" w:lineRule="auto"/>
              <w:rPr>
                <w:rFonts w:ascii="Museo Sans 300" w:hAnsi="Museo Sans 3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12001A5" w14:textId="77777777" w:rsidR="0082229D" w:rsidRPr="000943CD" w:rsidRDefault="0082229D" w:rsidP="000943CD">
            <w:pPr>
              <w:spacing w:after="0" w:line="240" w:lineRule="auto"/>
              <w:rPr>
                <w:rFonts w:ascii="Museo Sans 300" w:hAnsi="Museo Sans 30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3EBFB93" w14:textId="77777777" w:rsidR="0082229D" w:rsidRPr="000943CD" w:rsidRDefault="0082229D" w:rsidP="000943CD">
            <w:pPr>
              <w:spacing w:after="0" w:line="240" w:lineRule="auto"/>
              <w:rPr>
                <w:rFonts w:ascii="Museo Sans 300" w:hAnsi="Museo Sans 3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1EE7B5"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FABD229" w14:textId="77777777" w:rsidR="0082229D" w:rsidRPr="000943CD" w:rsidRDefault="0082229D" w:rsidP="000943CD">
            <w:pPr>
              <w:spacing w:after="0" w:line="240" w:lineRule="auto"/>
              <w:rPr>
                <w:rFonts w:ascii="Museo Sans 300" w:hAnsi="Museo Sans 300"/>
              </w:rPr>
            </w:pPr>
          </w:p>
        </w:tc>
      </w:tr>
      <w:tr w:rsidR="0082229D" w:rsidRPr="000943CD" w14:paraId="37BB750A"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4D7F1D"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Dividendos Pagados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D1260C3"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1701E3"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EB054C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B1451D"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B535D0"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DE42F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68264D59"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85D7C7" w14:textId="77777777" w:rsidR="0082229D" w:rsidRPr="000943CD" w:rsidRDefault="0082229D" w:rsidP="000943CD">
            <w:pPr>
              <w:spacing w:after="0" w:line="240" w:lineRule="auto"/>
              <w:rPr>
                <w:rFonts w:ascii="Museo Sans 300" w:hAnsi="Museo Sans 300"/>
              </w:rPr>
            </w:pPr>
            <w:proofErr w:type="gramStart"/>
            <w:r w:rsidRPr="000943CD">
              <w:rPr>
                <w:rFonts w:ascii="Museo Sans 300" w:hAnsi="Museo Sans 300"/>
              </w:rPr>
              <w:t>Constitución ,</w:t>
            </w:r>
            <w:proofErr w:type="gramEnd"/>
            <w:r w:rsidRPr="000943CD">
              <w:rPr>
                <w:rFonts w:ascii="Museo Sans 300" w:hAnsi="Museo Sans 300"/>
              </w:rPr>
              <w:t xml:space="preserve"> Incremento y (Disminuciones) de Reservas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B3AA4A"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9886D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378C0AB"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842834"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0722B0"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BCAA4F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39318DB7"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723816"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Transferencias Netas de Resultados Realizados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8DE54EB"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6CACA9"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28C1D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A00A0E"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AE651F"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96A2C4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0D5B8521"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166ADD"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Incrementos (Disminuciones) de Otro Resultado Integral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00E81C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95221A"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4A40D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A692E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5EB277"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F12D17"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bl>
    <w:p w14:paraId="6192EAE2" w14:textId="77777777" w:rsidR="00307F7C" w:rsidRPr="000943CD" w:rsidRDefault="00307F7C" w:rsidP="000943CD">
      <w:pPr>
        <w:spacing w:after="0" w:line="240" w:lineRule="auto"/>
        <w:rPr>
          <w:rFonts w:ascii="Museo Sans 300" w:eastAsia="Calibri" w:hAnsi="Museo Sans 300"/>
          <w:bCs/>
          <w:lang w:val="es-MX"/>
        </w:rPr>
      </w:pPr>
    </w:p>
    <w:p w14:paraId="2FA96324" w14:textId="2EA3EB9E" w:rsidR="0082229D" w:rsidRPr="00232E23" w:rsidRDefault="0082229D" w:rsidP="000943CD">
      <w:pPr>
        <w:spacing w:after="0" w:line="240" w:lineRule="auto"/>
        <w:rPr>
          <w:rFonts w:ascii="Museo Sans 300" w:eastAsia="Calibri" w:hAnsi="Museo Sans 300"/>
          <w:bCs/>
          <w:sz w:val="20"/>
          <w:szCs w:val="20"/>
          <w:lang w:val="es-MX"/>
        </w:rPr>
      </w:pPr>
      <w:r w:rsidRPr="00232E23">
        <w:rPr>
          <w:rFonts w:ascii="Museo Sans 300" w:eastAsia="Calibri" w:hAnsi="Museo Sans 300"/>
          <w:bCs/>
          <w:sz w:val="20"/>
          <w:szCs w:val="20"/>
          <w:lang w:val="es-MX"/>
        </w:rPr>
        <w:t xml:space="preserve">Las notas en las páginas del _ </w:t>
      </w:r>
      <w:proofErr w:type="spellStart"/>
      <w:r w:rsidRPr="00232E23">
        <w:rPr>
          <w:rFonts w:ascii="Museo Sans 300" w:eastAsia="Calibri" w:hAnsi="Museo Sans 300"/>
          <w:bCs/>
          <w:sz w:val="20"/>
          <w:szCs w:val="20"/>
          <w:lang w:val="es-MX"/>
        </w:rPr>
        <w:t>al</w:t>
      </w:r>
      <w:proofErr w:type="spellEnd"/>
      <w:r w:rsidRPr="00232E23">
        <w:rPr>
          <w:rFonts w:ascii="Museo Sans 300" w:eastAsia="Calibri" w:hAnsi="Museo Sans 300"/>
          <w:bCs/>
          <w:sz w:val="20"/>
          <w:szCs w:val="20"/>
          <w:lang w:val="es-MX"/>
        </w:rPr>
        <w:t xml:space="preserve"> __ son parte integral de estos Estados Financieros.</w:t>
      </w:r>
    </w:p>
    <w:p w14:paraId="1E185BDA" w14:textId="77777777" w:rsidR="0047049F"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104D16E6" w14:textId="6CD39E6B" w:rsidR="0082229D" w:rsidRPr="000943CD" w:rsidRDefault="0082229D"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t>Modelo 4</w:t>
      </w:r>
    </w:p>
    <w:p w14:paraId="78743F95" w14:textId="77777777" w:rsidR="0082229D" w:rsidRPr="0047049F" w:rsidRDefault="0082229D" w:rsidP="000943CD">
      <w:pPr>
        <w:spacing w:after="0" w:line="240" w:lineRule="auto"/>
        <w:rPr>
          <w:rFonts w:ascii="Museo Sans 300" w:hAnsi="Museo Sans 300"/>
          <w:b/>
          <w:sz w:val="18"/>
          <w:szCs w:val="18"/>
        </w:rPr>
      </w:pPr>
      <w:r w:rsidRPr="0047049F">
        <w:rPr>
          <w:rFonts w:ascii="Museo Sans 300" w:hAnsi="Museo Sans 300"/>
          <w:b/>
          <w:sz w:val="18"/>
          <w:szCs w:val="18"/>
        </w:rPr>
        <w:t>NOMBRE DE LA SOCIEDAD PROVEEDORA</w:t>
      </w:r>
    </w:p>
    <w:p w14:paraId="1EB822A7" w14:textId="77777777" w:rsidR="0082229D" w:rsidRPr="0047049F" w:rsidRDefault="0082229D" w:rsidP="000943CD">
      <w:pPr>
        <w:spacing w:after="0" w:line="240" w:lineRule="auto"/>
        <w:jc w:val="both"/>
        <w:rPr>
          <w:rFonts w:ascii="Museo Sans 300" w:hAnsi="Museo Sans 300"/>
          <w:b/>
          <w:sz w:val="18"/>
          <w:szCs w:val="18"/>
          <w:lang w:val="es-MX"/>
        </w:rPr>
      </w:pPr>
      <w:r w:rsidRPr="0047049F">
        <w:rPr>
          <w:rFonts w:ascii="Museo Sans 300" w:hAnsi="Museo Sans 300"/>
          <w:b/>
          <w:sz w:val="18"/>
          <w:szCs w:val="18"/>
          <w:lang w:val="es-MX"/>
        </w:rPr>
        <w:t xml:space="preserve">Estado de Flujos de Efectivo </w:t>
      </w:r>
    </w:p>
    <w:p w14:paraId="19162D53" w14:textId="77777777" w:rsidR="0082229D" w:rsidRPr="0047049F" w:rsidRDefault="0082229D" w:rsidP="000943CD">
      <w:pPr>
        <w:spacing w:after="0" w:line="240" w:lineRule="auto"/>
        <w:jc w:val="both"/>
        <w:rPr>
          <w:rFonts w:ascii="Museo Sans 300" w:hAnsi="Museo Sans 300"/>
          <w:b/>
          <w:sz w:val="18"/>
          <w:szCs w:val="18"/>
          <w:lang w:val="es-MX"/>
        </w:rPr>
      </w:pPr>
      <w:r w:rsidRPr="0047049F">
        <w:rPr>
          <w:rFonts w:ascii="Museo Sans 300" w:hAnsi="Museo Sans 300"/>
          <w:b/>
          <w:sz w:val="18"/>
          <w:szCs w:val="18"/>
          <w:lang w:val="es-MX"/>
        </w:rPr>
        <w:t xml:space="preserve">Años que terminaron al </w:t>
      </w:r>
      <w:proofErr w:type="spellStart"/>
      <w:r w:rsidRPr="0047049F">
        <w:rPr>
          <w:rFonts w:ascii="Museo Sans 300" w:hAnsi="Museo Sans 300"/>
          <w:b/>
          <w:sz w:val="18"/>
          <w:szCs w:val="18"/>
          <w:lang w:val="es-MX"/>
        </w:rPr>
        <w:t>xx</w:t>
      </w:r>
      <w:proofErr w:type="spellEnd"/>
      <w:r w:rsidRPr="0047049F">
        <w:rPr>
          <w:rFonts w:ascii="Museo Sans 300" w:hAnsi="Museo Sans 300"/>
          <w:b/>
          <w:sz w:val="18"/>
          <w:szCs w:val="18"/>
          <w:lang w:val="es-MX"/>
        </w:rPr>
        <w:t xml:space="preserve"> de </w:t>
      </w:r>
      <w:proofErr w:type="spellStart"/>
      <w:r w:rsidRPr="0047049F">
        <w:rPr>
          <w:rFonts w:ascii="Museo Sans 300" w:hAnsi="Museo Sans 300"/>
          <w:b/>
          <w:sz w:val="18"/>
          <w:szCs w:val="18"/>
          <w:lang w:val="es-MX"/>
        </w:rPr>
        <w:t>xx</w:t>
      </w:r>
      <w:proofErr w:type="spellEnd"/>
      <w:r w:rsidRPr="0047049F">
        <w:rPr>
          <w:rFonts w:ascii="Museo Sans 300" w:hAnsi="Museo Sans 300"/>
          <w:b/>
          <w:sz w:val="18"/>
          <w:szCs w:val="18"/>
          <w:lang w:val="es-MX"/>
        </w:rPr>
        <w:t xml:space="preserve"> de (Semestre actual) y de (Semestre anterior)</w:t>
      </w:r>
    </w:p>
    <w:p w14:paraId="02D575AA" w14:textId="77777777" w:rsidR="0082229D" w:rsidRPr="0047049F" w:rsidRDefault="0082229D" w:rsidP="000943CD">
      <w:pPr>
        <w:spacing w:after="0" w:line="240" w:lineRule="auto"/>
        <w:jc w:val="both"/>
        <w:rPr>
          <w:rFonts w:ascii="Museo Sans 300" w:hAnsi="Museo Sans 300"/>
          <w:sz w:val="18"/>
          <w:szCs w:val="18"/>
          <w:lang w:val="es-MX"/>
        </w:rPr>
      </w:pPr>
      <w:r w:rsidRPr="0047049F">
        <w:rPr>
          <w:rFonts w:ascii="Museo Sans 300" w:hAnsi="Museo Sans 300"/>
          <w:sz w:val="18"/>
          <w:szCs w:val="18"/>
          <w:lang w:val="es-MX"/>
        </w:rPr>
        <w:t>(Expresado en miles de dólares de los Estados Unidos de América)</w:t>
      </w:r>
    </w:p>
    <w:tbl>
      <w:tblPr>
        <w:tblW w:w="5000" w:type="pct"/>
        <w:tblCellMar>
          <w:left w:w="70" w:type="dxa"/>
          <w:right w:w="70" w:type="dxa"/>
        </w:tblCellMar>
        <w:tblLook w:val="04A0" w:firstRow="1" w:lastRow="0" w:firstColumn="1" w:lastColumn="0" w:noHBand="0" w:noVBand="1"/>
      </w:tblPr>
      <w:tblGrid>
        <w:gridCol w:w="5628"/>
        <w:gridCol w:w="638"/>
        <w:gridCol w:w="1148"/>
        <w:gridCol w:w="1404"/>
      </w:tblGrid>
      <w:tr w:rsidR="0082229D" w:rsidRPr="0047049F" w14:paraId="4C3F4031" w14:textId="77777777" w:rsidTr="008628D5">
        <w:trPr>
          <w:trHeight w:val="272"/>
        </w:trPr>
        <w:tc>
          <w:tcPr>
            <w:tcW w:w="3191" w:type="pct"/>
            <w:tcBorders>
              <w:top w:val="single" w:sz="8" w:space="0" w:color="auto"/>
              <w:left w:val="single" w:sz="8" w:space="0" w:color="auto"/>
              <w:bottom w:val="single" w:sz="8" w:space="0" w:color="auto"/>
              <w:right w:val="single" w:sz="8" w:space="0" w:color="auto"/>
            </w:tcBorders>
            <w:shd w:val="clear" w:color="auto" w:fill="auto"/>
            <w:hideMark/>
          </w:tcPr>
          <w:p w14:paraId="520FAA3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362" w:type="pct"/>
            <w:tcBorders>
              <w:top w:val="single" w:sz="8" w:space="0" w:color="auto"/>
              <w:left w:val="nil"/>
              <w:bottom w:val="single" w:sz="8" w:space="0" w:color="auto"/>
              <w:right w:val="single" w:sz="8" w:space="0" w:color="auto"/>
            </w:tcBorders>
            <w:shd w:val="clear" w:color="auto" w:fill="auto"/>
            <w:vAlign w:val="center"/>
            <w:hideMark/>
          </w:tcPr>
          <w:p w14:paraId="3E00CC75" w14:textId="77777777" w:rsidR="0082229D" w:rsidRPr="0047049F" w:rsidRDefault="0082229D" w:rsidP="000943CD">
            <w:pPr>
              <w:spacing w:after="0" w:line="240" w:lineRule="auto"/>
              <w:jc w:val="center"/>
              <w:rPr>
                <w:rFonts w:ascii="Museo Sans 300" w:hAnsi="Museo Sans 300"/>
                <w:b/>
                <w:bCs/>
                <w:sz w:val="18"/>
                <w:szCs w:val="18"/>
              </w:rPr>
            </w:pPr>
            <w:r w:rsidRPr="0047049F">
              <w:rPr>
                <w:rFonts w:ascii="Museo Sans 300" w:hAnsi="Museo Sans 300"/>
                <w:b/>
                <w:bCs/>
                <w:sz w:val="18"/>
                <w:szCs w:val="18"/>
              </w:rPr>
              <w:t>Nota</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3FB066E4" w14:textId="77777777" w:rsidR="0082229D" w:rsidRPr="0047049F" w:rsidRDefault="0082229D" w:rsidP="000943CD">
            <w:pPr>
              <w:spacing w:after="0" w:line="240" w:lineRule="auto"/>
              <w:jc w:val="center"/>
              <w:rPr>
                <w:rFonts w:ascii="Museo Sans 300" w:hAnsi="Museo Sans 300"/>
                <w:b/>
                <w:bCs/>
                <w:sz w:val="18"/>
                <w:szCs w:val="18"/>
              </w:rPr>
            </w:pPr>
            <w:r w:rsidRPr="0047049F">
              <w:rPr>
                <w:rFonts w:ascii="Museo Sans 300" w:hAnsi="Museo Sans 300"/>
                <w:b/>
                <w:bCs/>
                <w:sz w:val="18"/>
                <w:szCs w:val="18"/>
              </w:rPr>
              <w:t>(Semestre actual)</w:t>
            </w:r>
          </w:p>
        </w:tc>
        <w:tc>
          <w:tcPr>
            <w:tcW w:w="796" w:type="pct"/>
            <w:tcBorders>
              <w:top w:val="single" w:sz="8" w:space="0" w:color="auto"/>
              <w:left w:val="nil"/>
              <w:bottom w:val="single" w:sz="8" w:space="0" w:color="auto"/>
              <w:right w:val="single" w:sz="8" w:space="0" w:color="auto"/>
            </w:tcBorders>
            <w:shd w:val="clear" w:color="auto" w:fill="auto"/>
            <w:vAlign w:val="center"/>
            <w:hideMark/>
          </w:tcPr>
          <w:p w14:paraId="6D68101E" w14:textId="77777777" w:rsidR="0082229D" w:rsidRPr="0047049F" w:rsidRDefault="0082229D" w:rsidP="000943CD">
            <w:pPr>
              <w:spacing w:after="0" w:line="240" w:lineRule="auto"/>
              <w:jc w:val="center"/>
              <w:rPr>
                <w:rFonts w:ascii="Museo Sans 300" w:hAnsi="Museo Sans 300"/>
                <w:b/>
                <w:bCs/>
                <w:sz w:val="18"/>
                <w:szCs w:val="18"/>
              </w:rPr>
            </w:pPr>
            <w:r w:rsidRPr="0047049F">
              <w:rPr>
                <w:rFonts w:ascii="Museo Sans 300" w:hAnsi="Museo Sans 300"/>
                <w:b/>
                <w:bCs/>
                <w:sz w:val="18"/>
                <w:szCs w:val="18"/>
              </w:rPr>
              <w:t>(Semestre anterior)</w:t>
            </w:r>
          </w:p>
        </w:tc>
      </w:tr>
      <w:tr w:rsidR="0082229D" w:rsidRPr="0047049F" w14:paraId="083D45B2"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vAlign w:val="bottom"/>
            <w:hideMark/>
          </w:tcPr>
          <w:p w14:paraId="318E63DB"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Flujos de efectivo provenientes de actividades de operación:</w:t>
            </w:r>
          </w:p>
        </w:tc>
        <w:tc>
          <w:tcPr>
            <w:tcW w:w="362" w:type="pct"/>
            <w:tcBorders>
              <w:top w:val="nil"/>
              <w:left w:val="nil"/>
              <w:bottom w:val="single" w:sz="8" w:space="0" w:color="auto"/>
              <w:right w:val="single" w:sz="8" w:space="0" w:color="auto"/>
            </w:tcBorders>
            <w:shd w:val="clear" w:color="000000" w:fill="D9D9D9"/>
            <w:vAlign w:val="bottom"/>
            <w:hideMark/>
          </w:tcPr>
          <w:p w14:paraId="3E998A0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vAlign w:val="bottom"/>
            <w:hideMark/>
          </w:tcPr>
          <w:p w14:paraId="2351BEC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c>
          <w:tcPr>
            <w:tcW w:w="796" w:type="pct"/>
            <w:tcBorders>
              <w:top w:val="nil"/>
              <w:left w:val="nil"/>
              <w:bottom w:val="single" w:sz="8" w:space="0" w:color="auto"/>
              <w:right w:val="single" w:sz="8" w:space="0" w:color="auto"/>
            </w:tcBorders>
            <w:shd w:val="clear" w:color="000000" w:fill="D9D9D9"/>
            <w:vAlign w:val="bottom"/>
            <w:hideMark/>
          </w:tcPr>
          <w:p w14:paraId="120FEE7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r>
      <w:tr w:rsidR="0082229D" w:rsidRPr="0047049F" w14:paraId="4F365147"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31A7830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Cobro de Comisiones por Servicios Prestados (+)</w:t>
            </w:r>
          </w:p>
        </w:tc>
        <w:tc>
          <w:tcPr>
            <w:tcW w:w="362" w:type="pct"/>
            <w:tcBorders>
              <w:top w:val="nil"/>
              <w:left w:val="nil"/>
              <w:bottom w:val="single" w:sz="8" w:space="0" w:color="auto"/>
              <w:right w:val="single" w:sz="8" w:space="0" w:color="auto"/>
            </w:tcBorders>
            <w:shd w:val="clear" w:color="auto" w:fill="auto"/>
            <w:vAlign w:val="bottom"/>
            <w:hideMark/>
          </w:tcPr>
          <w:p w14:paraId="025B44D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026CD20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3C171C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68F1F27B"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71D8E44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Recuperación de Cuentas por Cobrar (+)</w:t>
            </w:r>
          </w:p>
        </w:tc>
        <w:tc>
          <w:tcPr>
            <w:tcW w:w="362" w:type="pct"/>
            <w:tcBorders>
              <w:top w:val="nil"/>
              <w:left w:val="nil"/>
              <w:bottom w:val="single" w:sz="8" w:space="0" w:color="auto"/>
              <w:right w:val="single" w:sz="8" w:space="0" w:color="auto"/>
            </w:tcBorders>
            <w:shd w:val="clear" w:color="auto" w:fill="auto"/>
            <w:vAlign w:val="bottom"/>
            <w:hideMark/>
          </w:tcPr>
          <w:p w14:paraId="28B9C58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79DB376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69EA9F6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13E3DE4B"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24F03E2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Incrementos Cuentas de Dinero Electrónico (+)</w:t>
            </w:r>
          </w:p>
        </w:tc>
        <w:tc>
          <w:tcPr>
            <w:tcW w:w="362" w:type="pct"/>
            <w:tcBorders>
              <w:top w:val="nil"/>
              <w:left w:val="nil"/>
              <w:bottom w:val="single" w:sz="8" w:space="0" w:color="auto"/>
              <w:right w:val="single" w:sz="8" w:space="0" w:color="auto"/>
            </w:tcBorders>
            <w:shd w:val="clear" w:color="auto" w:fill="auto"/>
            <w:vAlign w:val="bottom"/>
          </w:tcPr>
          <w:p w14:paraId="2F8C9C4F"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40554323"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21FD77A6"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71C03DA9"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27D3A58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Disminuciones Cuentas de Dinero Electrónico (-)</w:t>
            </w:r>
          </w:p>
        </w:tc>
        <w:tc>
          <w:tcPr>
            <w:tcW w:w="362" w:type="pct"/>
            <w:tcBorders>
              <w:top w:val="nil"/>
              <w:left w:val="nil"/>
              <w:bottom w:val="single" w:sz="8" w:space="0" w:color="auto"/>
              <w:right w:val="single" w:sz="8" w:space="0" w:color="auto"/>
            </w:tcBorders>
            <w:shd w:val="clear" w:color="auto" w:fill="auto"/>
            <w:vAlign w:val="bottom"/>
          </w:tcPr>
          <w:p w14:paraId="7D832F45"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2CB95F7B"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5E90BD6F"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20476564"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770A83A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Incremento Depósito Restringido en Banco Central de Reserva (-)</w:t>
            </w:r>
          </w:p>
        </w:tc>
        <w:tc>
          <w:tcPr>
            <w:tcW w:w="362" w:type="pct"/>
            <w:tcBorders>
              <w:top w:val="nil"/>
              <w:left w:val="nil"/>
              <w:bottom w:val="single" w:sz="8" w:space="0" w:color="auto"/>
              <w:right w:val="single" w:sz="8" w:space="0" w:color="auto"/>
            </w:tcBorders>
            <w:shd w:val="clear" w:color="auto" w:fill="auto"/>
            <w:vAlign w:val="bottom"/>
          </w:tcPr>
          <w:p w14:paraId="6968FF2C"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C1217AB"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5D22EF69"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62F5F4A0"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6E09636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Disminución Depósito Restringido en Banco Central de Reserva (+)</w:t>
            </w:r>
          </w:p>
        </w:tc>
        <w:tc>
          <w:tcPr>
            <w:tcW w:w="362" w:type="pct"/>
            <w:tcBorders>
              <w:top w:val="nil"/>
              <w:left w:val="nil"/>
              <w:bottom w:val="single" w:sz="8" w:space="0" w:color="auto"/>
              <w:right w:val="single" w:sz="8" w:space="0" w:color="auto"/>
            </w:tcBorders>
            <w:shd w:val="clear" w:color="auto" w:fill="auto"/>
            <w:vAlign w:val="bottom"/>
          </w:tcPr>
          <w:p w14:paraId="79382BFA"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AFC1EDC"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3538E6AB"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111E8DE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10B69B6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Pagos al Personal (-)</w:t>
            </w:r>
          </w:p>
        </w:tc>
        <w:tc>
          <w:tcPr>
            <w:tcW w:w="362" w:type="pct"/>
            <w:tcBorders>
              <w:top w:val="nil"/>
              <w:left w:val="nil"/>
              <w:bottom w:val="single" w:sz="8" w:space="0" w:color="auto"/>
              <w:right w:val="single" w:sz="8" w:space="0" w:color="auto"/>
            </w:tcBorders>
            <w:shd w:val="clear" w:color="auto" w:fill="auto"/>
            <w:vAlign w:val="bottom"/>
            <w:hideMark/>
          </w:tcPr>
          <w:p w14:paraId="4874B33B"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00CBF1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40BBB5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F6B5D27"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5C36076B"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xml:space="preserve">Pagos a Proveedores de </w:t>
            </w:r>
            <w:proofErr w:type="gramStart"/>
            <w:r w:rsidRPr="0047049F">
              <w:rPr>
                <w:rFonts w:ascii="Museo Sans 300" w:hAnsi="Museo Sans 300"/>
                <w:sz w:val="18"/>
                <w:szCs w:val="18"/>
              </w:rPr>
              <w:t>Servicios(</w:t>
            </w:r>
            <w:proofErr w:type="gramEnd"/>
            <w:r w:rsidRPr="0047049F">
              <w:rPr>
                <w:rFonts w:ascii="Museo Sans 300" w:hAnsi="Museo Sans 300"/>
                <w:sz w:val="18"/>
                <w:szCs w:val="18"/>
              </w:rPr>
              <w:t>-)</w:t>
            </w:r>
          </w:p>
        </w:tc>
        <w:tc>
          <w:tcPr>
            <w:tcW w:w="362" w:type="pct"/>
            <w:tcBorders>
              <w:top w:val="nil"/>
              <w:left w:val="nil"/>
              <w:bottom w:val="single" w:sz="8" w:space="0" w:color="auto"/>
              <w:right w:val="single" w:sz="8" w:space="0" w:color="auto"/>
            </w:tcBorders>
            <w:shd w:val="clear" w:color="auto" w:fill="auto"/>
            <w:vAlign w:val="bottom"/>
            <w:hideMark/>
          </w:tcPr>
          <w:p w14:paraId="1FC7786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263BE4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0788352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932B0F9"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24E1680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Pagos de Impuestos (-)</w:t>
            </w:r>
          </w:p>
        </w:tc>
        <w:tc>
          <w:tcPr>
            <w:tcW w:w="362" w:type="pct"/>
            <w:tcBorders>
              <w:top w:val="nil"/>
              <w:left w:val="nil"/>
              <w:bottom w:val="single" w:sz="8" w:space="0" w:color="auto"/>
              <w:right w:val="single" w:sz="8" w:space="0" w:color="auto"/>
            </w:tcBorders>
            <w:shd w:val="clear" w:color="auto" w:fill="auto"/>
            <w:vAlign w:val="bottom"/>
            <w:hideMark/>
          </w:tcPr>
          <w:p w14:paraId="76618E1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1795F51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6EE8EF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2E2B7F64" w14:textId="77777777" w:rsidTr="008628D5">
        <w:trPr>
          <w:trHeight w:val="215"/>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28BC2EA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Otros Cobros relativos a la actividad (+)</w:t>
            </w:r>
          </w:p>
        </w:tc>
        <w:tc>
          <w:tcPr>
            <w:tcW w:w="362" w:type="pct"/>
            <w:tcBorders>
              <w:top w:val="nil"/>
              <w:left w:val="nil"/>
              <w:bottom w:val="single" w:sz="8" w:space="0" w:color="auto"/>
              <w:right w:val="single" w:sz="8" w:space="0" w:color="auto"/>
            </w:tcBorders>
            <w:shd w:val="clear" w:color="auto" w:fill="auto"/>
            <w:hideMark/>
          </w:tcPr>
          <w:p w14:paraId="5657842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7676B0A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264C02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224B5CE"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hideMark/>
          </w:tcPr>
          <w:p w14:paraId="55C2EB2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Otros Pagos relativos a la actividad (-)</w:t>
            </w:r>
          </w:p>
        </w:tc>
        <w:tc>
          <w:tcPr>
            <w:tcW w:w="362" w:type="pct"/>
            <w:tcBorders>
              <w:top w:val="nil"/>
              <w:left w:val="nil"/>
              <w:bottom w:val="single" w:sz="8" w:space="0" w:color="auto"/>
              <w:right w:val="single" w:sz="8" w:space="0" w:color="auto"/>
            </w:tcBorders>
            <w:shd w:val="clear" w:color="auto" w:fill="auto"/>
            <w:hideMark/>
          </w:tcPr>
          <w:p w14:paraId="31C4307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E84951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F581B8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73F2635" w14:textId="77777777" w:rsidTr="008628D5">
        <w:trPr>
          <w:trHeight w:val="236"/>
        </w:trPr>
        <w:tc>
          <w:tcPr>
            <w:tcW w:w="3191" w:type="pct"/>
            <w:tcBorders>
              <w:top w:val="nil"/>
              <w:left w:val="single" w:sz="8" w:space="0" w:color="auto"/>
              <w:bottom w:val="single" w:sz="8" w:space="0" w:color="auto"/>
              <w:right w:val="single" w:sz="8" w:space="0" w:color="auto"/>
            </w:tcBorders>
            <w:shd w:val="clear" w:color="000000" w:fill="D9D9D9"/>
            <w:hideMark/>
          </w:tcPr>
          <w:p w14:paraId="555F564F"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Efectivo neto provisto (usado) por actividades de operación</w:t>
            </w:r>
          </w:p>
        </w:tc>
        <w:tc>
          <w:tcPr>
            <w:tcW w:w="362" w:type="pct"/>
            <w:tcBorders>
              <w:top w:val="nil"/>
              <w:left w:val="nil"/>
              <w:bottom w:val="single" w:sz="8" w:space="0" w:color="auto"/>
              <w:right w:val="single" w:sz="8" w:space="0" w:color="auto"/>
            </w:tcBorders>
            <w:shd w:val="clear" w:color="000000" w:fill="D9D9D9"/>
            <w:hideMark/>
          </w:tcPr>
          <w:p w14:paraId="457EF09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31DFA95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6C6F5C9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2F783E4"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1CA978BA" w14:textId="169E945E" w:rsidR="0082229D" w:rsidRPr="0047049F" w:rsidRDefault="0082229D" w:rsidP="000943CD">
            <w:pPr>
              <w:spacing w:after="0" w:line="240" w:lineRule="auto"/>
              <w:jc w:val="both"/>
              <w:rPr>
                <w:rFonts w:ascii="Museo Sans 300" w:hAnsi="Museo Sans 300"/>
                <w:sz w:val="18"/>
                <w:szCs w:val="18"/>
              </w:rPr>
            </w:pPr>
          </w:p>
        </w:tc>
        <w:tc>
          <w:tcPr>
            <w:tcW w:w="362" w:type="pct"/>
            <w:tcBorders>
              <w:top w:val="nil"/>
              <w:left w:val="nil"/>
              <w:bottom w:val="single" w:sz="8" w:space="0" w:color="auto"/>
              <w:right w:val="single" w:sz="8" w:space="0" w:color="auto"/>
            </w:tcBorders>
            <w:shd w:val="clear" w:color="auto" w:fill="auto"/>
            <w:hideMark/>
          </w:tcPr>
          <w:p w14:paraId="2C89374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719C7F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318A17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59644473"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hideMark/>
          </w:tcPr>
          <w:p w14:paraId="6C8B68A3"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Flujos de efectivo provenientes de actividades de inversión</w:t>
            </w:r>
          </w:p>
        </w:tc>
        <w:tc>
          <w:tcPr>
            <w:tcW w:w="362" w:type="pct"/>
            <w:tcBorders>
              <w:top w:val="nil"/>
              <w:left w:val="nil"/>
              <w:bottom w:val="single" w:sz="8" w:space="0" w:color="auto"/>
              <w:right w:val="single" w:sz="8" w:space="0" w:color="auto"/>
            </w:tcBorders>
            <w:shd w:val="clear" w:color="000000" w:fill="D9D9D9"/>
            <w:hideMark/>
          </w:tcPr>
          <w:p w14:paraId="3B3A38D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43A46C9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15E6FC2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24AFB8B4"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76A2D94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xml:space="preserve">Ingresos por Intereses sobre Depósitos Bancarios (+) </w:t>
            </w:r>
          </w:p>
        </w:tc>
        <w:tc>
          <w:tcPr>
            <w:tcW w:w="362" w:type="pct"/>
            <w:tcBorders>
              <w:top w:val="nil"/>
              <w:left w:val="nil"/>
              <w:bottom w:val="single" w:sz="8" w:space="0" w:color="auto"/>
              <w:right w:val="single" w:sz="8" w:space="0" w:color="auto"/>
            </w:tcBorders>
            <w:shd w:val="clear" w:color="auto" w:fill="auto"/>
          </w:tcPr>
          <w:p w14:paraId="6076490A"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34DCF327"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1B68F5F0"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631C332E"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044D93E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Ingresos por Rendimientos de Inversiones Financieras (+)</w:t>
            </w:r>
          </w:p>
        </w:tc>
        <w:tc>
          <w:tcPr>
            <w:tcW w:w="362" w:type="pct"/>
            <w:tcBorders>
              <w:top w:val="nil"/>
              <w:left w:val="nil"/>
              <w:bottom w:val="single" w:sz="8" w:space="0" w:color="auto"/>
              <w:right w:val="single" w:sz="8" w:space="0" w:color="auto"/>
            </w:tcBorders>
            <w:shd w:val="clear" w:color="auto" w:fill="auto"/>
          </w:tcPr>
          <w:p w14:paraId="2F30D054"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EB4E933"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7D633CB0"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0F80AB0F"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4BE466AB" w14:textId="77777777" w:rsidR="0082229D" w:rsidRPr="0047049F" w:rsidRDefault="0082229D" w:rsidP="000943CD">
            <w:pPr>
              <w:autoSpaceDE w:val="0"/>
              <w:autoSpaceDN w:val="0"/>
              <w:adjustRightInd w:val="0"/>
              <w:spacing w:after="0" w:line="240" w:lineRule="auto"/>
              <w:jc w:val="both"/>
              <w:rPr>
                <w:rFonts w:ascii="Museo Sans 300" w:hAnsi="Museo Sans 300"/>
                <w:color w:val="000000" w:themeColor="text1"/>
                <w:sz w:val="18"/>
                <w:szCs w:val="18"/>
              </w:rPr>
            </w:pPr>
            <w:r w:rsidRPr="0047049F">
              <w:rPr>
                <w:rFonts w:ascii="Museo Sans 300" w:hAnsi="Museo Sans 300"/>
                <w:color w:val="000000" w:themeColor="text1"/>
                <w:sz w:val="18"/>
                <w:szCs w:val="18"/>
              </w:rPr>
              <w:t>Ventas de Inversiones Financieras (+)</w:t>
            </w:r>
          </w:p>
        </w:tc>
        <w:tc>
          <w:tcPr>
            <w:tcW w:w="362" w:type="pct"/>
            <w:tcBorders>
              <w:top w:val="nil"/>
              <w:left w:val="nil"/>
              <w:bottom w:val="single" w:sz="8" w:space="0" w:color="auto"/>
              <w:right w:val="single" w:sz="8" w:space="0" w:color="auto"/>
            </w:tcBorders>
            <w:shd w:val="clear" w:color="auto" w:fill="auto"/>
          </w:tcPr>
          <w:p w14:paraId="14438ABC"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E2E1540"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48F238FA"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4BFA9278"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562F28ED" w14:textId="77777777" w:rsidR="0082229D" w:rsidRPr="0047049F" w:rsidRDefault="0082229D" w:rsidP="000943CD">
            <w:pPr>
              <w:autoSpaceDE w:val="0"/>
              <w:autoSpaceDN w:val="0"/>
              <w:adjustRightInd w:val="0"/>
              <w:spacing w:after="0" w:line="240" w:lineRule="auto"/>
              <w:jc w:val="both"/>
              <w:rPr>
                <w:rFonts w:ascii="Museo Sans 300" w:hAnsi="Museo Sans 300"/>
                <w:color w:val="000000" w:themeColor="text1"/>
                <w:sz w:val="18"/>
                <w:szCs w:val="18"/>
              </w:rPr>
            </w:pPr>
            <w:r w:rsidRPr="0047049F">
              <w:rPr>
                <w:rFonts w:ascii="Museo Sans 300" w:hAnsi="Museo Sans 300"/>
                <w:color w:val="000000" w:themeColor="text1"/>
                <w:sz w:val="18"/>
                <w:szCs w:val="18"/>
              </w:rPr>
              <w:lastRenderedPageBreak/>
              <w:t>Compras de Inversiones Financieras (-)</w:t>
            </w:r>
          </w:p>
        </w:tc>
        <w:tc>
          <w:tcPr>
            <w:tcW w:w="362" w:type="pct"/>
            <w:tcBorders>
              <w:top w:val="nil"/>
              <w:left w:val="nil"/>
              <w:bottom w:val="single" w:sz="8" w:space="0" w:color="auto"/>
              <w:right w:val="single" w:sz="8" w:space="0" w:color="auto"/>
            </w:tcBorders>
            <w:shd w:val="clear" w:color="auto" w:fill="auto"/>
          </w:tcPr>
          <w:p w14:paraId="6A41FB10"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00499565"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21F4EB7B"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2AE58A33"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66D1E41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 de Comisiones por Inversiones Bursátiles (-)</w:t>
            </w:r>
          </w:p>
        </w:tc>
        <w:tc>
          <w:tcPr>
            <w:tcW w:w="362" w:type="pct"/>
            <w:tcBorders>
              <w:top w:val="nil"/>
              <w:left w:val="nil"/>
              <w:bottom w:val="single" w:sz="8" w:space="0" w:color="auto"/>
              <w:right w:val="single" w:sz="8" w:space="0" w:color="auto"/>
            </w:tcBorders>
            <w:shd w:val="clear" w:color="auto" w:fill="auto"/>
          </w:tcPr>
          <w:p w14:paraId="1D27AEFB"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16709340"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77CDBD56"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1923B2B9"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hideMark/>
          </w:tcPr>
          <w:p w14:paraId="42F3870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Adquisición de Propiedades, Planta y Equipos (-)</w:t>
            </w:r>
          </w:p>
        </w:tc>
        <w:tc>
          <w:tcPr>
            <w:tcW w:w="362" w:type="pct"/>
            <w:tcBorders>
              <w:top w:val="nil"/>
              <w:left w:val="nil"/>
              <w:bottom w:val="single" w:sz="8" w:space="0" w:color="auto"/>
              <w:right w:val="single" w:sz="8" w:space="0" w:color="auto"/>
            </w:tcBorders>
            <w:shd w:val="clear" w:color="auto" w:fill="auto"/>
            <w:hideMark/>
          </w:tcPr>
          <w:p w14:paraId="1390738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7AD0DA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34F0E8E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46A179E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098C1DA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Adquisición de Intangibles (+)</w:t>
            </w:r>
          </w:p>
        </w:tc>
        <w:tc>
          <w:tcPr>
            <w:tcW w:w="362" w:type="pct"/>
            <w:tcBorders>
              <w:top w:val="nil"/>
              <w:left w:val="nil"/>
              <w:bottom w:val="single" w:sz="8" w:space="0" w:color="auto"/>
              <w:right w:val="single" w:sz="8" w:space="0" w:color="auto"/>
            </w:tcBorders>
            <w:shd w:val="clear" w:color="auto" w:fill="auto"/>
            <w:hideMark/>
          </w:tcPr>
          <w:p w14:paraId="5F5A5D3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8B7071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109887E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F9B9856"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3BCDC75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Ventas de Propiedades, Planta y Equipos (+)</w:t>
            </w:r>
          </w:p>
        </w:tc>
        <w:tc>
          <w:tcPr>
            <w:tcW w:w="362" w:type="pct"/>
            <w:tcBorders>
              <w:top w:val="nil"/>
              <w:left w:val="nil"/>
              <w:bottom w:val="single" w:sz="8" w:space="0" w:color="auto"/>
              <w:right w:val="single" w:sz="8" w:space="0" w:color="auto"/>
            </w:tcBorders>
            <w:shd w:val="clear" w:color="auto" w:fill="auto"/>
            <w:hideMark/>
          </w:tcPr>
          <w:p w14:paraId="60643DB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009FDC9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0FDF2BA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55A650F0" w14:textId="77777777" w:rsidTr="008628D5">
        <w:trPr>
          <w:trHeight w:val="191"/>
        </w:trPr>
        <w:tc>
          <w:tcPr>
            <w:tcW w:w="3191" w:type="pct"/>
            <w:tcBorders>
              <w:top w:val="nil"/>
              <w:left w:val="single" w:sz="8" w:space="0" w:color="auto"/>
              <w:bottom w:val="single" w:sz="8" w:space="0" w:color="auto"/>
              <w:right w:val="single" w:sz="8" w:space="0" w:color="auto"/>
            </w:tcBorders>
            <w:shd w:val="clear" w:color="auto" w:fill="auto"/>
            <w:hideMark/>
          </w:tcPr>
          <w:p w14:paraId="0F3016B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Venta de Intangibles (+)</w:t>
            </w:r>
          </w:p>
        </w:tc>
        <w:tc>
          <w:tcPr>
            <w:tcW w:w="362" w:type="pct"/>
            <w:tcBorders>
              <w:top w:val="nil"/>
              <w:left w:val="nil"/>
              <w:bottom w:val="single" w:sz="8" w:space="0" w:color="auto"/>
              <w:right w:val="single" w:sz="8" w:space="0" w:color="auto"/>
            </w:tcBorders>
            <w:shd w:val="clear" w:color="auto" w:fill="auto"/>
            <w:hideMark/>
          </w:tcPr>
          <w:p w14:paraId="42E32E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0756F4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543A24E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57985EC" w14:textId="77777777" w:rsidTr="008628D5">
        <w:trPr>
          <w:trHeight w:val="136"/>
        </w:trPr>
        <w:tc>
          <w:tcPr>
            <w:tcW w:w="3191" w:type="pct"/>
            <w:tcBorders>
              <w:top w:val="nil"/>
              <w:left w:val="single" w:sz="8" w:space="0" w:color="auto"/>
              <w:bottom w:val="single" w:sz="8" w:space="0" w:color="auto"/>
              <w:right w:val="single" w:sz="8" w:space="0" w:color="auto"/>
            </w:tcBorders>
            <w:shd w:val="clear" w:color="000000" w:fill="D9D9D9"/>
            <w:hideMark/>
          </w:tcPr>
          <w:p w14:paraId="687BE8AB"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 xml:space="preserve">Efectivo neto provisto (usado) por actividades de inversión </w:t>
            </w:r>
          </w:p>
        </w:tc>
        <w:tc>
          <w:tcPr>
            <w:tcW w:w="362" w:type="pct"/>
            <w:tcBorders>
              <w:top w:val="nil"/>
              <w:left w:val="nil"/>
              <w:bottom w:val="single" w:sz="8" w:space="0" w:color="auto"/>
              <w:right w:val="single" w:sz="8" w:space="0" w:color="auto"/>
            </w:tcBorders>
            <w:shd w:val="clear" w:color="000000" w:fill="D9D9D9"/>
            <w:hideMark/>
          </w:tcPr>
          <w:p w14:paraId="7499CE0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4B81973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45930D7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46C95BE"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12137ED6" w14:textId="63B4AB81" w:rsidR="0082229D" w:rsidRPr="0047049F" w:rsidRDefault="0082229D" w:rsidP="000943CD">
            <w:pPr>
              <w:spacing w:after="0" w:line="240" w:lineRule="auto"/>
              <w:jc w:val="both"/>
              <w:rPr>
                <w:rFonts w:ascii="Museo Sans 300" w:hAnsi="Museo Sans 300"/>
                <w:sz w:val="18"/>
                <w:szCs w:val="18"/>
              </w:rPr>
            </w:pPr>
          </w:p>
        </w:tc>
        <w:tc>
          <w:tcPr>
            <w:tcW w:w="362" w:type="pct"/>
            <w:tcBorders>
              <w:top w:val="nil"/>
              <w:left w:val="nil"/>
              <w:bottom w:val="single" w:sz="8" w:space="0" w:color="auto"/>
              <w:right w:val="single" w:sz="8" w:space="0" w:color="auto"/>
            </w:tcBorders>
            <w:shd w:val="clear" w:color="auto" w:fill="auto"/>
            <w:hideMark/>
          </w:tcPr>
          <w:p w14:paraId="10F591E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7EA898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3BAA041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6CB276A6"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hideMark/>
          </w:tcPr>
          <w:p w14:paraId="54B95F4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Flujos de efectivo provenientes de actividades de financiamiento</w:t>
            </w:r>
          </w:p>
        </w:tc>
        <w:tc>
          <w:tcPr>
            <w:tcW w:w="362" w:type="pct"/>
            <w:tcBorders>
              <w:top w:val="nil"/>
              <w:left w:val="nil"/>
              <w:bottom w:val="single" w:sz="8" w:space="0" w:color="auto"/>
              <w:right w:val="single" w:sz="8" w:space="0" w:color="auto"/>
            </w:tcBorders>
            <w:shd w:val="clear" w:color="000000" w:fill="D9D9D9"/>
            <w:hideMark/>
          </w:tcPr>
          <w:p w14:paraId="66883A8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1339EE7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307DFF2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CE5C90D"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157EA5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 de Acciones Suscritas (+)</w:t>
            </w:r>
          </w:p>
        </w:tc>
        <w:tc>
          <w:tcPr>
            <w:tcW w:w="362" w:type="pct"/>
            <w:tcBorders>
              <w:top w:val="nil"/>
              <w:left w:val="nil"/>
              <w:bottom w:val="single" w:sz="8" w:space="0" w:color="auto"/>
              <w:right w:val="single" w:sz="8" w:space="0" w:color="auto"/>
            </w:tcBorders>
            <w:shd w:val="clear" w:color="auto" w:fill="auto"/>
            <w:hideMark/>
          </w:tcPr>
          <w:p w14:paraId="36997E6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993FF8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7DBFA9E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9151036"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565ED22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Pagos de Dividendos (-)</w:t>
            </w:r>
          </w:p>
        </w:tc>
        <w:tc>
          <w:tcPr>
            <w:tcW w:w="362" w:type="pct"/>
            <w:tcBorders>
              <w:top w:val="nil"/>
              <w:left w:val="nil"/>
              <w:bottom w:val="single" w:sz="8" w:space="0" w:color="auto"/>
              <w:right w:val="single" w:sz="8" w:space="0" w:color="auto"/>
            </w:tcBorders>
            <w:shd w:val="clear" w:color="auto" w:fill="auto"/>
            <w:hideMark/>
          </w:tcPr>
          <w:p w14:paraId="0EB151F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3A1B61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DD2550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97F2C3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381BCE9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 de Cuotas y Comisiones sobre Préstamos y Sobregiros Bancarios (-)</w:t>
            </w:r>
          </w:p>
        </w:tc>
        <w:tc>
          <w:tcPr>
            <w:tcW w:w="362" w:type="pct"/>
            <w:tcBorders>
              <w:top w:val="nil"/>
              <w:left w:val="nil"/>
              <w:bottom w:val="single" w:sz="8" w:space="0" w:color="auto"/>
              <w:right w:val="single" w:sz="8" w:space="0" w:color="auto"/>
            </w:tcBorders>
            <w:shd w:val="clear" w:color="auto" w:fill="auto"/>
          </w:tcPr>
          <w:p w14:paraId="1DD080B2"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62E5F558"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2B021227"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13D7A962"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tcPr>
          <w:p w14:paraId="6ECF65A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Desembolsos de Préstamos Adquiridos con Bancos e Instituciones Financieras (+)</w:t>
            </w:r>
          </w:p>
        </w:tc>
        <w:tc>
          <w:tcPr>
            <w:tcW w:w="362" w:type="pct"/>
            <w:tcBorders>
              <w:top w:val="nil"/>
              <w:left w:val="nil"/>
              <w:bottom w:val="single" w:sz="8" w:space="0" w:color="auto"/>
              <w:right w:val="single" w:sz="8" w:space="0" w:color="auto"/>
            </w:tcBorders>
            <w:shd w:val="clear" w:color="auto" w:fill="auto"/>
          </w:tcPr>
          <w:p w14:paraId="257CDD84"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424ADD01"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4D0D5737"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5DC5CB35"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5389C44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Ingresos por Otras Actividades de Financiamiento (+)</w:t>
            </w:r>
          </w:p>
        </w:tc>
        <w:tc>
          <w:tcPr>
            <w:tcW w:w="362" w:type="pct"/>
            <w:tcBorders>
              <w:top w:val="nil"/>
              <w:left w:val="nil"/>
              <w:bottom w:val="single" w:sz="8" w:space="0" w:color="auto"/>
              <w:right w:val="single" w:sz="8" w:space="0" w:color="auto"/>
            </w:tcBorders>
            <w:shd w:val="clear" w:color="auto" w:fill="auto"/>
            <w:hideMark/>
          </w:tcPr>
          <w:p w14:paraId="673ADF8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589E502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C75C9A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E432A33" w14:textId="77777777" w:rsidTr="008628D5">
        <w:trPr>
          <w:trHeight w:val="252"/>
        </w:trPr>
        <w:tc>
          <w:tcPr>
            <w:tcW w:w="3191" w:type="pct"/>
            <w:tcBorders>
              <w:top w:val="nil"/>
              <w:left w:val="single" w:sz="8" w:space="0" w:color="auto"/>
              <w:bottom w:val="single" w:sz="8" w:space="0" w:color="auto"/>
              <w:right w:val="single" w:sz="8" w:space="0" w:color="auto"/>
            </w:tcBorders>
            <w:shd w:val="clear" w:color="auto" w:fill="auto"/>
            <w:hideMark/>
          </w:tcPr>
          <w:p w14:paraId="08118B4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Egresos por Otras Actividades de Financiamiento (-)</w:t>
            </w:r>
          </w:p>
        </w:tc>
        <w:tc>
          <w:tcPr>
            <w:tcW w:w="362" w:type="pct"/>
            <w:tcBorders>
              <w:top w:val="nil"/>
              <w:left w:val="nil"/>
              <w:bottom w:val="single" w:sz="8" w:space="0" w:color="auto"/>
              <w:right w:val="single" w:sz="8" w:space="0" w:color="auto"/>
            </w:tcBorders>
            <w:shd w:val="clear" w:color="auto" w:fill="auto"/>
            <w:hideMark/>
          </w:tcPr>
          <w:p w14:paraId="24198A5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02DC4FF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58F4B15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12541049" w14:textId="77777777" w:rsidTr="008628D5">
        <w:trPr>
          <w:trHeight w:val="195"/>
        </w:trPr>
        <w:tc>
          <w:tcPr>
            <w:tcW w:w="3191" w:type="pct"/>
            <w:tcBorders>
              <w:top w:val="nil"/>
              <w:left w:val="single" w:sz="8" w:space="0" w:color="auto"/>
              <w:bottom w:val="single" w:sz="8" w:space="0" w:color="auto"/>
              <w:right w:val="single" w:sz="8" w:space="0" w:color="auto"/>
            </w:tcBorders>
            <w:shd w:val="clear" w:color="000000" w:fill="D9D9D9"/>
            <w:hideMark/>
          </w:tcPr>
          <w:p w14:paraId="31B6B2BB"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Efectivo neto provisto (usado) en actividades de financiamiento</w:t>
            </w:r>
          </w:p>
        </w:tc>
        <w:tc>
          <w:tcPr>
            <w:tcW w:w="362" w:type="pct"/>
            <w:tcBorders>
              <w:top w:val="nil"/>
              <w:left w:val="nil"/>
              <w:bottom w:val="single" w:sz="8" w:space="0" w:color="auto"/>
              <w:right w:val="single" w:sz="8" w:space="0" w:color="auto"/>
            </w:tcBorders>
            <w:shd w:val="clear" w:color="000000" w:fill="D9D9D9"/>
            <w:hideMark/>
          </w:tcPr>
          <w:p w14:paraId="48F37F5B"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4069B49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3241688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0D8B40C"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3E01830E" w14:textId="77777777" w:rsidR="0082229D" w:rsidRPr="0047049F" w:rsidRDefault="0082229D" w:rsidP="000943CD">
            <w:pPr>
              <w:spacing w:after="0" w:line="240" w:lineRule="auto"/>
              <w:jc w:val="both"/>
              <w:rPr>
                <w:rFonts w:ascii="Museo Sans 300" w:hAnsi="Museo Sans 300"/>
                <w:sz w:val="18"/>
                <w:szCs w:val="18"/>
              </w:rPr>
            </w:pPr>
          </w:p>
        </w:tc>
        <w:tc>
          <w:tcPr>
            <w:tcW w:w="362" w:type="pct"/>
            <w:tcBorders>
              <w:top w:val="nil"/>
              <w:left w:val="nil"/>
              <w:bottom w:val="single" w:sz="8" w:space="0" w:color="auto"/>
              <w:right w:val="single" w:sz="8" w:space="0" w:color="auto"/>
            </w:tcBorders>
            <w:shd w:val="clear" w:color="auto" w:fill="auto"/>
            <w:hideMark/>
          </w:tcPr>
          <w:p w14:paraId="5B0D955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326071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54EBB0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EC852F4" w14:textId="77777777" w:rsidTr="008628D5">
        <w:trPr>
          <w:trHeight w:val="171"/>
        </w:trPr>
        <w:tc>
          <w:tcPr>
            <w:tcW w:w="3191" w:type="pct"/>
            <w:tcBorders>
              <w:top w:val="nil"/>
              <w:left w:val="single" w:sz="8" w:space="0" w:color="auto"/>
              <w:bottom w:val="single" w:sz="8" w:space="0" w:color="auto"/>
              <w:right w:val="single" w:sz="8" w:space="0" w:color="auto"/>
            </w:tcBorders>
            <w:shd w:val="clear" w:color="000000" w:fill="D9D9D9"/>
            <w:hideMark/>
          </w:tcPr>
          <w:p w14:paraId="44802446"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Incremento (Disminución) Neto en el Efectivo y Equivalentes de Efectivo</w:t>
            </w:r>
          </w:p>
        </w:tc>
        <w:tc>
          <w:tcPr>
            <w:tcW w:w="362" w:type="pct"/>
            <w:tcBorders>
              <w:top w:val="nil"/>
              <w:left w:val="nil"/>
              <w:bottom w:val="single" w:sz="8" w:space="0" w:color="auto"/>
              <w:right w:val="single" w:sz="8" w:space="0" w:color="auto"/>
            </w:tcBorders>
            <w:shd w:val="clear" w:color="000000" w:fill="D9D9D9"/>
            <w:hideMark/>
          </w:tcPr>
          <w:p w14:paraId="02FC6B4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28AC07B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c>
          <w:tcPr>
            <w:tcW w:w="796" w:type="pct"/>
            <w:tcBorders>
              <w:top w:val="nil"/>
              <w:left w:val="nil"/>
              <w:bottom w:val="single" w:sz="8" w:space="0" w:color="auto"/>
              <w:right w:val="single" w:sz="8" w:space="0" w:color="auto"/>
            </w:tcBorders>
            <w:shd w:val="clear" w:color="000000" w:fill="D9D9D9"/>
            <w:hideMark/>
          </w:tcPr>
          <w:p w14:paraId="6AB1B70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r>
      <w:tr w:rsidR="0082229D" w:rsidRPr="0047049F" w14:paraId="41EBAF19" w14:textId="77777777" w:rsidTr="008628D5">
        <w:trPr>
          <w:trHeight w:val="90"/>
        </w:trPr>
        <w:tc>
          <w:tcPr>
            <w:tcW w:w="3191" w:type="pct"/>
            <w:tcBorders>
              <w:top w:val="nil"/>
              <w:left w:val="single" w:sz="8" w:space="0" w:color="auto"/>
              <w:bottom w:val="single" w:sz="8" w:space="0" w:color="auto"/>
              <w:right w:val="single" w:sz="8" w:space="0" w:color="auto"/>
            </w:tcBorders>
            <w:shd w:val="clear" w:color="auto" w:fill="auto"/>
            <w:hideMark/>
          </w:tcPr>
          <w:p w14:paraId="26231D54"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 xml:space="preserve">Efectivo y Equivalente de Efectivo al 01 de enero </w:t>
            </w:r>
          </w:p>
        </w:tc>
        <w:tc>
          <w:tcPr>
            <w:tcW w:w="362" w:type="pct"/>
            <w:tcBorders>
              <w:top w:val="nil"/>
              <w:left w:val="nil"/>
              <w:bottom w:val="single" w:sz="8" w:space="0" w:color="auto"/>
              <w:right w:val="single" w:sz="8" w:space="0" w:color="auto"/>
            </w:tcBorders>
            <w:shd w:val="clear" w:color="auto" w:fill="auto"/>
            <w:hideMark/>
          </w:tcPr>
          <w:p w14:paraId="2C28EC5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8FEC03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0218B5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6CB32DD5" w14:textId="77777777" w:rsidTr="008628D5">
        <w:trPr>
          <w:trHeight w:val="150"/>
        </w:trPr>
        <w:tc>
          <w:tcPr>
            <w:tcW w:w="3191" w:type="pct"/>
            <w:tcBorders>
              <w:top w:val="nil"/>
              <w:left w:val="single" w:sz="8" w:space="0" w:color="auto"/>
              <w:bottom w:val="single" w:sz="8" w:space="0" w:color="auto"/>
              <w:right w:val="single" w:sz="8" w:space="0" w:color="auto"/>
            </w:tcBorders>
            <w:shd w:val="clear" w:color="000000" w:fill="D9D9D9"/>
            <w:hideMark/>
          </w:tcPr>
          <w:p w14:paraId="09A91CCA"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 xml:space="preserve">Efectivo y Equivalentes de Efectivo al </w:t>
            </w:r>
            <w:proofErr w:type="spellStart"/>
            <w:r w:rsidRPr="0047049F">
              <w:rPr>
                <w:rFonts w:ascii="Museo Sans 300" w:hAnsi="Museo Sans 300"/>
                <w:b/>
                <w:bCs/>
                <w:sz w:val="18"/>
                <w:szCs w:val="18"/>
              </w:rPr>
              <w:t>xx</w:t>
            </w:r>
            <w:proofErr w:type="spellEnd"/>
            <w:r w:rsidRPr="0047049F">
              <w:rPr>
                <w:rFonts w:ascii="Museo Sans 300" w:hAnsi="Museo Sans 300"/>
                <w:b/>
                <w:bCs/>
                <w:sz w:val="18"/>
                <w:szCs w:val="18"/>
              </w:rPr>
              <w:t xml:space="preserve"> de </w:t>
            </w:r>
            <w:proofErr w:type="spellStart"/>
            <w:r w:rsidRPr="0047049F">
              <w:rPr>
                <w:rFonts w:ascii="Museo Sans 300" w:hAnsi="Museo Sans 300"/>
                <w:b/>
                <w:bCs/>
                <w:sz w:val="18"/>
                <w:szCs w:val="18"/>
              </w:rPr>
              <w:t>xxxxx</w:t>
            </w:r>
            <w:proofErr w:type="spellEnd"/>
            <w:r w:rsidRPr="0047049F">
              <w:rPr>
                <w:rFonts w:ascii="Museo Sans 300" w:hAnsi="Museo Sans 300"/>
                <w:b/>
                <w:bCs/>
                <w:sz w:val="18"/>
                <w:szCs w:val="18"/>
              </w:rPr>
              <w:t xml:space="preserve"> </w:t>
            </w:r>
          </w:p>
        </w:tc>
        <w:tc>
          <w:tcPr>
            <w:tcW w:w="362" w:type="pct"/>
            <w:tcBorders>
              <w:top w:val="nil"/>
              <w:left w:val="nil"/>
              <w:bottom w:val="single" w:sz="8" w:space="0" w:color="auto"/>
              <w:right w:val="single" w:sz="8" w:space="0" w:color="auto"/>
            </w:tcBorders>
            <w:shd w:val="clear" w:color="000000" w:fill="D9D9D9"/>
            <w:hideMark/>
          </w:tcPr>
          <w:p w14:paraId="37C22888" w14:textId="77777777" w:rsidR="0082229D" w:rsidRPr="0047049F" w:rsidRDefault="0082229D" w:rsidP="000943CD">
            <w:pPr>
              <w:spacing w:after="0" w:line="240" w:lineRule="auto"/>
              <w:jc w:val="center"/>
              <w:rPr>
                <w:rFonts w:ascii="Museo Sans 300" w:hAnsi="Museo Sans 300"/>
                <w:sz w:val="18"/>
                <w:szCs w:val="18"/>
              </w:rPr>
            </w:pPr>
            <w:r w:rsidRPr="0047049F">
              <w:rPr>
                <w:rFonts w:ascii="Museo Sans 300" w:hAnsi="Museo Sans 300"/>
                <w:sz w:val="18"/>
                <w:szCs w:val="18"/>
              </w:rPr>
              <w:t>5 y 6</w:t>
            </w:r>
          </w:p>
        </w:tc>
        <w:tc>
          <w:tcPr>
            <w:tcW w:w="651" w:type="pct"/>
            <w:tcBorders>
              <w:top w:val="nil"/>
              <w:left w:val="nil"/>
              <w:bottom w:val="single" w:sz="8" w:space="0" w:color="auto"/>
              <w:right w:val="single" w:sz="8" w:space="0" w:color="auto"/>
            </w:tcBorders>
            <w:shd w:val="clear" w:color="000000" w:fill="D9D9D9"/>
            <w:hideMark/>
          </w:tcPr>
          <w:p w14:paraId="2E99B74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c>
          <w:tcPr>
            <w:tcW w:w="796" w:type="pct"/>
            <w:tcBorders>
              <w:top w:val="nil"/>
              <w:left w:val="nil"/>
              <w:bottom w:val="single" w:sz="8" w:space="0" w:color="auto"/>
              <w:right w:val="single" w:sz="8" w:space="0" w:color="auto"/>
            </w:tcBorders>
            <w:shd w:val="clear" w:color="000000" w:fill="D9D9D9"/>
            <w:hideMark/>
          </w:tcPr>
          <w:p w14:paraId="5A182E4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r>
    </w:tbl>
    <w:p w14:paraId="4D981A91" w14:textId="5F3FFDF9" w:rsidR="00F92594" w:rsidRPr="0047049F" w:rsidRDefault="0082229D" w:rsidP="000943CD">
      <w:pPr>
        <w:spacing w:after="0" w:line="240" w:lineRule="auto"/>
        <w:jc w:val="both"/>
        <w:rPr>
          <w:rFonts w:ascii="Museo Sans 300" w:hAnsi="Museo Sans 300"/>
          <w:sz w:val="16"/>
          <w:szCs w:val="16"/>
          <w:lang w:val="es-MX"/>
        </w:rPr>
      </w:pPr>
      <w:r w:rsidRPr="0047049F">
        <w:rPr>
          <w:rFonts w:ascii="Museo Sans 300" w:eastAsia="Calibri" w:hAnsi="Museo Sans 300"/>
          <w:bCs/>
          <w:sz w:val="16"/>
          <w:szCs w:val="16"/>
          <w:lang w:val="es-MX"/>
        </w:rPr>
        <w:t xml:space="preserve">Las notas en las páginas del _ </w:t>
      </w:r>
      <w:proofErr w:type="spellStart"/>
      <w:r w:rsidRPr="0047049F">
        <w:rPr>
          <w:rFonts w:ascii="Museo Sans 300" w:eastAsia="Calibri" w:hAnsi="Museo Sans 300"/>
          <w:bCs/>
          <w:sz w:val="16"/>
          <w:szCs w:val="16"/>
          <w:lang w:val="es-MX"/>
        </w:rPr>
        <w:t>al</w:t>
      </w:r>
      <w:proofErr w:type="spellEnd"/>
      <w:r w:rsidRPr="0047049F">
        <w:rPr>
          <w:rFonts w:ascii="Museo Sans 300" w:eastAsia="Calibri" w:hAnsi="Museo Sans 300"/>
          <w:bCs/>
          <w:sz w:val="16"/>
          <w:szCs w:val="16"/>
          <w:lang w:val="es-MX"/>
        </w:rPr>
        <w:t xml:space="preserve"> __ son parte integral de estos Estados Financieros.</w:t>
      </w:r>
    </w:p>
    <w:p w14:paraId="0D383C31" w14:textId="77777777" w:rsidR="00232E23" w:rsidRDefault="00232E23" w:rsidP="000943CD">
      <w:pPr>
        <w:autoSpaceDE w:val="0"/>
        <w:autoSpaceDN w:val="0"/>
        <w:adjustRightInd w:val="0"/>
        <w:spacing w:after="0" w:line="240" w:lineRule="auto"/>
        <w:jc w:val="center"/>
        <w:rPr>
          <w:rFonts w:ascii="Museo Sans 300" w:hAnsi="Museo Sans 300" w:cs="Arial"/>
          <w:b/>
          <w:lang w:val="es-MX"/>
        </w:rPr>
      </w:pPr>
    </w:p>
    <w:p w14:paraId="6100294C" w14:textId="62485D82" w:rsidR="0082229D" w:rsidRPr="000943CD" w:rsidRDefault="0082229D" w:rsidP="000943CD">
      <w:pPr>
        <w:autoSpaceDE w:val="0"/>
        <w:autoSpaceDN w:val="0"/>
        <w:adjustRightInd w:val="0"/>
        <w:spacing w:after="0" w:line="240" w:lineRule="auto"/>
        <w:jc w:val="center"/>
        <w:rPr>
          <w:rFonts w:ascii="Museo Sans 300" w:hAnsi="Museo Sans 300" w:cs="Arial"/>
          <w:b/>
          <w:lang w:val="es-MX"/>
        </w:rPr>
      </w:pPr>
      <w:r w:rsidRPr="000943CD">
        <w:rPr>
          <w:rFonts w:ascii="Museo Sans 300" w:hAnsi="Museo Sans 300" w:cs="Arial"/>
          <w:b/>
          <w:lang w:val="es-MX"/>
        </w:rPr>
        <w:t>CAPÍTULO VI</w:t>
      </w:r>
    </w:p>
    <w:p w14:paraId="6C818EE0" w14:textId="519A3420" w:rsidR="0082229D" w:rsidRPr="000943CD" w:rsidRDefault="007869C5" w:rsidP="000943CD">
      <w:pPr>
        <w:autoSpaceDE w:val="0"/>
        <w:autoSpaceDN w:val="0"/>
        <w:adjustRightInd w:val="0"/>
        <w:spacing w:after="0" w:line="240" w:lineRule="auto"/>
        <w:jc w:val="center"/>
        <w:rPr>
          <w:rFonts w:ascii="Museo Sans 300" w:hAnsi="Museo Sans 300" w:cs="Arial"/>
          <w:b/>
          <w:lang w:val="es-MX"/>
        </w:rPr>
      </w:pPr>
      <w:r w:rsidRPr="000943CD">
        <w:rPr>
          <w:rFonts w:ascii="Museo Sans 300" w:hAnsi="Museo Sans 300" w:cs="Arial"/>
          <w:b/>
          <w:lang w:val="es-MX"/>
        </w:rPr>
        <w:t>OTRAS DISPOSICIONES Y VIGENCIA</w:t>
      </w:r>
    </w:p>
    <w:p w14:paraId="5225B986" w14:textId="77777777" w:rsidR="00B70085" w:rsidRPr="000943CD" w:rsidRDefault="00B70085" w:rsidP="000943CD">
      <w:pPr>
        <w:autoSpaceDE w:val="0"/>
        <w:autoSpaceDN w:val="0"/>
        <w:adjustRightInd w:val="0"/>
        <w:spacing w:after="0" w:line="240" w:lineRule="auto"/>
        <w:jc w:val="center"/>
        <w:rPr>
          <w:rFonts w:ascii="Museo Sans 300" w:hAnsi="Museo Sans 300" w:cs="Arial"/>
          <w:b/>
          <w:lang w:val="es-MX"/>
        </w:rPr>
      </w:pPr>
    </w:p>
    <w:p w14:paraId="41531765" w14:textId="77777777" w:rsidR="0082229D" w:rsidRPr="000943CD" w:rsidRDefault="0082229D" w:rsidP="000943CD">
      <w:pPr>
        <w:pStyle w:val="Prrafodelista"/>
        <w:numPr>
          <w:ilvl w:val="0"/>
          <w:numId w:val="142"/>
        </w:numPr>
        <w:ind w:left="425" w:hanging="425"/>
        <w:jc w:val="both"/>
        <w:rPr>
          <w:rFonts w:ascii="Museo Sans 300" w:hAnsi="Museo Sans 300"/>
          <w:b/>
          <w:sz w:val="22"/>
          <w:szCs w:val="22"/>
          <w:lang w:val="es-MX"/>
        </w:rPr>
      </w:pPr>
      <w:r w:rsidRPr="000943CD">
        <w:rPr>
          <w:rFonts w:ascii="Museo Sans 300" w:hAnsi="Museo Sans 300"/>
          <w:b/>
          <w:sz w:val="22"/>
          <w:szCs w:val="22"/>
          <w:lang w:val="es-MX"/>
        </w:rPr>
        <w:t>SANCIONES</w:t>
      </w:r>
    </w:p>
    <w:p w14:paraId="2BB54673" w14:textId="77777777" w:rsidR="0082229D" w:rsidRPr="000943CD" w:rsidRDefault="0082229D" w:rsidP="000943CD">
      <w:pPr>
        <w:pStyle w:val="Prrafodelista"/>
        <w:ind w:left="0"/>
        <w:jc w:val="both"/>
        <w:rPr>
          <w:rFonts w:ascii="Museo Sans 300" w:hAnsi="Museo Sans 300"/>
          <w:b/>
          <w:sz w:val="22"/>
          <w:szCs w:val="22"/>
          <w:lang w:val="es-MX"/>
        </w:rPr>
      </w:pPr>
    </w:p>
    <w:p w14:paraId="645C6B90" w14:textId="77777777" w:rsidR="0082229D" w:rsidRPr="000943CD" w:rsidRDefault="0082229D" w:rsidP="000943CD">
      <w:pPr>
        <w:pStyle w:val="Textoindependiente"/>
        <w:widowControl w:val="0"/>
        <w:tabs>
          <w:tab w:val="left" w:pos="851"/>
        </w:tabs>
        <w:rPr>
          <w:rFonts w:ascii="Museo Sans 300" w:eastAsiaTheme="minorHAnsi" w:hAnsi="Museo Sans 300" w:cs="Arial"/>
          <w:sz w:val="22"/>
          <w:szCs w:val="22"/>
          <w:lang w:val="es-MX"/>
        </w:rPr>
      </w:pPr>
      <w:r w:rsidRPr="000943CD">
        <w:rPr>
          <w:rFonts w:ascii="Museo Sans 300" w:eastAsiaTheme="minorHAnsi" w:hAnsi="Museo Sans 300" w:cs="Arial"/>
          <w:sz w:val="22"/>
          <w:szCs w:val="22"/>
          <w:lang w:val="es-MX"/>
        </w:rPr>
        <w:t xml:space="preserve">Los incumplimientos a las disposiciones contenidas en el presente </w:t>
      </w:r>
      <w:proofErr w:type="gramStart"/>
      <w:r w:rsidRPr="000943CD">
        <w:rPr>
          <w:rFonts w:ascii="Museo Sans 300" w:eastAsiaTheme="minorHAnsi" w:hAnsi="Museo Sans 300" w:cs="Arial"/>
          <w:sz w:val="22"/>
          <w:szCs w:val="22"/>
          <w:lang w:val="es-MX"/>
        </w:rPr>
        <w:t>Manual,</w:t>
      </w:r>
      <w:proofErr w:type="gramEnd"/>
      <w:r w:rsidRPr="000943CD">
        <w:rPr>
          <w:rFonts w:ascii="Museo Sans 300" w:eastAsiaTheme="minorHAnsi" w:hAnsi="Museo Sans 300" w:cs="Arial"/>
          <w:sz w:val="22"/>
          <w:szCs w:val="22"/>
          <w:lang w:val="es-MX"/>
        </w:rPr>
        <w:t xml:space="preserve"> serán sancionados de conformidad a lo establecido en la Ley de Supervisión y Regulación del Sistema Financiero.</w:t>
      </w:r>
    </w:p>
    <w:p w14:paraId="48975F95" w14:textId="54DD6E0D" w:rsidR="0082229D" w:rsidRDefault="0082229D" w:rsidP="000943CD">
      <w:pPr>
        <w:pStyle w:val="Textoindependiente"/>
        <w:rPr>
          <w:rFonts w:ascii="Museo Sans 300" w:hAnsi="Museo Sans 300" w:cs="Arial"/>
          <w:sz w:val="22"/>
          <w:szCs w:val="22"/>
          <w:lang w:val="es-MX"/>
        </w:rPr>
      </w:pPr>
    </w:p>
    <w:p w14:paraId="723AC306" w14:textId="77777777" w:rsidR="0082229D" w:rsidRPr="000943CD" w:rsidRDefault="0082229D" w:rsidP="000943CD">
      <w:pPr>
        <w:pStyle w:val="Prrafodelista"/>
        <w:numPr>
          <w:ilvl w:val="0"/>
          <w:numId w:val="142"/>
        </w:numPr>
        <w:ind w:left="425" w:hanging="425"/>
        <w:jc w:val="both"/>
        <w:rPr>
          <w:rFonts w:ascii="Museo Sans 300" w:hAnsi="Museo Sans 300"/>
          <w:b/>
          <w:sz w:val="22"/>
          <w:szCs w:val="22"/>
          <w:lang w:val="es-MX"/>
        </w:rPr>
      </w:pPr>
      <w:r w:rsidRPr="000943CD">
        <w:rPr>
          <w:rFonts w:ascii="Museo Sans 300" w:hAnsi="Museo Sans 300"/>
          <w:b/>
          <w:sz w:val="22"/>
          <w:szCs w:val="22"/>
          <w:lang w:val="es-MX"/>
        </w:rPr>
        <w:t>ASPECTOS NO PREVISTOS</w:t>
      </w:r>
    </w:p>
    <w:p w14:paraId="5358AC99" w14:textId="77777777" w:rsidR="0082229D" w:rsidRPr="000943CD" w:rsidRDefault="0082229D" w:rsidP="000943CD">
      <w:pPr>
        <w:pStyle w:val="Prrafodelista"/>
        <w:ind w:left="0"/>
        <w:jc w:val="both"/>
        <w:rPr>
          <w:rFonts w:ascii="Museo Sans 300" w:hAnsi="Museo Sans 300"/>
          <w:b/>
          <w:sz w:val="22"/>
          <w:szCs w:val="22"/>
          <w:lang w:val="es-MX"/>
        </w:rPr>
      </w:pPr>
    </w:p>
    <w:p w14:paraId="02D6D12F" w14:textId="473FB799"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Los aspectos no previstos en temas de regulación en el presente </w:t>
      </w:r>
      <w:proofErr w:type="gramStart"/>
      <w:r w:rsidRPr="000943CD">
        <w:rPr>
          <w:rFonts w:ascii="Museo Sans 300" w:hAnsi="Museo Sans 300" w:cs="Arial"/>
          <w:lang w:val="es-MX"/>
        </w:rPr>
        <w:t>Manual,</w:t>
      </w:r>
      <w:proofErr w:type="gramEnd"/>
      <w:r w:rsidRPr="000943CD">
        <w:rPr>
          <w:rFonts w:ascii="Museo Sans 300" w:hAnsi="Museo Sans 300" w:cs="Arial"/>
          <w:lang w:val="es-MX"/>
        </w:rPr>
        <w:t xml:space="preserve"> serán resueltos por el Comi</w:t>
      </w:r>
      <w:r w:rsidR="007869C5" w:rsidRPr="000943CD">
        <w:rPr>
          <w:rFonts w:ascii="Museo Sans 300" w:hAnsi="Museo Sans 300" w:cs="Arial"/>
          <w:lang w:val="es-MX"/>
        </w:rPr>
        <w:t>té de Normas del Banco Central.</w:t>
      </w:r>
    </w:p>
    <w:p w14:paraId="6EB9F1DE" w14:textId="77777777" w:rsidR="00A764E1" w:rsidRPr="000943CD" w:rsidRDefault="00A764E1" w:rsidP="000943CD">
      <w:pPr>
        <w:spacing w:after="0" w:line="240" w:lineRule="auto"/>
        <w:jc w:val="both"/>
        <w:rPr>
          <w:rFonts w:ascii="Museo Sans 300" w:hAnsi="Museo Sans 300" w:cs="Arial"/>
          <w:lang w:val="es-MX"/>
        </w:rPr>
      </w:pPr>
    </w:p>
    <w:p w14:paraId="0623BAFD" w14:textId="77777777" w:rsidR="0082229D" w:rsidRPr="000943CD" w:rsidRDefault="0082229D" w:rsidP="000943CD">
      <w:pPr>
        <w:pStyle w:val="Prrafodelista"/>
        <w:numPr>
          <w:ilvl w:val="0"/>
          <w:numId w:val="142"/>
        </w:numPr>
        <w:ind w:left="425" w:hanging="425"/>
        <w:jc w:val="both"/>
        <w:rPr>
          <w:rFonts w:ascii="Museo Sans 300" w:hAnsi="Museo Sans 300"/>
          <w:b/>
          <w:sz w:val="22"/>
          <w:szCs w:val="22"/>
          <w:lang w:val="es-MX"/>
        </w:rPr>
      </w:pPr>
      <w:r w:rsidRPr="000943CD">
        <w:rPr>
          <w:rFonts w:ascii="Museo Sans 300" w:hAnsi="Museo Sans 300"/>
          <w:b/>
          <w:sz w:val="22"/>
          <w:szCs w:val="22"/>
          <w:lang w:val="es-MX"/>
        </w:rPr>
        <w:t>VIGENCIA</w:t>
      </w:r>
    </w:p>
    <w:p w14:paraId="23C93742" w14:textId="77777777" w:rsidR="0082229D" w:rsidRPr="000943CD" w:rsidRDefault="0082229D" w:rsidP="000943CD">
      <w:pPr>
        <w:spacing w:after="0" w:line="240" w:lineRule="auto"/>
        <w:jc w:val="both"/>
        <w:rPr>
          <w:rFonts w:ascii="Museo Sans 300" w:hAnsi="Museo Sans 300" w:cs="Arial"/>
          <w:lang w:val="es-MX"/>
        </w:rPr>
      </w:pPr>
    </w:p>
    <w:p w14:paraId="7959A40C" w14:textId="77777777" w:rsidR="0082229D" w:rsidRPr="000943CD" w:rsidRDefault="0082229D" w:rsidP="000943CD">
      <w:pPr>
        <w:pStyle w:val="Default"/>
        <w:jc w:val="both"/>
        <w:rPr>
          <w:rFonts w:ascii="Museo Sans 300" w:hAnsi="Museo Sans 300"/>
          <w:color w:val="auto"/>
          <w:sz w:val="22"/>
          <w:szCs w:val="22"/>
          <w:lang w:val="es-MX" w:eastAsia="es-ES"/>
        </w:rPr>
      </w:pPr>
      <w:r w:rsidRPr="000943CD">
        <w:rPr>
          <w:rFonts w:ascii="Museo Sans 300" w:hAnsi="Museo Sans 300"/>
          <w:color w:val="auto"/>
          <w:sz w:val="22"/>
          <w:szCs w:val="22"/>
          <w:lang w:val="es-MX"/>
        </w:rPr>
        <w:t xml:space="preserve">Las </w:t>
      </w:r>
      <w:r w:rsidRPr="000943CD">
        <w:rPr>
          <w:rFonts w:ascii="Museo Sans 300" w:hAnsi="Museo Sans 300"/>
          <w:color w:val="auto"/>
          <w:sz w:val="22"/>
          <w:szCs w:val="22"/>
          <w:lang w:val="es-MX" w:eastAsia="es-ES"/>
        </w:rPr>
        <w:t xml:space="preserve">presentes Normas </w:t>
      </w:r>
      <w:proofErr w:type="gramStart"/>
      <w:r w:rsidRPr="000943CD">
        <w:rPr>
          <w:rFonts w:ascii="Museo Sans 300" w:hAnsi="Museo Sans 300"/>
          <w:color w:val="auto"/>
          <w:sz w:val="22"/>
          <w:szCs w:val="22"/>
          <w:lang w:val="es-MX" w:eastAsia="es-ES"/>
        </w:rPr>
        <w:t>entrarán en vigencia</w:t>
      </w:r>
      <w:proofErr w:type="gramEnd"/>
      <w:r w:rsidRPr="000943CD">
        <w:rPr>
          <w:rFonts w:ascii="Museo Sans 300" w:hAnsi="Museo Sans 300"/>
          <w:color w:val="auto"/>
          <w:sz w:val="22"/>
          <w:szCs w:val="22"/>
          <w:lang w:val="es-MX" w:eastAsia="es-ES"/>
        </w:rPr>
        <w:t xml:space="preserve"> a partir del quince de noviembre del dos mil dieciséis. </w:t>
      </w:r>
    </w:p>
    <w:p w14:paraId="5F956409" w14:textId="77777777" w:rsidR="00307F7C" w:rsidRPr="000943CD" w:rsidRDefault="00307F7C" w:rsidP="000943CD">
      <w:pPr>
        <w:pStyle w:val="Default"/>
        <w:jc w:val="both"/>
        <w:rPr>
          <w:rFonts w:ascii="Museo Sans 300" w:hAnsi="Museo Sans 300"/>
          <w:color w:val="auto"/>
          <w:sz w:val="22"/>
          <w:szCs w:val="22"/>
          <w:lang w:val="es-MX" w:eastAsia="es-ES"/>
        </w:rPr>
      </w:pPr>
    </w:p>
    <w:p w14:paraId="21E96ACA" w14:textId="27887145" w:rsidR="008C7298" w:rsidRDefault="008C7298" w:rsidP="000943CD">
      <w:pPr>
        <w:pStyle w:val="Default"/>
        <w:jc w:val="both"/>
        <w:rPr>
          <w:rFonts w:ascii="Museo Sans 300" w:hAnsi="Museo Sans 300"/>
          <w:color w:val="auto"/>
          <w:sz w:val="22"/>
          <w:szCs w:val="22"/>
          <w:lang w:val="es-MX" w:eastAsia="es-ES"/>
        </w:rPr>
      </w:pPr>
    </w:p>
    <w:p w14:paraId="599091A2" w14:textId="581F26E8" w:rsidR="007225DA" w:rsidRDefault="008C7298" w:rsidP="000943CD">
      <w:pPr>
        <w:pStyle w:val="Default"/>
        <w:ind w:left="425" w:hanging="425"/>
        <w:jc w:val="both"/>
        <w:rPr>
          <w:rFonts w:ascii="Museo Sans 300" w:hAnsi="Museo Sans 300"/>
          <w:b/>
          <w:color w:val="auto"/>
          <w:sz w:val="20"/>
          <w:szCs w:val="20"/>
          <w:lang w:val="es-MX" w:eastAsia="es-ES"/>
        </w:rPr>
      </w:pPr>
      <w:r w:rsidRPr="00C20D00">
        <w:rPr>
          <w:rFonts w:ascii="Museo Sans 300" w:hAnsi="Museo Sans 300"/>
          <w:b/>
          <w:color w:val="auto"/>
          <w:sz w:val="20"/>
          <w:szCs w:val="20"/>
          <w:lang w:val="es-MX" w:eastAsia="es-ES"/>
        </w:rPr>
        <w:lastRenderedPageBreak/>
        <w:t>MODIFICACIONES:</w:t>
      </w:r>
    </w:p>
    <w:p w14:paraId="3E247B55" w14:textId="77777777" w:rsidR="00C20D00" w:rsidRPr="00C20D00" w:rsidRDefault="00C20D00" w:rsidP="000943CD">
      <w:pPr>
        <w:pStyle w:val="Default"/>
        <w:ind w:left="425" w:hanging="425"/>
        <w:jc w:val="both"/>
        <w:rPr>
          <w:rFonts w:ascii="Museo Sans 300" w:hAnsi="Museo Sans 300"/>
          <w:b/>
          <w:color w:val="auto"/>
          <w:sz w:val="20"/>
          <w:szCs w:val="20"/>
          <w:lang w:val="es-MX" w:eastAsia="es-ES"/>
        </w:rPr>
      </w:pPr>
    </w:p>
    <w:p w14:paraId="66BDE3AF" w14:textId="2BC32784" w:rsidR="009D16F6" w:rsidRPr="00C20D00" w:rsidRDefault="009D16F6" w:rsidP="000943CD">
      <w:pPr>
        <w:pStyle w:val="Prrafodelista"/>
        <w:numPr>
          <w:ilvl w:val="0"/>
          <w:numId w:val="145"/>
        </w:numPr>
        <w:jc w:val="both"/>
        <w:rPr>
          <w:rFonts w:ascii="Museo Sans 300" w:hAnsi="Museo Sans 300"/>
          <w:sz w:val="20"/>
          <w:lang w:val="es-MX"/>
        </w:rPr>
      </w:pPr>
      <w:r w:rsidRPr="00C20D00">
        <w:rPr>
          <w:rFonts w:ascii="Museo Sans 300" w:hAnsi="Museo Sans 300"/>
          <w:b/>
          <w:sz w:val="20"/>
          <w:lang w:val="es-MX"/>
        </w:rPr>
        <w:t>Modificación aprobada con base al procedimiento genérico acordado por el Comité de Normas del Banco Central de Reserva en Sesión CN-01/2016, de 24 de febrero de 2016. Vigencia de modificación a partir del día 05 de septiembre de dos mil diecisiete</w:t>
      </w:r>
      <w:r w:rsidRPr="00C20D00">
        <w:rPr>
          <w:rFonts w:ascii="Museo Sans 300" w:hAnsi="Museo Sans 300"/>
          <w:sz w:val="20"/>
          <w:lang w:val="es-MX"/>
        </w:rPr>
        <w:t>.</w:t>
      </w:r>
    </w:p>
    <w:p w14:paraId="5763AC28" w14:textId="63C8108A" w:rsidR="00EE6292" w:rsidRPr="00C20D00" w:rsidRDefault="00EE6292" w:rsidP="000943CD">
      <w:pPr>
        <w:pStyle w:val="Textoindependiente"/>
        <w:widowControl w:val="0"/>
        <w:numPr>
          <w:ilvl w:val="0"/>
          <w:numId w:val="145"/>
        </w:numPr>
        <w:tabs>
          <w:tab w:val="left" w:pos="851"/>
        </w:tabs>
        <w:rPr>
          <w:rFonts w:ascii="Museo Sans 300" w:hAnsi="Museo Sans 300"/>
          <w:b/>
          <w:sz w:val="20"/>
          <w:lang w:val="es-ES"/>
        </w:rPr>
      </w:pPr>
      <w:r w:rsidRPr="00C20D00">
        <w:rPr>
          <w:rFonts w:ascii="Museo Sans 300" w:hAnsi="Museo Sans 300"/>
          <w:b/>
          <w:sz w:val="20"/>
          <w:lang w:val="es-ES"/>
        </w:rPr>
        <w:t>Modificaciones aprobadas por el Banco Central por medio de su Comité</w:t>
      </w:r>
      <w:r w:rsidR="006800D1" w:rsidRPr="00C20D00">
        <w:rPr>
          <w:rFonts w:ascii="Museo Sans 300" w:hAnsi="Museo Sans 300"/>
          <w:b/>
          <w:sz w:val="20"/>
          <w:lang w:val="es-ES"/>
        </w:rPr>
        <w:t xml:space="preserve"> de Normas, en Sesión No. CN-13</w:t>
      </w:r>
      <w:r w:rsidR="00EF7088" w:rsidRPr="00C20D00">
        <w:rPr>
          <w:rFonts w:ascii="Museo Sans 300" w:hAnsi="Museo Sans 300"/>
          <w:b/>
          <w:sz w:val="20"/>
          <w:lang w:val="es-ES"/>
        </w:rPr>
        <w:t>/</w:t>
      </w:r>
      <w:r w:rsidRPr="00C20D00">
        <w:rPr>
          <w:rFonts w:ascii="Museo Sans 300" w:hAnsi="Museo Sans 300"/>
          <w:b/>
          <w:sz w:val="20"/>
          <w:lang w:val="es-ES"/>
        </w:rPr>
        <w:t xml:space="preserve">2020, de fecha </w:t>
      </w:r>
      <w:r w:rsidR="008C5A65" w:rsidRPr="00C20D00">
        <w:rPr>
          <w:rFonts w:ascii="Museo Sans 300" w:hAnsi="Museo Sans 300"/>
          <w:b/>
          <w:sz w:val="20"/>
          <w:lang w:val="es-ES"/>
        </w:rPr>
        <w:t>diecinueve</w:t>
      </w:r>
      <w:r w:rsidR="00771A93" w:rsidRPr="00C20D00">
        <w:rPr>
          <w:rFonts w:ascii="Museo Sans 300" w:hAnsi="Museo Sans 300"/>
          <w:b/>
          <w:sz w:val="20"/>
          <w:lang w:val="es-ES"/>
        </w:rPr>
        <w:t xml:space="preserve"> </w:t>
      </w:r>
      <w:r w:rsidRPr="00C20D00">
        <w:rPr>
          <w:rFonts w:ascii="Museo Sans 300" w:hAnsi="Museo Sans 300"/>
          <w:b/>
          <w:sz w:val="20"/>
          <w:lang w:val="es-ES"/>
        </w:rPr>
        <w:t xml:space="preserve">de agosto de dos mil veinte, con vigencia a partir del día </w:t>
      </w:r>
      <w:r w:rsidR="00771A93" w:rsidRPr="00C20D00">
        <w:rPr>
          <w:rFonts w:ascii="Museo Sans 300" w:hAnsi="Museo Sans 300"/>
          <w:b/>
          <w:sz w:val="20"/>
          <w:lang w:val="es-ES"/>
        </w:rPr>
        <w:t>siete</w:t>
      </w:r>
      <w:r w:rsidRPr="00C20D00">
        <w:rPr>
          <w:rFonts w:ascii="Museo Sans 300" w:hAnsi="Museo Sans 300"/>
          <w:b/>
          <w:sz w:val="20"/>
          <w:lang w:val="es-ES"/>
        </w:rPr>
        <w:t xml:space="preserve"> de septiembre de dos mil veinte.</w:t>
      </w:r>
    </w:p>
    <w:p w14:paraId="16038E86" w14:textId="5B6AB72C" w:rsidR="0057657C" w:rsidRPr="00FD7C3B" w:rsidRDefault="00FD7C3B" w:rsidP="002A03C6">
      <w:pPr>
        <w:pStyle w:val="Prrafodelista"/>
        <w:widowControl w:val="0"/>
        <w:numPr>
          <w:ilvl w:val="0"/>
          <w:numId w:val="145"/>
        </w:numPr>
        <w:tabs>
          <w:tab w:val="left" w:pos="851"/>
        </w:tabs>
        <w:jc w:val="both"/>
        <w:outlineLvl w:val="0"/>
        <w:rPr>
          <w:rFonts w:ascii="Museo Sans 300" w:hAnsi="Museo Sans 300"/>
          <w:b/>
          <w:i/>
          <w:iCs/>
          <w:sz w:val="22"/>
          <w:szCs w:val="22"/>
          <w:u w:val="single"/>
          <w:lang w:val="es-ES"/>
        </w:rPr>
      </w:pPr>
      <w:r w:rsidRPr="00FD7C3B">
        <w:rPr>
          <w:rFonts w:ascii="Museo Sans 300" w:hAnsi="Museo Sans 300"/>
          <w:b/>
          <w:bCs/>
          <w:sz w:val="20"/>
        </w:rPr>
        <w:t>Modificaci</w:t>
      </w:r>
      <w:r>
        <w:rPr>
          <w:rFonts w:ascii="Museo Sans 300" w:hAnsi="Museo Sans 300"/>
          <w:b/>
          <w:bCs/>
          <w:sz w:val="20"/>
        </w:rPr>
        <w:t>ones</w:t>
      </w:r>
      <w:r w:rsidRPr="00FD7C3B">
        <w:rPr>
          <w:rFonts w:ascii="Museo Sans 300" w:hAnsi="Museo Sans 300"/>
          <w:b/>
          <w:bCs/>
          <w:sz w:val="20"/>
        </w:rPr>
        <w:t xml:space="preserve"> aprobadas por el Banco Central de Reserva por medio de su Comité de Normas, en Sesión No. CN-</w:t>
      </w:r>
      <w:r w:rsidR="00AD557D">
        <w:rPr>
          <w:rFonts w:ascii="Museo Sans 300" w:hAnsi="Museo Sans 300"/>
          <w:b/>
          <w:bCs/>
          <w:sz w:val="20"/>
        </w:rPr>
        <w:t>10</w:t>
      </w:r>
      <w:r w:rsidRPr="00FD7C3B">
        <w:rPr>
          <w:rFonts w:ascii="Museo Sans 300" w:hAnsi="Museo Sans 300"/>
          <w:b/>
          <w:bCs/>
          <w:sz w:val="20"/>
        </w:rPr>
        <w:t xml:space="preserve">/2022, de fecha </w:t>
      </w:r>
      <w:r w:rsidR="00AD557D">
        <w:rPr>
          <w:rFonts w:ascii="Museo Sans 300" w:hAnsi="Museo Sans 300"/>
          <w:b/>
          <w:bCs/>
          <w:sz w:val="20"/>
        </w:rPr>
        <w:t>1</w:t>
      </w:r>
      <w:r w:rsidR="00560B1E">
        <w:rPr>
          <w:rFonts w:ascii="Museo Sans 300" w:hAnsi="Museo Sans 300"/>
          <w:b/>
          <w:bCs/>
          <w:sz w:val="20"/>
        </w:rPr>
        <w:t>5</w:t>
      </w:r>
      <w:r w:rsidRPr="00FD7C3B">
        <w:rPr>
          <w:rFonts w:ascii="Museo Sans 300" w:hAnsi="Museo Sans 300"/>
          <w:b/>
          <w:bCs/>
          <w:sz w:val="20"/>
        </w:rPr>
        <w:t xml:space="preserve"> de noviembre de dos mil veintid</w:t>
      </w:r>
      <w:r w:rsidR="00AD557D">
        <w:rPr>
          <w:rFonts w:ascii="Museo Sans 300" w:hAnsi="Museo Sans 300"/>
          <w:b/>
          <w:bCs/>
          <w:sz w:val="20"/>
        </w:rPr>
        <w:t>ó</w:t>
      </w:r>
      <w:r w:rsidRPr="00FD7C3B">
        <w:rPr>
          <w:rFonts w:ascii="Museo Sans 300" w:hAnsi="Museo Sans 300"/>
          <w:b/>
          <w:bCs/>
          <w:sz w:val="20"/>
        </w:rPr>
        <w:t xml:space="preserve">s, con vigencia a partir del día </w:t>
      </w:r>
      <w:r w:rsidR="005E61F3">
        <w:rPr>
          <w:rFonts w:ascii="Museo Sans 300" w:hAnsi="Museo Sans 300"/>
          <w:b/>
          <w:bCs/>
          <w:sz w:val="20"/>
        </w:rPr>
        <w:t>2</w:t>
      </w:r>
      <w:r w:rsidRPr="00FD7C3B">
        <w:rPr>
          <w:rFonts w:ascii="Museo Sans 300" w:hAnsi="Museo Sans 300"/>
          <w:b/>
          <w:bCs/>
          <w:sz w:val="20"/>
        </w:rPr>
        <w:t xml:space="preserve"> de</w:t>
      </w:r>
      <w:r w:rsidR="00AD557D">
        <w:rPr>
          <w:rFonts w:ascii="Museo Sans 300" w:hAnsi="Museo Sans 300"/>
          <w:b/>
          <w:bCs/>
          <w:sz w:val="20"/>
        </w:rPr>
        <w:t xml:space="preserve"> diciembre</w:t>
      </w:r>
      <w:r w:rsidRPr="00FD7C3B">
        <w:rPr>
          <w:rFonts w:ascii="Museo Sans 300" w:hAnsi="Museo Sans 300"/>
          <w:b/>
          <w:bCs/>
          <w:sz w:val="20"/>
        </w:rPr>
        <w:t xml:space="preserve"> de dos mil veintidós.</w:t>
      </w:r>
    </w:p>
    <w:sectPr w:rsidR="0057657C" w:rsidRPr="00FD7C3B" w:rsidSect="00CB73D6">
      <w:headerReference w:type="default" r:id="rId13"/>
      <w:footerReference w:type="default" r:id="rId14"/>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004F" w14:textId="77777777" w:rsidR="00F512D8" w:rsidRDefault="00F512D8" w:rsidP="00C16EF4">
      <w:pPr>
        <w:spacing w:after="0" w:line="240" w:lineRule="auto"/>
      </w:pPr>
      <w:r>
        <w:separator/>
      </w:r>
    </w:p>
  </w:endnote>
  <w:endnote w:type="continuationSeparator" w:id="0">
    <w:p w14:paraId="2693FBB4" w14:textId="77777777" w:rsidR="00F512D8" w:rsidRDefault="00F512D8"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2"/>
      <w:tblW w:w="10632" w:type="dxa"/>
      <w:tblInd w:w="-1311"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CB4CBF" w:rsidRPr="00CB4CBF" w14:paraId="74798618" w14:textId="77777777" w:rsidTr="00B05BFD">
      <w:trPr>
        <w:trHeight w:val="822"/>
      </w:trPr>
      <w:tc>
        <w:tcPr>
          <w:tcW w:w="1985" w:type="dxa"/>
          <w:tcBorders>
            <w:top w:val="nil"/>
            <w:left w:val="nil"/>
            <w:bottom w:val="nil"/>
            <w:right w:val="nil"/>
          </w:tcBorders>
          <w:vAlign w:val="bottom"/>
        </w:tcPr>
        <w:p w14:paraId="3BCCD630" w14:textId="77777777" w:rsidR="00CB4CBF" w:rsidRPr="00CB4CBF" w:rsidRDefault="00CB4CBF" w:rsidP="00CB4CBF">
          <w:pPr>
            <w:pStyle w:val="Piedepgina"/>
            <w:ind w:firstLine="34"/>
            <w:jc w:val="center"/>
            <w:rPr>
              <w:rFonts w:ascii="Museo Sans 300" w:hAnsi="Museo Sans 300"/>
              <w:sz w:val="18"/>
              <w:szCs w:val="18"/>
            </w:rPr>
          </w:pPr>
        </w:p>
        <w:p w14:paraId="3C41C05C" w14:textId="77777777" w:rsidR="00CB4CBF" w:rsidRPr="00CB4CBF" w:rsidRDefault="00CB4CBF" w:rsidP="00CB4CBF">
          <w:pPr>
            <w:pStyle w:val="Piedepgina"/>
            <w:ind w:firstLine="34"/>
            <w:jc w:val="center"/>
            <w:rPr>
              <w:rFonts w:ascii="Museo Sans 300" w:hAnsi="Museo Sans 300"/>
              <w:sz w:val="18"/>
              <w:szCs w:val="18"/>
            </w:rPr>
          </w:pPr>
        </w:p>
        <w:p w14:paraId="417D69DB" w14:textId="77777777" w:rsidR="00CB4CBF" w:rsidRPr="00CB4CBF" w:rsidRDefault="00CB4CBF" w:rsidP="00CB4CBF">
          <w:pPr>
            <w:pStyle w:val="Piedepgina"/>
            <w:ind w:firstLine="34"/>
            <w:rPr>
              <w:rFonts w:ascii="Museo Sans 300" w:eastAsia="Times New Roman" w:hAnsi="Museo Sans 300"/>
              <w:sz w:val="18"/>
              <w:szCs w:val="18"/>
              <w:lang w:val="es-ES" w:eastAsia="es-ES"/>
            </w:rPr>
          </w:pPr>
        </w:p>
      </w:tc>
      <w:tc>
        <w:tcPr>
          <w:tcW w:w="6521" w:type="dxa"/>
          <w:tcBorders>
            <w:top w:val="triple" w:sz="4" w:space="0" w:color="A6A6A6" w:themeColor="background1" w:themeShade="A6"/>
            <w:left w:val="nil"/>
            <w:bottom w:val="nil"/>
            <w:right w:val="nil"/>
          </w:tcBorders>
          <w:vAlign w:val="center"/>
          <w:hideMark/>
        </w:tcPr>
        <w:p w14:paraId="0352C7A3" w14:textId="77777777" w:rsidR="00CB4CBF" w:rsidRPr="00CB4CBF" w:rsidRDefault="00CB4CBF" w:rsidP="00CB4CBF">
          <w:pPr>
            <w:pStyle w:val="Piedepgina"/>
            <w:jc w:val="center"/>
            <w:rPr>
              <w:rFonts w:ascii="Museo Sans 300" w:hAnsi="Museo Sans 300" w:cs="Arial"/>
              <w:color w:val="818284"/>
              <w:sz w:val="18"/>
              <w:szCs w:val="18"/>
              <w:lang w:val="es-MX"/>
            </w:rPr>
          </w:pPr>
          <w:r w:rsidRPr="00CB4CBF">
            <w:rPr>
              <w:rFonts w:ascii="Museo Sans 300" w:hAnsi="Museo Sans 300" w:cs="Arial"/>
              <w:color w:val="818284"/>
              <w:sz w:val="18"/>
              <w:szCs w:val="18"/>
              <w:lang w:val="es-MX"/>
            </w:rPr>
            <w:t>Alameda Juan Pablo II, entre 15 y 17 Av. Norte, San Salvador, El Salvador.</w:t>
          </w:r>
        </w:p>
        <w:p w14:paraId="19C159DC" w14:textId="77777777" w:rsidR="00CB4CBF" w:rsidRPr="00CB4CBF" w:rsidRDefault="00CB4CBF" w:rsidP="00CB4CBF">
          <w:pPr>
            <w:pStyle w:val="Piedepgina"/>
            <w:jc w:val="center"/>
            <w:rPr>
              <w:rFonts w:ascii="Museo Sans 300" w:hAnsi="Museo Sans 300" w:cs="Arial"/>
              <w:color w:val="818284"/>
              <w:sz w:val="18"/>
              <w:szCs w:val="18"/>
              <w:lang w:val="es-ES"/>
            </w:rPr>
          </w:pPr>
          <w:r w:rsidRPr="00CB4CBF">
            <w:rPr>
              <w:rFonts w:ascii="Museo Sans 300" w:hAnsi="Museo Sans 300" w:cs="Arial"/>
              <w:color w:val="818284"/>
              <w:sz w:val="18"/>
              <w:szCs w:val="18"/>
            </w:rPr>
            <w:t>Tel. (503) 2281-8000</w:t>
          </w:r>
        </w:p>
        <w:p w14:paraId="29A115C2" w14:textId="77777777" w:rsidR="00CB4CBF" w:rsidRPr="00CB4CBF" w:rsidRDefault="00CB4CBF" w:rsidP="00CB4CBF">
          <w:pPr>
            <w:pStyle w:val="Piedepgina"/>
            <w:jc w:val="center"/>
            <w:rPr>
              <w:rFonts w:ascii="Museo Sans 300" w:eastAsia="Times New Roman" w:hAnsi="Museo Sans 300" w:cs="Arial"/>
              <w:color w:val="818284"/>
              <w:sz w:val="18"/>
              <w:szCs w:val="18"/>
              <w:lang w:val="es-ES" w:eastAsia="es-ES"/>
            </w:rPr>
          </w:pPr>
          <w:r w:rsidRPr="00CB4CBF">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23CC6CE0" w14:textId="77777777" w:rsidR="00CB4CBF" w:rsidRPr="00CB4CBF" w:rsidRDefault="0055291A" w:rsidP="00CB4CBF">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1247884852"/>
              <w:docPartObj>
                <w:docPartGallery w:val="Page Numbers (Bottom of Page)"/>
                <w:docPartUnique/>
              </w:docPartObj>
            </w:sdtPr>
            <w:sdtEndPr/>
            <w:sdtContent>
              <w:sdt>
                <w:sdtPr>
                  <w:rPr>
                    <w:rFonts w:ascii="Museo Sans 300" w:hAnsi="Museo Sans 300" w:cs="Arial"/>
                    <w:sz w:val="18"/>
                    <w:szCs w:val="18"/>
                  </w:rPr>
                  <w:id w:val="160445473"/>
                  <w:docPartObj>
                    <w:docPartGallery w:val="Page Numbers (Top of Page)"/>
                    <w:docPartUnique/>
                  </w:docPartObj>
                </w:sdtPr>
                <w:sdtEndPr/>
                <w:sdtContent>
                  <w:r w:rsidR="00CB4CBF" w:rsidRPr="00CB4CBF">
                    <w:rPr>
                      <w:rFonts w:ascii="Museo Sans 300" w:hAnsi="Museo Sans 300" w:cs="Arial"/>
                      <w:color w:val="818284"/>
                      <w:sz w:val="18"/>
                      <w:szCs w:val="18"/>
                    </w:rPr>
                    <w:t xml:space="preserve">Página </w:t>
                  </w:r>
                  <w:r w:rsidR="00CB4CBF" w:rsidRPr="00CB4CBF">
                    <w:rPr>
                      <w:rFonts w:ascii="Museo Sans 300" w:hAnsi="Museo Sans 300" w:cs="Arial"/>
                      <w:color w:val="818284"/>
                      <w:sz w:val="18"/>
                      <w:szCs w:val="18"/>
                    </w:rPr>
                    <w:fldChar w:fldCharType="begin"/>
                  </w:r>
                  <w:r w:rsidR="00CB4CBF" w:rsidRPr="00CB4CBF">
                    <w:rPr>
                      <w:rFonts w:ascii="Museo Sans 300" w:hAnsi="Museo Sans 300" w:cs="Arial"/>
                      <w:color w:val="818284"/>
                      <w:sz w:val="18"/>
                      <w:szCs w:val="18"/>
                    </w:rPr>
                    <w:instrText>PAGE</w:instrText>
                  </w:r>
                  <w:r w:rsidR="00CB4CBF" w:rsidRPr="00CB4CBF">
                    <w:rPr>
                      <w:rFonts w:ascii="Museo Sans 300" w:hAnsi="Museo Sans 300" w:cs="Arial"/>
                      <w:color w:val="818284"/>
                      <w:sz w:val="18"/>
                      <w:szCs w:val="18"/>
                    </w:rPr>
                    <w:fldChar w:fldCharType="separate"/>
                  </w:r>
                  <w:r w:rsidR="00CB4CBF" w:rsidRPr="00CB4CBF">
                    <w:rPr>
                      <w:rFonts w:ascii="Museo Sans 300" w:hAnsi="Museo Sans 300" w:cs="Arial"/>
                      <w:noProof/>
                      <w:color w:val="818284"/>
                      <w:sz w:val="18"/>
                      <w:szCs w:val="18"/>
                    </w:rPr>
                    <w:t>69</w:t>
                  </w:r>
                  <w:r w:rsidR="00CB4CBF" w:rsidRPr="00CB4CBF">
                    <w:rPr>
                      <w:rFonts w:ascii="Museo Sans 300" w:hAnsi="Museo Sans 300" w:cs="Arial"/>
                      <w:color w:val="818284"/>
                      <w:sz w:val="18"/>
                      <w:szCs w:val="18"/>
                    </w:rPr>
                    <w:fldChar w:fldCharType="end"/>
                  </w:r>
                  <w:r w:rsidR="00CB4CBF" w:rsidRPr="00CB4CBF">
                    <w:rPr>
                      <w:rFonts w:ascii="Museo Sans 300" w:hAnsi="Museo Sans 300" w:cs="Arial"/>
                      <w:color w:val="818284"/>
                      <w:sz w:val="18"/>
                      <w:szCs w:val="18"/>
                    </w:rPr>
                    <w:t xml:space="preserve"> de </w:t>
                  </w:r>
                  <w:r w:rsidR="00CB4CBF" w:rsidRPr="00CB4CBF">
                    <w:rPr>
                      <w:rFonts w:ascii="Museo Sans 300" w:hAnsi="Museo Sans 300" w:cs="Arial"/>
                      <w:color w:val="818284"/>
                      <w:sz w:val="18"/>
                      <w:szCs w:val="18"/>
                    </w:rPr>
                    <w:fldChar w:fldCharType="begin"/>
                  </w:r>
                  <w:r w:rsidR="00CB4CBF" w:rsidRPr="00CB4CBF">
                    <w:rPr>
                      <w:rFonts w:ascii="Museo Sans 300" w:hAnsi="Museo Sans 300" w:cs="Arial"/>
                      <w:color w:val="818284"/>
                      <w:sz w:val="18"/>
                      <w:szCs w:val="18"/>
                    </w:rPr>
                    <w:instrText>NUMPAGES</w:instrText>
                  </w:r>
                  <w:r w:rsidR="00CB4CBF" w:rsidRPr="00CB4CBF">
                    <w:rPr>
                      <w:rFonts w:ascii="Museo Sans 300" w:hAnsi="Museo Sans 300" w:cs="Arial"/>
                      <w:color w:val="818284"/>
                      <w:sz w:val="18"/>
                      <w:szCs w:val="18"/>
                    </w:rPr>
                    <w:fldChar w:fldCharType="separate"/>
                  </w:r>
                  <w:r w:rsidR="00CB4CBF" w:rsidRPr="00CB4CBF">
                    <w:rPr>
                      <w:rFonts w:ascii="Museo Sans 300" w:hAnsi="Museo Sans 300" w:cs="Arial"/>
                      <w:noProof/>
                      <w:color w:val="818284"/>
                      <w:sz w:val="18"/>
                      <w:szCs w:val="18"/>
                    </w:rPr>
                    <w:t>70</w:t>
                  </w:r>
                  <w:r w:rsidR="00CB4CBF" w:rsidRPr="00CB4CBF">
                    <w:rPr>
                      <w:rFonts w:ascii="Museo Sans 300" w:hAnsi="Museo Sans 300" w:cs="Arial"/>
                      <w:color w:val="818284"/>
                      <w:sz w:val="18"/>
                      <w:szCs w:val="18"/>
                    </w:rPr>
                    <w:fldChar w:fldCharType="end"/>
                  </w:r>
                </w:sdtContent>
              </w:sdt>
            </w:sdtContent>
          </w:sdt>
        </w:p>
      </w:tc>
    </w:tr>
  </w:tbl>
  <w:p w14:paraId="71ACE93E" w14:textId="61DC2942" w:rsidR="00B10359" w:rsidRPr="00CB4CBF" w:rsidRDefault="00B10359" w:rsidP="00CB4C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751C" w14:textId="77777777" w:rsidR="00F512D8" w:rsidRDefault="00F512D8" w:rsidP="00C16EF4">
      <w:pPr>
        <w:spacing w:after="0" w:line="240" w:lineRule="auto"/>
      </w:pPr>
      <w:r>
        <w:separator/>
      </w:r>
    </w:p>
  </w:footnote>
  <w:footnote w:type="continuationSeparator" w:id="0">
    <w:p w14:paraId="4FACB390" w14:textId="77777777" w:rsidR="00F512D8" w:rsidRDefault="00F512D8"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009C" w14:textId="0D052664" w:rsidR="00CB4CBF" w:rsidRPr="00D637F6" w:rsidRDefault="00CB4CBF" w:rsidP="00D637F6">
    <w:pPr>
      <w:pStyle w:val="Encabezado"/>
      <w:rPr>
        <w:rFonts w:ascii="Museo Sans 300" w:hAnsi="Museo Sans 300" w:cs="Arial"/>
        <w:color w:val="818284"/>
        <w:sz w:val="18"/>
        <w:szCs w:val="18"/>
      </w:rPr>
    </w:pPr>
  </w:p>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5"/>
      <w:gridCol w:w="6546"/>
      <w:gridCol w:w="2026"/>
    </w:tblGrid>
    <w:tr w:rsidR="00CB4CBF" w:rsidRPr="00CB4CBF" w14:paraId="003D09B6" w14:textId="77777777" w:rsidTr="00B05BFD">
      <w:trPr>
        <w:trHeight w:val="51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D553B56" w14:textId="77777777" w:rsidR="00CB4CBF" w:rsidRPr="00CB4CBF" w:rsidRDefault="00CB4CBF" w:rsidP="00CB4CBF">
          <w:pPr>
            <w:tabs>
              <w:tab w:val="center" w:pos="4419"/>
              <w:tab w:val="right" w:pos="8838"/>
            </w:tabs>
            <w:spacing w:line="276" w:lineRule="auto"/>
            <w:jc w:val="center"/>
            <w:rPr>
              <w:rFonts w:ascii="Museo Sans 300" w:hAnsi="Museo Sans 300" w:cs="Arial"/>
              <w:color w:val="808080" w:themeColor="background1" w:themeShade="80"/>
              <w:sz w:val="18"/>
              <w:szCs w:val="18"/>
              <w:lang w:val="es-MX" w:eastAsia="es-ES"/>
            </w:rPr>
          </w:pPr>
          <w:r w:rsidRPr="00CB4CBF">
            <w:rPr>
              <w:rFonts w:ascii="Museo Sans 300" w:hAnsi="Museo Sans 300" w:cs="Arial"/>
              <w:color w:val="808080" w:themeColor="background1" w:themeShade="80"/>
              <w:sz w:val="18"/>
              <w:szCs w:val="18"/>
              <w:lang w:val="es-MX"/>
            </w:rPr>
            <w:t>CNBCR-11/2016</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9D223D6" w14:textId="77777777" w:rsidR="00CB4CBF" w:rsidRPr="00CB4CBF" w:rsidRDefault="00CB4CBF" w:rsidP="00CB4CBF">
          <w:pPr>
            <w:jc w:val="center"/>
            <w:rPr>
              <w:rFonts w:ascii="Museo Sans 300" w:hAnsi="Museo Sans 300" w:cs="Arial"/>
              <w:color w:val="808080" w:themeColor="background1" w:themeShade="80"/>
              <w:sz w:val="18"/>
              <w:szCs w:val="18"/>
              <w:lang w:val="es-MX"/>
            </w:rPr>
          </w:pPr>
          <w:r w:rsidRPr="00CB4CBF">
            <w:rPr>
              <w:rFonts w:ascii="Museo Sans 300" w:hAnsi="Museo Sans 300" w:cs="Arial"/>
              <w:color w:val="808080" w:themeColor="background1" w:themeShade="80"/>
              <w:sz w:val="18"/>
              <w:szCs w:val="18"/>
              <w:lang w:val="es-MX"/>
            </w:rPr>
            <w:t>NASF-06</w:t>
          </w:r>
        </w:p>
        <w:p w14:paraId="3DB5C187" w14:textId="67687D54" w:rsidR="00CB4CBF" w:rsidRPr="00CB4CBF" w:rsidRDefault="00CB4CBF" w:rsidP="00CB4CBF">
          <w:pPr>
            <w:jc w:val="center"/>
            <w:rPr>
              <w:rFonts w:ascii="Museo Sans 300" w:hAnsi="Museo Sans 300" w:cs="Arial"/>
              <w:color w:val="808080" w:themeColor="background1" w:themeShade="80"/>
              <w:sz w:val="18"/>
              <w:szCs w:val="18"/>
              <w:lang w:val="es-MX"/>
            </w:rPr>
          </w:pPr>
          <w:r w:rsidRPr="00CB4CBF">
            <w:rPr>
              <w:rFonts w:ascii="Museo Sans 300" w:hAnsi="Museo Sans 300" w:cs="Arial"/>
              <w:color w:val="808080" w:themeColor="background1" w:themeShade="80"/>
              <w:sz w:val="18"/>
              <w:szCs w:val="18"/>
              <w:lang w:val="es-MX"/>
            </w:rPr>
            <w:t xml:space="preserve">MANUAL DE CONTABILIDAD PARA SOCIEDADES PROVEEDORAS DE DINERO ELECTRÓNICO </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0CE2A65" w14:textId="199E702B" w:rsidR="00CB4CBF" w:rsidRPr="00CB4CBF" w:rsidRDefault="00CB4CBF" w:rsidP="00CB4CBF">
          <w:pPr>
            <w:tabs>
              <w:tab w:val="center" w:pos="4419"/>
              <w:tab w:val="right" w:pos="8838"/>
            </w:tabs>
            <w:jc w:val="center"/>
            <w:rPr>
              <w:rFonts w:ascii="Museo Sans 300" w:hAnsi="Museo Sans 300" w:cs="Arial"/>
              <w:sz w:val="18"/>
              <w:szCs w:val="18"/>
              <w:lang w:val="es-MX" w:eastAsia="es-ES"/>
            </w:rPr>
          </w:pPr>
          <w:r w:rsidRPr="00CB4CBF">
            <w:rPr>
              <w:rFonts w:ascii="Museo Sans 300" w:hAnsi="Museo Sans 300"/>
              <w:noProof/>
              <w:sz w:val="18"/>
              <w:szCs w:val="18"/>
            </w:rPr>
            <w:drawing>
              <wp:anchor distT="0" distB="0" distL="114300" distR="114300" simplePos="0" relativeHeight="251660288" behindDoc="1" locked="0" layoutInCell="1" allowOverlap="1" wp14:anchorId="2BCF99AB" wp14:editId="4CBA273E">
                <wp:simplePos x="0" y="0"/>
                <wp:positionH relativeFrom="margin">
                  <wp:posOffset>6985</wp:posOffset>
                </wp:positionH>
                <wp:positionV relativeFrom="paragraph">
                  <wp:posOffset>-52070</wp:posOffset>
                </wp:positionV>
                <wp:extent cx="1149350" cy="590550"/>
                <wp:effectExtent l="0" t="0" r="0" b="0"/>
                <wp:wrapTight wrapText="bothSides">
                  <wp:wrapPolygon edited="0">
                    <wp:start x="0" y="0"/>
                    <wp:lineTo x="0" y="20903"/>
                    <wp:lineTo x="21123" y="20903"/>
                    <wp:lineTo x="21123" y="0"/>
                    <wp:lineTo x="0" y="0"/>
                  </wp:wrapPolygon>
                </wp:wrapTight>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149350" cy="590550"/>
                        </a:xfrm>
                        <a:prstGeom prst="rect">
                          <a:avLst/>
                        </a:prstGeom>
                      </pic:spPr>
                    </pic:pic>
                  </a:graphicData>
                </a:graphic>
                <wp14:sizeRelH relativeFrom="margin">
                  <wp14:pctWidth>0</wp14:pctWidth>
                </wp14:sizeRelH>
                <wp14:sizeRelV relativeFrom="margin">
                  <wp14:pctHeight>0</wp14:pctHeight>
                </wp14:sizeRelV>
              </wp:anchor>
            </w:drawing>
          </w:r>
        </w:p>
      </w:tc>
    </w:tr>
    <w:tr w:rsidR="00CB4CBF" w:rsidRPr="00CB4CBF" w14:paraId="26C0A988" w14:textId="77777777" w:rsidTr="00B05BFD">
      <w:trPr>
        <w:trHeight w:val="520"/>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0AA3441" w14:textId="77777777" w:rsidR="00CB4CBF" w:rsidRPr="00CB4CBF" w:rsidRDefault="00CB4CBF" w:rsidP="00CB4CBF">
          <w:pPr>
            <w:tabs>
              <w:tab w:val="center" w:pos="4419"/>
              <w:tab w:val="right" w:pos="8838"/>
            </w:tabs>
            <w:spacing w:line="276" w:lineRule="auto"/>
            <w:jc w:val="center"/>
            <w:rPr>
              <w:rFonts w:ascii="Museo Sans 300" w:hAnsi="Museo Sans 300" w:cs="Arial"/>
              <w:color w:val="808080" w:themeColor="background1" w:themeShade="80"/>
              <w:sz w:val="18"/>
              <w:szCs w:val="18"/>
              <w:lang w:val="es-MX" w:eastAsia="es-ES"/>
            </w:rPr>
          </w:pPr>
          <w:r w:rsidRPr="00CB4CBF">
            <w:rPr>
              <w:rFonts w:ascii="Museo Sans 300" w:hAnsi="Museo Sans 300" w:cs="Arial"/>
              <w:color w:val="808080" w:themeColor="background1" w:themeShade="80"/>
              <w:sz w:val="18"/>
              <w:szCs w:val="18"/>
              <w:lang w:val="es-MX"/>
            </w:rPr>
            <w:t>Aprobación: 26/10/2016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A37C3C" w14:textId="77777777" w:rsidR="00CB4CBF" w:rsidRPr="00CB4CBF" w:rsidRDefault="00CB4CBF" w:rsidP="00CB4CBF">
          <w:pPr>
            <w:spacing w:line="276" w:lineRule="auto"/>
            <w:rPr>
              <w:rFonts w:ascii="Museo Sans 300" w:hAnsi="Museo Sans 300" w:cs="Arial"/>
              <w:color w:val="808080" w:themeColor="background1" w:themeShade="80"/>
              <w:sz w:val="18"/>
              <w:szCs w:val="18"/>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E1FD57" w14:textId="77777777" w:rsidR="00CB4CBF" w:rsidRPr="00CB4CBF" w:rsidRDefault="00CB4CBF" w:rsidP="00CB4CBF">
          <w:pPr>
            <w:rPr>
              <w:rFonts w:ascii="Museo Sans 300" w:hAnsi="Museo Sans 300" w:cs="Arial"/>
              <w:sz w:val="18"/>
              <w:szCs w:val="18"/>
              <w:lang w:val="es-MX" w:eastAsia="es-ES"/>
            </w:rPr>
          </w:pPr>
        </w:p>
      </w:tc>
    </w:tr>
    <w:tr w:rsidR="00CB4CBF" w:rsidRPr="00CB4CBF" w14:paraId="3C750BD1" w14:textId="77777777" w:rsidTr="00B05BFD">
      <w:trPr>
        <w:trHeight w:val="527"/>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8347F5A" w14:textId="77777777" w:rsidR="00CB4CBF" w:rsidRPr="00CB4CBF" w:rsidRDefault="00CB4CBF" w:rsidP="00CB4CBF">
          <w:pPr>
            <w:tabs>
              <w:tab w:val="center" w:pos="4419"/>
              <w:tab w:val="right" w:pos="8838"/>
            </w:tabs>
            <w:spacing w:line="276" w:lineRule="auto"/>
            <w:jc w:val="center"/>
            <w:rPr>
              <w:rFonts w:ascii="Museo Sans 300" w:hAnsi="Museo Sans 300" w:cs="Arial"/>
              <w:color w:val="808080" w:themeColor="background1" w:themeShade="80"/>
              <w:sz w:val="18"/>
              <w:szCs w:val="18"/>
              <w:lang w:val="es-MX" w:eastAsia="es-ES"/>
            </w:rPr>
          </w:pPr>
          <w:r w:rsidRPr="00CB4CBF">
            <w:rPr>
              <w:rFonts w:ascii="Museo Sans 300" w:hAnsi="Museo Sans 300" w:cs="Arial"/>
              <w:color w:val="808080" w:themeColor="background1" w:themeShade="80"/>
              <w:sz w:val="18"/>
              <w:szCs w:val="18"/>
              <w:lang w:val="es-MX"/>
            </w:rPr>
            <w:t>Vigencia: 15/11/2016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1067B56" w14:textId="77777777" w:rsidR="00CB4CBF" w:rsidRPr="00CB4CBF" w:rsidRDefault="00CB4CBF" w:rsidP="00CB4CBF">
          <w:pPr>
            <w:spacing w:line="276" w:lineRule="auto"/>
            <w:rPr>
              <w:rFonts w:ascii="Museo Sans 300" w:hAnsi="Museo Sans 300" w:cs="Arial"/>
              <w:color w:val="808080" w:themeColor="background1" w:themeShade="80"/>
              <w:sz w:val="18"/>
              <w:szCs w:val="18"/>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0B64B57" w14:textId="77777777" w:rsidR="00CB4CBF" w:rsidRPr="00CB4CBF" w:rsidRDefault="00CB4CBF" w:rsidP="00CB4CBF">
          <w:pPr>
            <w:rPr>
              <w:rFonts w:ascii="Museo Sans 300" w:hAnsi="Museo Sans 300" w:cs="Arial"/>
              <w:sz w:val="18"/>
              <w:szCs w:val="18"/>
              <w:lang w:val="es-MX" w:eastAsia="es-ES"/>
            </w:rPr>
          </w:pPr>
        </w:p>
      </w:tc>
    </w:tr>
  </w:tbl>
  <w:p w14:paraId="13CEA778" w14:textId="28231B8F" w:rsidR="00B10359" w:rsidRPr="00D637F6" w:rsidRDefault="00B10359" w:rsidP="00D637F6">
    <w:pPr>
      <w:pStyle w:val="Encabezado"/>
      <w:rPr>
        <w:rFonts w:ascii="Museo Sans 300" w:hAnsi="Museo Sans 300" w:cs="Arial"/>
        <w:color w:val="81828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EB0"/>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990075"/>
    <w:multiLevelType w:val="hybridMultilevel"/>
    <w:tmpl w:val="47CEF7E4"/>
    <w:lvl w:ilvl="0" w:tplc="115E86C6">
      <w:start w:val="2"/>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F475CA"/>
    <w:multiLevelType w:val="hybridMultilevel"/>
    <w:tmpl w:val="19BEDD94"/>
    <w:lvl w:ilvl="0" w:tplc="C8AAAE7A">
      <w:start w:val="4"/>
      <w:numFmt w:val="lowerRoman"/>
      <w:lvlText w:val="%1."/>
      <w:lvlJc w:val="left"/>
      <w:pPr>
        <w:ind w:left="185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4" w15:restartNumberingAfterBreak="0">
    <w:nsid w:val="03EA63FF"/>
    <w:multiLevelType w:val="multilevel"/>
    <w:tmpl w:val="C338F5D2"/>
    <w:lvl w:ilvl="0">
      <w:start w:val="9"/>
      <w:numFmt w:val="decimal"/>
      <w:lvlText w:val="%1."/>
      <w:lvlJc w:val="left"/>
      <w:pPr>
        <w:ind w:left="360" w:hanging="360"/>
      </w:pPr>
      <w:rPr>
        <w:rFonts w:hint="default"/>
        <w:b/>
        <w:i w:val="0"/>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622638F"/>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6" w15:restartNumberingAfterBreak="0">
    <w:nsid w:val="07126038"/>
    <w:multiLevelType w:val="multilevel"/>
    <w:tmpl w:val="0E762718"/>
    <w:lvl w:ilvl="0">
      <w:start w:val="4"/>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0D0419"/>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8" w15:restartNumberingAfterBreak="0">
    <w:nsid w:val="089C7ACC"/>
    <w:multiLevelType w:val="multilevel"/>
    <w:tmpl w:val="569061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A5601B"/>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10" w15:restartNumberingAfterBreak="0">
    <w:nsid w:val="09065413"/>
    <w:multiLevelType w:val="hybridMultilevel"/>
    <w:tmpl w:val="A70AD4F8"/>
    <w:lvl w:ilvl="0" w:tplc="607E2736">
      <w:start w:val="1"/>
      <w:numFmt w:val="lowerLetter"/>
      <w:lvlText w:val="%1)"/>
      <w:lvlJc w:val="left"/>
      <w:pPr>
        <w:ind w:left="753" w:hanging="360"/>
      </w:pPr>
      <w:rPr>
        <w:rFonts w:hint="default"/>
        <w:b w:val="0"/>
        <w:i w:val="0"/>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11" w15:restartNumberingAfterBreak="0">
    <w:nsid w:val="0A7C56F9"/>
    <w:multiLevelType w:val="multilevel"/>
    <w:tmpl w:val="36D2A666"/>
    <w:lvl w:ilvl="0">
      <w:start w:val="12"/>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986C38"/>
    <w:multiLevelType w:val="hybridMultilevel"/>
    <w:tmpl w:val="5652FF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BB008FE"/>
    <w:multiLevelType w:val="hybridMultilevel"/>
    <w:tmpl w:val="01FEE3F2"/>
    <w:lvl w:ilvl="0" w:tplc="440A001B">
      <w:start w:val="1"/>
      <w:numFmt w:val="lowerRoman"/>
      <w:lvlText w:val="%1."/>
      <w:lvlJc w:val="right"/>
      <w:pPr>
        <w:ind w:left="1854" w:hanging="360"/>
      </w:pPr>
    </w:lvl>
    <w:lvl w:ilvl="1" w:tplc="440A0019">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 w15:restartNumberingAfterBreak="0">
    <w:nsid w:val="0C875712"/>
    <w:multiLevelType w:val="hybridMultilevel"/>
    <w:tmpl w:val="2B165FE6"/>
    <w:lvl w:ilvl="0" w:tplc="440A0017">
      <w:start w:val="1"/>
      <w:numFmt w:val="lowerLetter"/>
      <w:lvlText w:val="%1)"/>
      <w:lvlJc w:val="left"/>
      <w:pPr>
        <w:ind w:left="1146" w:hanging="360"/>
      </w:pPr>
      <w:rPr>
        <w:rFonts w:hint="default"/>
        <w:b w:val="0"/>
        <w:i w:val="0"/>
        <w:color w:val="auto"/>
        <w:sz w:val="24"/>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5" w15:restartNumberingAfterBreak="0">
    <w:nsid w:val="0D96683C"/>
    <w:multiLevelType w:val="multilevel"/>
    <w:tmpl w:val="49303456"/>
    <w:lvl w:ilvl="0">
      <w:start w:val="15"/>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0E1E5657"/>
    <w:multiLevelType w:val="hybridMultilevel"/>
    <w:tmpl w:val="322AF8E0"/>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0F893341"/>
    <w:multiLevelType w:val="hybridMultilevel"/>
    <w:tmpl w:val="DFA41C90"/>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440A001B">
      <w:start w:val="1"/>
      <w:numFmt w:val="lowerRoman"/>
      <w:lvlText w:val="%3."/>
      <w:lvlJc w:val="right"/>
      <w:pPr>
        <w:ind w:left="2727" w:hanging="180"/>
      </w:pPr>
    </w:lvl>
    <w:lvl w:ilvl="3" w:tplc="0594445E">
      <w:numFmt w:val="bullet"/>
      <w:lvlText w:val="-"/>
      <w:lvlJc w:val="left"/>
      <w:pPr>
        <w:ind w:left="3447" w:hanging="360"/>
      </w:pPr>
      <w:rPr>
        <w:rFonts w:ascii="Arial Narrow" w:eastAsiaTheme="minorHAnsi" w:hAnsi="Arial Narrow" w:cstheme="minorBidi"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8" w15:restartNumberingAfterBreak="0">
    <w:nsid w:val="105F36BA"/>
    <w:multiLevelType w:val="hybridMultilevel"/>
    <w:tmpl w:val="7D4C5FC6"/>
    <w:lvl w:ilvl="0" w:tplc="9DB21E60">
      <w:start w:val="1"/>
      <w:numFmt w:val="lowerLetter"/>
      <w:lvlText w:val="%1)"/>
      <w:lvlJc w:val="left"/>
      <w:pPr>
        <w:ind w:left="1429" w:hanging="360"/>
      </w:pPr>
      <w:rPr>
        <w:rFonts w:hint="default"/>
        <w:b w:val="0"/>
        <w:i w:val="0"/>
        <w:color w:val="auto"/>
        <w:sz w:val="24"/>
      </w:rPr>
    </w:lvl>
    <w:lvl w:ilvl="1" w:tplc="440A001B">
      <w:start w:val="1"/>
      <w:numFmt w:val="lowerRoman"/>
      <w:lvlText w:val="%2."/>
      <w:lvlJc w:val="right"/>
      <w:pPr>
        <w:ind w:left="2149" w:hanging="36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07F7DCA"/>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30A11CB"/>
    <w:multiLevelType w:val="hybridMultilevel"/>
    <w:tmpl w:val="D868986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13387B38"/>
    <w:multiLevelType w:val="hybridMultilevel"/>
    <w:tmpl w:val="E1423532"/>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 w15:restartNumberingAfterBreak="0">
    <w:nsid w:val="14536A3D"/>
    <w:multiLevelType w:val="hybridMultilevel"/>
    <w:tmpl w:val="C4A2F4D2"/>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4" w15:restartNumberingAfterBreak="0">
    <w:nsid w:val="14FB0C19"/>
    <w:multiLevelType w:val="multilevel"/>
    <w:tmpl w:val="F09C4242"/>
    <w:lvl w:ilvl="0">
      <w:start w:val="8"/>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57966B2"/>
    <w:multiLevelType w:val="hybridMultilevel"/>
    <w:tmpl w:val="069C03EC"/>
    <w:lvl w:ilvl="0" w:tplc="EBACD266">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16A1589A"/>
    <w:multiLevelType w:val="hybridMultilevel"/>
    <w:tmpl w:val="9272C560"/>
    <w:lvl w:ilvl="0" w:tplc="96F24584">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16CD6FAD"/>
    <w:multiLevelType w:val="multilevel"/>
    <w:tmpl w:val="2018A386"/>
    <w:lvl w:ilvl="0">
      <w:start w:val="2"/>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7135F3D"/>
    <w:multiLevelType w:val="multilevel"/>
    <w:tmpl w:val="3EBAD4D6"/>
    <w:lvl w:ilvl="0">
      <w:start w:val="8"/>
      <w:numFmt w:val="decimal"/>
      <w:lvlText w:val="%1."/>
      <w:lvlJc w:val="left"/>
      <w:pPr>
        <w:ind w:left="360" w:hanging="360"/>
      </w:pPr>
      <w:rPr>
        <w:rFonts w:hint="default"/>
        <w:b/>
        <w:i w:val="0"/>
        <w:sz w:val="22"/>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171D5F46"/>
    <w:multiLevelType w:val="multilevel"/>
    <w:tmpl w:val="E0C68E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AD6AD4"/>
    <w:multiLevelType w:val="hybridMultilevel"/>
    <w:tmpl w:val="36FE28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8424340"/>
    <w:multiLevelType w:val="hybridMultilevel"/>
    <w:tmpl w:val="7E7CBB14"/>
    <w:lvl w:ilvl="0" w:tplc="440A001B">
      <w:start w:val="1"/>
      <w:numFmt w:val="lowerRoman"/>
      <w:lvlText w:val="%1."/>
      <w:lvlJc w:val="righ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2" w15:restartNumberingAfterBreak="0">
    <w:nsid w:val="184E216E"/>
    <w:multiLevelType w:val="hybridMultilevel"/>
    <w:tmpl w:val="60B475BC"/>
    <w:lvl w:ilvl="0" w:tplc="440A0017">
      <w:start w:val="1"/>
      <w:numFmt w:val="lowerLetter"/>
      <w:lvlText w:val="%1)"/>
      <w:lvlJc w:val="left"/>
      <w:pPr>
        <w:ind w:left="1146" w:hanging="360"/>
      </w:pPr>
      <w:rPr>
        <w:rFonts w:hint="default"/>
        <w:sz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3" w15:restartNumberingAfterBreak="0">
    <w:nsid w:val="18B46E2F"/>
    <w:multiLevelType w:val="multilevel"/>
    <w:tmpl w:val="A008C878"/>
    <w:lvl w:ilvl="0">
      <w:start w:val="4"/>
      <w:numFmt w:val="decimal"/>
      <w:lvlText w:val="%1."/>
      <w:lvlJc w:val="left"/>
      <w:pPr>
        <w:ind w:left="720" w:hanging="360"/>
      </w:pPr>
      <w:rPr>
        <w:rFonts w:hint="default"/>
        <w:b/>
        <w:i w:val="0"/>
        <w:sz w:val="24"/>
      </w:rPr>
    </w:lvl>
    <w:lvl w:ilvl="1">
      <w:start w:val="3"/>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9C7190A"/>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1A335969"/>
    <w:multiLevelType w:val="hybridMultilevel"/>
    <w:tmpl w:val="ABDA610A"/>
    <w:lvl w:ilvl="0" w:tplc="2FB23C52">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B2342D6"/>
    <w:multiLevelType w:val="multilevel"/>
    <w:tmpl w:val="E2741F4E"/>
    <w:lvl w:ilvl="0">
      <w:start w:val="11"/>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9C5768"/>
    <w:multiLevelType w:val="hybridMultilevel"/>
    <w:tmpl w:val="EE1EB030"/>
    <w:lvl w:ilvl="0" w:tplc="20A49216">
      <w:start w:val="1"/>
      <w:numFmt w:val="lowerLetter"/>
      <w:lvlText w:val="%1)"/>
      <w:lvlJc w:val="left"/>
      <w:pPr>
        <w:ind w:left="720" w:hanging="360"/>
      </w:pPr>
      <w:rPr>
        <w:rFonts w:hint="default"/>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D575B1A"/>
    <w:multiLevelType w:val="hybridMultilevel"/>
    <w:tmpl w:val="5E8C79C2"/>
    <w:lvl w:ilvl="0" w:tplc="71507530">
      <w:start w:val="5"/>
      <w:numFmt w:val="decimal"/>
      <w:lvlText w:val="Nota %1."/>
      <w:lvlJc w:val="left"/>
      <w:pPr>
        <w:ind w:left="786" w:hanging="360"/>
      </w:pPr>
      <w:rPr>
        <w:rFonts w:hint="default"/>
        <w:b/>
        <w:i w:val="0"/>
        <w:color w:val="auto"/>
        <w:sz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9" w15:restartNumberingAfterBreak="0">
    <w:nsid w:val="1E073942"/>
    <w:multiLevelType w:val="hybridMultilevel"/>
    <w:tmpl w:val="AD30B424"/>
    <w:lvl w:ilvl="0" w:tplc="20A49216">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1E677C37"/>
    <w:multiLevelType w:val="multilevel"/>
    <w:tmpl w:val="10AC0F4E"/>
    <w:lvl w:ilvl="0">
      <w:start w:val="9"/>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E7B192B"/>
    <w:multiLevelType w:val="multilevel"/>
    <w:tmpl w:val="5920927C"/>
    <w:lvl w:ilvl="0">
      <w:start w:val="7"/>
      <w:numFmt w:val="decimal"/>
      <w:lvlText w:val="%1."/>
      <w:lvlJc w:val="left"/>
      <w:pPr>
        <w:ind w:left="720" w:hanging="360"/>
      </w:pPr>
      <w:rPr>
        <w:rFonts w:hint="default"/>
        <w:b/>
        <w:i w:val="0"/>
        <w:sz w:val="24"/>
      </w:rPr>
    </w:lvl>
    <w:lvl w:ilvl="1">
      <w:start w:val="3"/>
      <w:numFmt w:val="decimal"/>
      <w:isLgl/>
      <w:lvlText w:val="%1.%2."/>
      <w:lvlJc w:val="left"/>
      <w:pPr>
        <w:ind w:left="532"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FD572FD"/>
    <w:multiLevelType w:val="multilevel"/>
    <w:tmpl w:val="E79CC8B4"/>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0E76B8E"/>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5BA7AAB"/>
    <w:multiLevelType w:val="hybridMultilevel"/>
    <w:tmpl w:val="A10E3964"/>
    <w:lvl w:ilvl="0" w:tplc="440A0017">
      <w:start w:val="1"/>
      <w:numFmt w:val="lowerLetter"/>
      <w:lvlText w:val="%1)"/>
      <w:lvlJc w:val="left"/>
      <w:pPr>
        <w:ind w:left="1077" w:hanging="360"/>
      </w:pPr>
      <w:rPr>
        <w:rFonts w:hint="default"/>
        <w:color w:val="auto"/>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45" w15:restartNumberingAfterBreak="0">
    <w:nsid w:val="26F011F1"/>
    <w:multiLevelType w:val="multilevel"/>
    <w:tmpl w:val="FC866AFA"/>
    <w:lvl w:ilvl="0">
      <w:start w:val="6"/>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7C158D2"/>
    <w:multiLevelType w:val="hybridMultilevel"/>
    <w:tmpl w:val="572A3FD8"/>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7" w15:restartNumberingAfterBreak="0">
    <w:nsid w:val="281F63C9"/>
    <w:multiLevelType w:val="hybridMultilevel"/>
    <w:tmpl w:val="DED2BE7C"/>
    <w:lvl w:ilvl="0" w:tplc="9E4070D8">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8" w15:restartNumberingAfterBreak="0">
    <w:nsid w:val="29E625F4"/>
    <w:multiLevelType w:val="hybridMultilevel"/>
    <w:tmpl w:val="71EA867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9" w15:restartNumberingAfterBreak="0">
    <w:nsid w:val="2F685437"/>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2F947B4D"/>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303172A2"/>
    <w:multiLevelType w:val="hybridMultilevel"/>
    <w:tmpl w:val="E7B47432"/>
    <w:lvl w:ilvl="0" w:tplc="7B8ABFF2">
      <w:start w:val="4"/>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2" w15:restartNumberingAfterBreak="0">
    <w:nsid w:val="3070042C"/>
    <w:multiLevelType w:val="hybridMultilevel"/>
    <w:tmpl w:val="796215F8"/>
    <w:lvl w:ilvl="0" w:tplc="2A8A5C0A">
      <w:start w:val="3"/>
      <w:numFmt w:val="lowerRoman"/>
      <w:lvlText w:val="%1."/>
      <w:lvlJc w:val="left"/>
      <w:pPr>
        <w:ind w:left="185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33271978"/>
    <w:multiLevelType w:val="hybridMultilevel"/>
    <w:tmpl w:val="A7ACFE78"/>
    <w:lvl w:ilvl="0" w:tplc="E06E6F1A">
      <w:start w:val="1"/>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33725D06"/>
    <w:multiLevelType w:val="multilevel"/>
    <w:tmpl w:val="BE9259B8"/>
    <w:lvl w:ilvl="0">
      <w:start w:val="7"/>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33993EF3"/>
    <w:multiLevelType w:val="hybridMultilevel"/>
    <w:tmpl w:val="B1520FDA"/>
    <w:lvl w:ilvl="0" w:tplc="80DE4F78">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34031B78"/>
    <w:multiLevelType w:val="hybridMultilevel"/>
    <w:tmpl w:val="E3BC3BC8"/>
    <w:lvl w:ilvl="0" w:tplc="20A49216">
      <w:start w:val="1"/>
      <w:numFmt w:val="lowerLetter"/>
      <w:lvlText w:val="%1)"/>
      <w:lvlJc w:val="left"/>
      <w:pPr>
        <w:ind w:left="1004" w:hanging="360"/>
      </w:pPr>
      <w:rPr>
        <w:rFonts w:hint="default"/>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7" w15:restartNumberingAfterBreak="0">
    <w:nsid w:val="366D41AE"/>
    <w:multiLevelType w:val="hybridMultilevel"/>
    <w:tmpl w:val="07686D90"/>
    <w:lvl w:ilvl="0" w:tplc="20A49216">
      <w:start w:val="1"/>
      <w:numFmt w:val="lowerLetter"/>
      <w:lvlText w:val="%1)"/>
      <w:lvlJc w:val="left"/>
      <w:pPr>
        <w:ind w:left="753" w:hanging="360"/>
      </w:pPr>
      <w:rPr>
        <w:rFonts w:hint="default"/>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58" w15:restartNumberingAfterBreak="0">
    <w:nsid w:val="36BD3F29"/>
    <w:multiLevelType w:val="hybridMultilevel"/>
    <w:tmpl w:val="B09CBE3C"/>
    <w:lvl w:ilvl="0" w:tplc="97C83C66">
      <w:start w:val="13"/>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37D65C76"/>
    <w:multiLevelType w:val="multilevel"/>
    <w:tmpl w:val="8780C89A"/>
    <w:lvl w:ilvl="0">
      <w:start w:val="3"/>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39A94330"/>
    <w:multiLevelType w:val="hybridMultilevel"/>
    <w:tmpl w:val="A540FC0A"/>
    <w:lvl w:ilvl="0" w:tplc="3F086202">
      <w:start w:val="1"/>
      <w:numFmt w:val="lowerLetter"/>
      <w:lvlText w:val="%1)"/>
      <w:lvlJc w:val="left"/>
      <w:pPr>
        <w:ind w:left="1778" w:hanging="360"/>
      </w:pPr>
      <w:rPr>
        <w:rFonts w:hint="default"/>
        <w:b w:val="0"/>
        <w:i w:val="0"/>
        <w:color w:val="auto"/>
        <w:sz w:val="24"/>
      </w:rPr>
    </w:lvl>
    <w:lvl w:ilvl="1" w:tplc="080A001B">
      <w:start w:val="1"/>
      <w:numFmt w:val="lowerRoman"/>
      <w:lvlText w:val="%2."/>
      <w:lvlJc w:val="righ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1" w15:restartNumberingAfterBreak="0">
    <w:nsid w:val="3A173DEF"/>
    <w:multiLevelType w:val="hybridMultilevel"/>
    <w:tmpl w:val="65BAF57A"/>
    <w:lvl w:ilvl="0" w:tplc="B7CEF1F2">
      <w:start w:val="25"/>
      <w:numFmt w:val="decimal"/>
      <w:lvlText w:val="Nota %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3C0A1B87"/>
    <w:multiLevelType w:val="multilevel"/>
    <w:tmpl w:val="8AA2E0CC"/>
    <w:lvl w:ilvl="0">
      <w:start w:val="4"/>
      <w:numFmt w:val="decimal"/>
      <w:lvlText w:val="%1."/>
      <w:lvlJc w:val="left"/>
      <w:pPr>
        <w:ind w:left="720" w:hanging="360"/>
      </w:pPr>
      <w:rPr>
        <w:rFonts w:hint="default"/>
        <w:b/>
        <w:i w:val="0"/>
        <w:sz w:val="24"/>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C0F39F3"/>
    <w:multiLevelType w:val="multilevel"/>
    <w:tmpl w:val="ABBCE096"/>
    <w:lvl w:ilvl="0">
      <w:start w:val="2"/>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CF006B5"/>
    <w:multiLevelType w:val="hybridMultilevel"/>
    <w:tmpl w:val="1D5A7CD0"/>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65" w15:restartNumberingAfterBreak="0">
    <w:nsid w:val="3D510901"/>
    <w:multiLevelType w:val="hybridMultilevel"/>
    <w:tmpl w:val="1408C878"/>
    <w:lvl w:ilvl="0" w:tplc="EEEA3BBE">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3E2377CF"/>
    <w:multiLevelType w:val="multilevel"/>
    <w:tmpl w:val="F5DE1088"/>
    <w:lvl w:ilvl="0">
      <w:start w:val="4"/>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E48195D"/>
    <w:multiLevelType w:val="multilevel"/>
    <w:tmpl w:val="BB6A5112"/>
    <w:lvl w:ilvl="0">
      <w:start w:val="7"/>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EA5783B"/>
    <w:multiLevelType w:val="hybridMultilevel"/>
    <w:tmpl w:val="68D67B56"/>
    <w:lvl w:ilvl="0" w:tplc="440A0001">
      <w:start w:val="1"/>
      <w:numFmt w:val="bullet"/>
      <w:lvlText w:val=""/>
      <w:lvlJc w:val="left"/>
      <w:pPr>
        <w:ind w:left="862" w:hanging="360"/>
      </w:pPr>
      <w:rPr>
        <w:rFonts w:ascii="Symbol" w:hAnsi="Symbol"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69" w15:restartNumberingAfterBreak="0">
    <w:nsid w:val="3F94507E"/>
    <w:multiLevelType w:val="hybridMultilevel"/>
    <w:tmpl w:val="55BC9AF0"/>
    <w:lvl w:ilvl="0" w:tplc="9D2E9988">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40926836"/>
    <w:multiLevelType w:val="hybridMultilevel"/>
    <w:tmpl w:val="4FB0A61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1" w15:restartNumberingAfterBreak="0">
    <w:nsid w:val="41447D99"/>
    <w:multiLevelType w:val="hybridMultilevel"/>
    <w:tmpl w:val="B442EC88"/>
    <w:lvl w:ilvl="0" w:tplc="9F90C942">
      <w:start w:val="18"/>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41F879B3"/>
    <w:multiLevelType w:val="hybridMultilevel"/>
    <w:tmpl w:val="4E8CA704"/>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3" w15:restartNumberingAfterBreak="0">
    <w:nsid w:val="42487CB4"/>
    <w:multiLevelType w:val="multilevel"/>
    <w:tmpl w:val="5FAEF49C"/>
    <w:lvl w:ilvl="0">
      <w:start w:val="10"/>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27830A2"/>
    <w:multiLevelType w:val="multilevel"/>
    <w:tmpl w:val="1C6A6B4A"/>
    <w:lvl w:ilvl="0">
      <w:start w:val="3"/>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3277086"/>
    <w:multiLevelType w:val="hybridMultilevel"/>
    <w:tmpl w:val="D5420708"/>
    <w:lvl w:ilvl="0" w:tplc="2682C232">
      <w:start w:val="6"/>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4397476D"/>
    <w:multiLevelType w:val="multilevel"/>
    <w:tmpl w:val="FC6089E4"/>
    <w:lvl w:ilvl="0">
      <w:start w:val="8"/>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 w15:restartNumberingAfterBreak="0">
    <w:nsid w:val="440F319E"/>
    <w:multiLevelType w:val="multilevel"/>
    <w:tmpl w:val="E32EE666"/>
    <w:lvl w:ilvl="0">
      <w:start w:val="4"/>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444968C1"/>
    <w:multiLevelType w:val="hybridMultilevel"/>
    <w:tmpl w:val="F7E2201C"/>
    <w:lvl w:ilvl="0" w:tplc="EFA8AA2A">
      <w:start w:val="4"/>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0"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45F86DAA"/>
    <w:multiLevelType w:val="hybridMultilevel"/>
    <w:tmpl w:val="D872207E"/>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2" w15:restartNumberingAfterBreak="0">
    <w:nsid w:val="477E665C"/>
    <w:multiLevelType w:val="hybridMultilevel"/>
    <w:tmpl w:val="3806B870"/>
    <w:lvl w:ilvl="0" w:tplc="20A49216">
      <w:start w:val="1"/>
      <w:numFmt w:val="lowerLetter"/>
      <w:lvlText w:val="%1)"/>
      <w:lvlJc w:val="left"/>
      <w:pPr>
        <w:ind w:left="677" w:hanging="360"/>
      </w:pPr>
      <w:rPr>
        <w:rFonts w:hint="default"/>
        <w:color w:val="auto"/>
      </w:rPr>
    </w:lvl>
    <w:lvl w:ilvl="1" w:tplc="440A0019" w:tentative="1">
      <w:start w:val="1"/>
      <w:numFmt w:val="lowerLetter"/>
      <w:lvlText w:val="%2."/>
      <w:lvlJc w:val="left"/>
      <w:pPr>
        <w:ind w:left="1397" w:hanging="360"/>
      </w:pPr>
    </w:lvl>
    <w:lvl w:ilvl="2" w:tplc="440A001B" w:tentative="1">
      <w:start w:val="1"/>
      <w:numFmt w:val="lowerRoman"/>
      <w:lvlText w:val="%3."/>
      <w:lvlJc w:val="right"/>
      <w:pPr>
        <w:ind w:left="2117" w:hanging="180"/>
      </w:pPr>
    </w:lvl>
    <w:lvl w:ilvl="3" w:tplc="440A000F" w:tentative="1">
      <w:start w:val="1"/>
      <w:numFmt w:val="decimal"/>
      <w:lvlText w:val="%4."/>
      <w:lvlJc w:val="left"/>
      <w:pPr>
        <w:ind w:left="2837" w:hanging="360"/>
      </w:pPr>
    </w:lvl>
    <w:lvl w:ilvl="4" w:tplc="440A0019" w:tentative="1">
      <w:start w:val="1"/>
      <w:numFmt w:val="lowerLetter"/>
      <w:lvlText w:val="%5."/>
      <w:lvlJc w:val="left"/>
      <w:pPr>
        <w:ind w:left="3557" w:hanging="360"/>
      </w:pPr>
    </w:lvl>
    <w:lvl w:ilvl="5" w:tplc="440A001B" w:tentative="1">
      <w:start w:val="1"/>
      <w:numFmt w:val="lowerRoman"/>
      <w:lvlText w:val="%6."/>
      <w:lvlJc w:val="right"/>
      <w:pPr>
        <w:ind w:left="4277" w:hanging="180"/>
      </w:pPr>
    </w:lvl>
    <w:lvl w:ilvl="6" w:tplc="440A000F" w:tentative="1">
      <w:start w:val="1"/>
      <w:numFmt w:val="decimal"/>
      <w:lvlText w:val="%7."/>
      <w:lvlJc w:val="left"/>
      <w:pPr>
        <w:ind w:left="4997" w:hanging="360"/>
      </w:pPr>
    </w:lvl>
    <w:lvl w:ilvl="7" w:tplc="440A0019" w:tentative="1">
      <w:start w:val="1"/>
      <w:numFmt w:val="lowerLetter"/>
      <w:lvlText w:val="%8."/>
      <w:lvlJc w:val="left"/>
      <w:pPr>
        <w:ind w:left="5717" w:hanging="360"/>
      </w:pPr>
    </w:lvl>
    <w:lvl w:ilvl="8" w:tplc="440A001B" w:tentative="1">
      <w:start w:val="1"/>
      <w:numFmt w:val="lowerRoman"/>
      <w:lvlText w:val="%9."/>
      <w:lvlJc w:val="right"/>
      <w:pPr>
        <w:ind w:left="6437" w:hanging="180"/>
      </w:pPr>
    </w:lvl>
  </w:abstractNum>
  <w:abstractNum w:abstractNumId="83" w15:restartNumberingAfterBreak="0">
    <w:nsid w:val="48AA5A2F"/>
    <w:multiLevelType w:val="hybridMultilevel"/>
    <w:tmpl w:val="D25457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499D4372"/>
    <w:multiLevelType w:val="hybridMultilevel"/>
    <w:tmpl w:val="65E2E63E"/>
    <w:lvl w:ilvl="0" w:tplc="4574E49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4CC3289D"/>
    <w:multiLevelType w:val="hybridMultilevel"/>
    <w:tmpl w:val="B3901788"/>
    <w:lvl w:ilvl="0" w:tplc="20A49216">
      <w:start w:val="1"/>
      <w:numFmt w:val="lowerLetter"/>
      <w:lvlText w:val="%1)"/>
      <w:lvlJc w:val="left"/>
      <w:pPr>
        <w:ind w:left="1077" w:hanging="360"/>
      </w:pPr>
      <w:rPr>
        <w:rFonts w:hint="default"/>
        <w:color w:val="auto"/>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6" w15:restartNumberingAfterBreak="0">
    <w:nsid w:val="4D766853"/>
    <w:multiLevelType w:val="hybridMultilevel"/>
    <w:tmpl w:val="1B70221A"/>
    <w:lvl w:ilvl="0" w:tplc="2FB821AE">
      <w:start w:val="3"/>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7" w15:restartNumberingAfterBreak="0">
    <w:nsid w:val="4DD0582F"/>
    <w:multiLevelType w:val="hybridMultilevel"/>
    <w:tmpl w:val="8D20B1A6"/>
    <w:lvl w:ilvl="0" w:tplc="8820CB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E3766E4"/>
    <w:multiLevelType w:val="hybridMultilevel"/>
    <w:tmpl w:val="1CEA91D6"/>
    <w:lvl w:ilvl="0" w:tplc="1B18E2CA">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9" w15:restartNumberingAfterBreak="0">
    <w:nsid w:val="502F61E4"/>
    <w:multiLevelType w:val="hybridMultilevel"/>
    <w:tmpl w:val="4E742BB0"/>
    <w:lvl w:ilvl="0" w:tplc="9E4070D8">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0" w15:restartNumberingAfterBreak="0">
    <w:nsid w:val="52152B21"/>
    <w:multiLevelType w:val="hybridMultilevel"/>
    <w:tmpl w:val="B9521180"/>
    <w:lvl w:ilvl="0" w:tplc="44C46672">
      <w:start w:val="2"/>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527064FD"/>
    <w:multiLevelType w:val="hybridMultilevel"/>
    <w:tmpl w:val="0B202758"/>
    <w:lvl w:ilvl="0" w:tplc="20A49216">
      <w:start w:val="1"/>
      <w:numFmt w:val="lowerLetter"/>
      <w:lvlText w:val="%1)"/>
      <w:lvlJc w:val="left"/>
      <w:pPr>
        <w:ind w:left="993" w:hanging="360"/>
      </w:pPr>
      <w:rPr>
        <w:rFonts w:hint="default"/>
        <w:color w:val="auto"/>
      </w:rPr>
    </w:lvl>
    <w:lvl w:ilvl="1" w:tplc="440A0019" w:tentative="1">
      <w:start w:val="1"/>
      <w:numFmt w:val="lowerLetter"/>
      <w:lvlText w:val="%2."/>
      <w:lvlJc w:val="left"/>
      <w:pPr>
        <w:ind w:left="1713" w:hanging="360"/>
      </w:pPr>
    </w:lvl>
    <w:lvl w:ilvl="2" w:tplc="440A001B" w:tentative="1">
      <w:start w:val="1"/>
      <w:numFmt w:val="lowerRoman"/>
      <w:lvlText w:val="%3."/>
      <w:lvlJc w:val="right"/>
      <w:pPr>
        <w:ind w:left="2433" w:hanging="180"/>
      </w:pPr>
    </w:lvl>
    <w:lvl w:ilvl="3" w:tplc="440A000F" w:tentative="1">
      <w:start w:val="1"/>
      <w:numFmt w:val="decimal"/>
      <w:lvlText w:val="%4."/>
      <w:lvlJc w:val="left"/>
      <w:pPr>
        <w:ind w:left="3153" w:hanging="360"/>
      </w:pPr>
    </w:lvl>
    <w:lvl w:ilvl="4" w:tplc="440A0019" w:tentative="1">
      <w:start w:val="1"/>
      <w:numFmt w:val="lowerLetter"/>
      <w:lvlText w:val="%5."/>
      <w:lvlJc w:val="left"/>
      <w:pPr>
        <w:ind w:left="3873" w:hanging="360"/>
      </w:pPr>
    </w:lvl>
    <w:lvl w:ilvl="5" w:tplc="440A001B" w:tentative="1">
      <w:start w:val="1"/>
      <w:numFmt w:val="lowerRoman"/>
      <w:lvlText w:val="%6."/>
      <w:lvlJc w:val="right"/>
      <w:pPr>
        <w:ind w:left="4593" w:hanging="180"/>
      </w:pPr>
    </w:lvl>
    <w:lvl w:ilvl="6" w:tplc="440A000F" w:tentative="1">
      <w:start w:val="1"/>
      <w:numFmt w:val="decimal"/>
      <w:lvlText w:val="%7."/>
      <w:lvlJc w:val="left"/>
      <w:pPr>
        <w:ind w:left="5313" w:hanging="360"/>
      </w:pPr>
    </w:lvl>
    <w:lvl w:ilvl="7" w:tplc="440A0019" w:tentative="1">
      <w:start w:val="1"/>
      <w:numFmt w:val="lowerLetter"/>
      <w:lvlText w:val="%8."/>
      <w:lvlJc w:val="left"/>
      <w:pPr>
        <w:ind w:left="6033" w:hanging="360"/>
      </w:pPr>
    </w:lvl>
    <w:lvl w:ilvl="8" w:tplc="440A001B" w:tentative="1">
      <w:start w:val="1"/>
      <w:numFmt w:val="lowerRoman"/>
      <w:lvlText w:val="%9."/>
      <w:lvlJc w:val="right"/>
      <w:pPr>
        <w:ind w:left="6753" w:hanging="180"/>
      </w:pPr>
    </w:lvl>
  </w:abstractNum>
  <w:abstractNum w:abstractNumId="92" w15:restartNumberingAfterBreak="0">
    <w:nsid w:val="52A01CD7"/>
    <w:multiLevelType w:val="multilevel"/>
    <w:tmpl w:val="0DD8689C"/>
    <w:lvl w:ilvl="0">
      <w:start w:val="1"/>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530524E2"/>
    <w:multiLevelType w:val="hybridMultilevel"/>
    <w:tmpl w:val="86E8DE40"/>
    <w:lvl w:ilvl="0" w:tplc="F9E21708">
      <w:start w:val="1"/>
      <w:numFmt w:val="lowerLetter"/>
      <w:lvlText w:val="%1)"/>
      <w:lvlJc w:val="left"/>
      <w:pPr>
        <w:ind w:left="1004" w:hanging="360"/>
      </w:pPr>
      <w:rPr>
        <w:rFonts w:hint="default"/>
        <w:sz w:val="22"/>
        <w:szCs w:val="20"/>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4"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581019E5"/>
    <w:multiLevelType w:val="hybridMultilevel"/>
    <w:tmpl w:val="4E56930E"/>
    <w:lvl w:ilvl="0" w:tplc="00621128">
      <w:start w:val="37"/>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58824006"/>
    <w:multiLevelType w:val="hybridMultilevel"/>
    <w:tmpl w:val="A154A61E"/>
    <w:lvl w:ilvl="0" w:tplc="52D2A140">
      <w:start w:val="17"/>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5A1B7A72"/>
    <w:multiLevelType w:val="hybridMultilevel"/>
    <w:tmpl w:val="8064E0AA"/>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8" w15:restartNumberingAfterBreak="0">
    <w:nsid w:val="5B6A47B5"/>
    <w:multiLevelType w:val="hybridMultilevel"/>
    <w:tmpl w:val="726AD18E"/>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9"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B8D6A1E"/>
    <w:multiLevelType w:val="hybridMultilevel"/>
    <w:tmpl w:val="BFA6D762"/>
    <w:lvl w:ilvl="0" w:tplc="FADC4D10">
      <w:start w:val="39"/>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15:restartNumberingAfterBreak="0">
    <w:nsid w:val="5C365D6B"/>
    <w:multiLevelType w:val="hybridMultilevel"/>
    <w:tmpl w:val="3C7CD112"/>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5C376858"/>
    <w:multiLevelType w:val="multilevel"/>
    <w:tmpl w:val="6F6A96B6"/>
    <w:lvl w:ilvl="0">
      <w:start w:val="7"/>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5FA45C26"/>
    <w:multiLevelType w:val="hybridMultilevel"/>
    <w:tmpl w:val="E41EE572"/>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05" w15:restartNumberingAfterBreak="0">
    <w:nsid w:val="602A065F"/>
    <w:multiLevelType w:val="multilevel"/>
    <w:tmpl w:val="944A561C"/>
    <w:lvl w:ilvl="0">
      <w:start w:val="7"/>
      <w:numFmt w:val="decimal"/>
      <w:lvlText w:val="%1."/>
      <w:lvlJc w:val="left"/>
      <w:pPr>
        <w:ind w:left="720" w:hanging="360"/>
      </w:pPr>
      <w:rPr>
        <w:rFonts w:hint="default"/>
        <w:b/>
        <w:i w:val="0"/>
        <w:sz w:val="24"/>
      </w:rPr>
    </w:lvl>
    <w:lvl w:ilvl="1">
      <w:start w:val="2"/>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22C00C0"/>
    <w:multiLevelType w:val="hybridMultilevel"/>
    <w:tmpl w:val="6ED089F0"/>
    <w:lvl w:ilvl="0" w:tplc="5AFC0040">
      <w:start w:val="1"/>
      <w:numFmt w:val="lowerLetter"/>
      <w:lvlText w:val="%1)"/>
      <w:lvlJc w:val="left"/>
      <w:pPr>
        <w:ind w:left="720" w:hanging="360"/>
      </w:pPr>
      <w:rPr>
        <w:rFonts w:hint="default"/>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62551235"/>
    <w:multiLevelType w:val="hybridMultilevel"/>
    <w:tmpl w:val="ABDA610A"/>
    <w:lvl w:ilvl="0" w:tplc="2FB23C52">
      <w:start w:val="1"/>
      <w:numFmt w:val="lowerRoman"/>
      <w:lvlText w:val="%1."/>
      <w:lvlJc w:val="left"/>
      <w:pPr>
        <w:ind w:left="1494" w:hanging="360"/>
      </w:pPr>
      <w:rPr>
        <w:rFonts w:hint="default"/>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8"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643643B6"/>
    <w:multiLevelType w:val="hybridMultilevel"/>
    <w:tmpl w:val="B128C25A"/>
    <w:lvl w:ilvl="0" w:tplc="8AB02006">
      <w:start w:val="1"/>
      <w:numFmt w:val="lowerLetter"/>
      <w:lvlText w:val="%1)"/>
      <w:lvlJc w:val="left"/>
      <w:pPr>
        <w:ind w:left="720" w:hanging="360"/>
      </w:pPr>
      <w:rPr>
        <w:rFonts w:hint="default"/>
        <w:sz w:val="22"/>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15:restartNumberingAfterBreak="0">
    <w:nsid w:val="64A30A42"/>
    <w:multiLevelType w:val="hybridMultilevel"/>
    <w:tmpl w:val="65945D5A"/>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1" w15:restartNumberingAfterBreak="0">
    <w:nsid w:val="64A55280"/>
    <w:multiLevelType w:val="hybridMultilevel"/>
    <w:tmpl w:val="90DA8270"/>
    <w:lvl w:ilvl="0" w:tplc="D3B8C0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5AE154B"/>
    <w:multiLevelType w:val="hybridMultilevel"/>
    <w:tmpl w:val="C26EA852"/>
    <w:lvl w:ilvl="0" w:tplc="D4B0F488">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15:restartNumberingAfterBreak="0">
    <w:nsid w:val="6782380A"/>
    <w:multiLevelType w:val="hybridMultilevel"/>
    <w:tmpl w:val="56324D26"/>
    <w:lvl w:ilvl="0" w:tplc="1FAA285E">
      <w:start w:val="2"/>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67DA5FC3"/>
    <w:multiLevelType w:val="multilevel"/>
    <w:tmpl w:val="D06A1960"/>
    <w:lvl w:ilvl="0">
      <w:start w:val="16"/>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7" w15:restartNumberingAfterBreak="0">
    <w:nsid w:val="68D8668B"/>
    <w:multiLevelType w:val="hybridMultilevel"/>
    <w:tmpl w:val="6C0438BC"/>
    <w:lvl w:ilvl="0" w:tplc="2FB23C52">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8" w15:restartNumberingAfterBreak="0">
    <w:nsid w:val="6CA24C01"/>
    <w:multiLevelType w:val="hybridMultilevel"/>
    <w:tmpl w:val="F2A2C004"/>
    <w:lvl w:ilvl="0" w:tplc="20A49216">
      <w:start w:val="1"/>
      <w:numFmt w:val="lowerLetter"/>
      <w:lvlText w:val="%1)"/>
      <w:lvlJc w:val="left"/>
      <w:pPr>
        <w:ind w:left="1146" w:hanging="360"/>
      </w:pPr>
      <w:rPr>
        <w:rFonts w:hint="default"/>
        <w:b w:val="0"/>
        <w:i w:val="0"/>
        <w:color w:val="auto"/>
        <w:sz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9" w15:restartNumberingAfterBreak="0">
    <w:nsid w:val="6CAB191D"/>
    <w:multiLevelType w:val="hybridMultilevel"/>
    <w:tmpl w:val="642684A0"/>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0"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6D343520"/>
    <w:multiLevelType w:val="multilevel"/>
    <w:tmpl w:val="58460082"/>
    <w:lvl w:ilvl="0">
      <w:start w:val="4"/>
      <w:numFmt w:val="decimal"/>
      <w:lvlText w:val="%1."/>
      <w:lvlJc w:val="left"/>
      <w:pPr>
        <w:ind w:left="720" w:hanging="360"/>
      </w:pPr>
      <w:rPr>
        <w:rFonts w:hint="default"/>
        <w:b/>
        <w:i w:val="0"/>
        <w:sz w:val="24"/>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EAD2E1B"/>
    <w:multiLevelType w:val="multilevel"/>
    <w:tmpl w:val="031A481C"/>
    <w:lvl w:ilvl="0">
      <w:start w:val="6"/>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4" w15:restartNumberingAfterBreak="0">
    <w:nsid w:val="6F7827B6"/>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5"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729D35B2"/>
    <w:multiLevelType w:val="hybridMultilevel"/>
    <w:tmpl w:val="4E706CD2"/>
    <w:lvl w:ilvl="0" w:tplc="C78A73F4">
      <w:start w:val="3"/>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7" w15:restartNumberingAfterBreak="0">
    <w:nsid w:val="73170642"/>
    <w:multiLevelType w:val="hybridMultilevel"/>
    <w:tmpl w:val="83B4283A"/>
    <w:lvl w:ilvl="0" w:tplc="A140B5AC">
      <w:start w:val="1"/>
      <w:numFmt w:val="decimal"/>
      <w:lvlText w:val="%1."/>
      <w:lvlJc w:val="left"/>
      <w:pPr>
        <w:ind w:left="1146" w:hanging="360"/>
      </w:pPr>
      <w:rPr>
        <w:rFonts w:hint="default"/>
        <w:b/>
        <w:i w:val="0"/>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8" w15:restartNumberingAfterBreak="0">
    <w:nsid w:val="74523337"/>
    <w:multiLevelType w:val="hybridMultilevel"/>
    <w:tmpl w:val="E9A4FB1A"/>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9" w15:restartNumberingAfterBreak="0">
    <w:nsid w:val="74D138C1"/>
    <w:multiLevelType w:val="multilevel"/>
    <w:tmpl w:val="F266FCF2"/>
    <w:lvl w:ilvl="0">
      <w:start w:val="1"/>
      <w:numFmt w:val="decimal"/>
      <w:lvlText w:val="%1."/>
      <w:lvlJc w:val="righ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7540664E"/>
    <w:multiLevelType w:val="multilevel"/>
    <w:tmpl w:val="52B0ADF4"/>
    <w:lvl w:ilvl="0">
      <w:start w:val="2"/>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1" w15:restartNumberingAfterBreak="0">
    <w:nsid w:val="769E6218"/>
    <w:multiLevelType w:val="hybridMultilevel"/>
    <w:tmpl w:val="EE5A77A2"/>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2" w15:restartNumberingAfterBreak="0">
    <w:nsid w:val="77217690"/>
    <w:multiLevelType w:val="hybridMultilevel"/>
    <w:tmpl w:val="9ED853B8"/>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3" w15:restartNumberingAfterBreak="0">
    <w:nsid w:val="778C1136"/>
    <w:multiLevelType w:val="multilevel"/>
    <w:tmpl w:val="F8A8CB46"/>
    <w:lvl w:ilvl="0">
      <w:start w:val="16"/>
      <w:numFmt w:val="decimal"/>
      <w:lvlText w:val="%1."/>
      <w:lvlJc w:val="left"/>
      <w:pPr>
        <w:ind w:left="360" w:hanging="360"/>
      </w:pPr>
      <w:rPr>
        <w:rFonts w:hint="default"/>
        <w:b/>
        <w:i w:val="0"/>
        <w:sz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78CE5609"/>
    <w:multiLevelType w:val="hybridMultilevel"/>
    <w:tmpl w:val="DE82D822"/>
    <w:lvl w:ilvl="0" w:tplc="078CDBB8">
      <w:start w:val="1"/>
      <w:numFmt w:val="decimal"/>
      <w:lvlText w:val="(%1)"/>
      <w:lvlJc w:val="left"/>
      <w:pPr>
        <w:ind w:left="735" w:hanging="375"/>
      </w:pPr>
      <w:rPr>
        <w:rFonts w:hint="default"/>
        <w:b/>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8E8323C"/>
    <w:multiLevelType w:val="hybridMultilevel"/>
    <w:tmpl w:val="C12C6722"/>
    <w:lvl w:ilvl="0" w:tplc="20A49216">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15:restartNumberingAfterBreak="0">
    <w:nsid w:val="7A364173"/>
    <w:multiLevelType w:val="hybridMultilevel"/>
    <w:tmpl w:val="1988F986"/>
    <w:lvl w:ilvl="0" w:tplc="1E3667A8">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15:restartNumberingAfterBreak="0">
    <w:nsid w:val="7A85078B"/>
    <w:multiLevelType w:val="multilevel"/>
    <w:tmpl w:val="B96E6840"/>
    <w:lvl w:ilvl="0">
      <w:start w:val="5"/>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7BC15B6A"/>
    <w:multiLevelType w:val="multilevel"/>
    <w:tmpl w:val="D390B22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CDF3E8C"/>
    <w:multiLevelType w:val="hybridMultilevel"/>
    <w:tmpl w:val="643CACAA"/>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0" w15:restartNumberingAfterBreak="0">
    <w:nsid w:val="7CF22626"/>
    <w:multiLevelType w:val="multilevel"/>
    <w:tmpl w:val="4A4A72EE"/>
    <w:lvl w:ilvl="0">
      <w:start w:val="12"/>
      <w:numFmt w:val="decimal"/>
      <w:lvlText w:val="%1."/>
      <w:lvlJc w:val="left"/>
      <w:pPr>
        <w:ind w:left="720" w:hanging="360"/>
      </w:pPr>
      <w:rPr>
        <w:rFonts w:hint="default"/>
        <w:b/>
        <w:i w:val="0"/>
        <w:sz w:val="24"/>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DC00C6B"/>
    <w:multiLevelType w:val="hybridMultilevel"/>
    <w:tmpl w:val="4104A7D8"/>
    <w:lvl w:ilvl="0" w:tplc="440A0017">
      <w:start w:val="1"/>
      <w:numFmt w:val="lowerLetter"/>
      <w:lvlText w:val="%1)"/>
      <w:lvlJc w:val="left"/>
      <w:pPr>
        <w:ind w:left="1778" w:hanging="360"/>
      </w:pPr>
      <w:rPr>
        <w:rFonts w:hint="default"/>
        <w:b w:val="0"/>
        <w:i w:val="0"/>
        <w:color w:val="auto"/>
        <w:sz w:val="24"/>
      </w:rPr>
    </w:lvl>
    <w:lvl w:ilvl="1" w:tplc="080A001B">
      <w:start w:val="1"/>
      <w:numFmt w:val="lowerRoman"/>
      <w:lvlText w:val="%2."/>
      <w:lvlJc w:val="righ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2" w15:restartNumberingAfterBreak="0">
    <w:nsid w:val="7DDB212D"/>
    <w:multiLevelType w:val="hybridMultilevel"/>
    <w:tmpl w:val="D644756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3" w15:restartNumberingAfterBreak="0">
    <w:nsid w:val="7E217CD6"/>
    <w:multiLevelType w:val="hybridMultilevel"/>
    <w:tmpl w:val="E0A0ED74"/>
    <w:lvl w:ilvl="0" w:tplc="9E4070D8">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 w15:restartNumberingAfterBreak="0">
    <w:nsid w:val="7F0F3C40"/>
    <w:multiLevelType w:val="hybridMultilevel"/>
    <w:tmpl w:val="35E05046"/>
    <w:lvl w:ilvl="0" w:tplc="11DEE732">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5" w15:restartNumberingAfterBreak="0">
    <w:nsid w:val="7F232BE0"/>
    <w:multiLevelType w:val="hybridMultilevel"/>
    <w:tmpl w:val="F4A280D6"/>
    <w:lvl w:ilvl="0" w:tplc="20A49216">
      <w:start w:val="1"/>
      <w:numFmt w:val="lowerLetter"/>
      <w:lvlText w:val="%1)"/>
      <w:lvlJc w:val="left"/>
      <w:pPr>
        <w:ind w:left="753" w:hanging="360"/>
      </w:pPr>
      <w:rPr>
        <w:rFonts w:hint="default"/>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146" w15:restartNumberingAfterBreak="0">
    <w:nsid w:val="7FD843B0"/>
    <w:multiLevelType w:val="hybridMultilevel"/>
    <w:tmpl w:val="D1D8F6A6"/>
    <w:lvl w:ilvl="0" w:tplc="440A0017">
      <w:start w:val="1"/>
      <w:numFmt w:val="lowerLetter"/>
      <w:lvlText w:val="%1)"/>
      <w:lvlJc w:val="left"/>
      <w:pPr>
        <w:ind w:left="720" w:hanging="360"/>
      </w:pPr>
    </w:lvl>
    <w:lvl w:ilvl="1" w:tplc="9E4070D8">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15:restartNumberingAfterBreak="0">
    <w:nsid w:val="7FFC3E3A"/>
    <w:multiLevelType w:val="hybridMultilevel"/>
    <w:tmpl w:val="B1520FDA"/>
    <w:lvl w:ilvl="0" w:tplc="80DE4F78">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35434505">
    <w:abstractNumId w:val="99"/>
  </w:num>
  <w:num w:numId="2" w16cid:durableId="2042047280">
    <w:abstractNumId w:val="124"/>
  </w:num>
  <w:num w:numId="3" w16cid:durableId="1648704064">
    <w:abstractNumId w:val="112"/>
  </w:num>
  <w:num w:numId="4" w16cid:durableId="464275877">
    <w:abstractNumId w:val="3"/>
  </w:num>
  <w:num w:numId="5" w16cid:durableId="1570847757">
    <w:abstractNumId w:val="43"/>
  </w:num>
  <w:num w:numId="6" w16cid:durableId="1311053584">
    <w:abstractNumId w:val="122"/>
  </w:num>
  <w:num w:numId="7" w16cid:durableId="1981302615">
    <w:abstractNumId w:val="113"/>
  </w:num>
  <w:num w:numId="8" w16cid:durableId="1582642707">
    <w:abstractNumId w:val="120"/>
  </w:num>
  <w:num w:numId="9" w16cid:durableId="980966914">
    <w:abstractNumId w:val="17"/>
  </w:num>
  <w:num w:numId="10" w16cid:durableId="39016187">
    <w:abstractNumId w:val="114"/>
  </w:num>
  <w:num w:numId="11" w16cid:durableId="1634091028">
    <w:abstractNumId w:val="125"/>
  </w:num>
  <w:num w:numId="12" w16cid:durableId="564685179">
    <w:abstractNumId w:val="77"/>
  </w:num>
  <w:num w:numId="13" w16cid:durableId="1534688744">
    <w:abstractNumId w:val="20"/>
  </w:num>
  <w:num w:numId="14" w16cid:durableId="1889224114">
    <w:abstractNumId w:val="108"/>
  </w:num>
  <w:num w:numId="15" w16cid:durableId="77218042">
    <w:abstractNumId w:val="94"/>
  </w:num>
  <w:num w:numId="16" w16cid:durableId="743138690">
    <w:abstractNumId w:val="103"/>
  </w:num>
  <w:num w:numId="17" w16cid:durableId="487405294">
    <w:abstractNumId w:val="30"/>
  </w:num>
  <w:num w:numId="18" w16cid:durableId="161825269">
    <w:abstractNumId w:val="12"/>
  </w:num>
  <w:num w:numId="19" w16cid:durableId="1596088830">
    <w:abstractNumId w:val="83"/>
  </w:num>
  <w:num w:numId="20" w16cid:durableId="966622777">
    <w:abstractNumId w:val="21"/>
  </w:num>
  <w:num w:numId="21" w16cid:durableId="673410736">
    <w:abstractNumId w:val="49"/>
  </w:num>
  <w:num w:numId="22" w16cid:durableId="336201140">
    <w:abstractNumId w:val="95"/>
  </w:num>
  <w:num w:numId="23" w16cid:durableId="249462537">
    <w:abstractNumId w:val="100"/>
  </w:num>
  <w:num w:numId="24" w16cid:durableId="757795275">
    <w:abstractNumId w:val="0"/>
  </w:num>
  <w:num w:numId="25" w16cid:durableId="2113475633">
    <w:abstractNumId w:val="7"/>
  </w:num>
  <w:num w:numId="26" w16cid:durableId="720516987">
    <w:abstractNumId w:val="50"/>
  </w:num>
  <w:num w:numId="27" w16cid:durableId="1912421543">
    <w:abstractNumId w:val="34"/>
  </w:num>
  <w:num w:numId="28" w16cid:durableId="79298987">
    <w:abstractNumId w:val="19"/>
  </w:num>
  <w:num w:numId="29" w16cid:durableId="1372271239">
    <w:abstractNumId w:val="147"/>
  </w:num>
  <w:num w:numId="30" w16cid:durableId="63572292">
    <w:abstractNumId w:val="55"/>
  </w:num>
  <w:num w:numId="31" w16cid:durableId="317927661">
    <w:abstractNumId w:val="5"/>
  </w:num>
  <w:num w:numId="32" w16cid:durableId="460079052">
    <w:abstractNumId w:val="9"/>
  </w:num>
  <w:num w:numId="33" w16cid:durableId="853149409">
    <w:abstractNumId w:val="46"/>
  </w:num>
  <w:num w:numId="34" w16cid:durableId="206449659">
    <w:abstractNumId w:val="56"/>
  </w:num>
  <w:num w:numId="35" w16cid:durableId="1163009878">
    <w:abstractNumId w:val="128"/>
  </w:num>
  <w:num w:numId="36" w16cid:durableId="1777291694">
    <w:abstractNumId w:val="64"/>
  </w:num>
  <w:num w:numId="37" w16cid:durableId="48841448">
    <w:abstractNumId w:val="68"/>
  </w:num>
  <w:num w:numId="38" w16cid:durableId="743527814">
    <w:abstractNumId w:val="60"/>
  </w:num>
  <w:num w:numId="39" w16cid:durableId="95292551">
    <w:abstractNumId w:val="145"/>
  </w:num>
  <w:num w:numId="40" w16cid:durableId="1599675534">
    <w:abstractNumId w:val="57"/>
  </w:num>
  <w:num w:numId="41" w16cid:durableId="1482042645">
    <w:abstractNumId w:val="141"/>
  </w:num>
  <w:num w:numId="42" w16cid:durableId="113836898">
    <w:abstractNumId w:val="106"/>
  </w:num>
  <w:num w:numId="43" w16cid:durableId="78141494">
    <w:abstractNumId w:val="126"/>
  </w:num>
  <w:num w:numId="44" w16cid:durableId="36008012">
    <w:abstractNumId w:val="51"/>
  </w:num>
  <w:num w:numId="45" w16cid:durableId="1362706386">
    <w:abstractNumId w:val="118"/>
  </w:num>
  <w:num w:numId="46" w16cid:durableId="1481656663">
    <w:abstractNumId w:val="129"/>
  </w:num>
  <w:num w:numId="47" w16cid:durableId="502624082">
    <w:abstractNumId w:val="63"/>
  </w:num>
  <w:num w:numId="48" w16cid:durableId="929044838">
    <w:abstractNumId w:val="27"/>
  </w:num>
  <w:num w:numId="49" w16cid:durableId="1165315556">
    <w:abstractNumId w:val="74"/>
  </w:num>
  <w:num w:numId="50" w16cid:durableId="715666921">
    <w:abstractNumId w:val="66"/>
  </w:num>
  <w:num w:numId="51" w16cid:durableId="764768385">
    <w:abstractNumId w:val="62"/>
  </w:num>
  <w:num w:numId="52" w16cid:durableId="1174151984">
    <w:abstractNumId w:val="45"/>
  </w:num>
  <w:num w:numId="53" w16cid:durableId="1414812813">
    <w:abstractNumId w:val="67"/>
  </w:num>
  <w:num w:numId="54" w16cid:durableId="970407116">
    <w:abstractNumId w:val="102"/>
  </w:num>
  <w:num w:numId="55" w16cid:durableId="1028409927">
    <w:abstractNumId w:val="105"/>
  </w:num>
  <w:num w:numId="56" w16cid:durableId="1145858728">
    <w:abstractNumId w:val="41"/>
  </w:num>
  <w:num w:numId="57" w16cid:durableId="895168432">
    <w:abstractNumId w:val="24"/>
  </w:num>
  <w:num w:numId="58" w16cid:durableId="477310376">
    <w:abstractNumId w:val="40"/>
  </w:num>
  <w:num w:numId="59" w16cid:durableId="387538494">
    <w:abstractNumId w:val="119"/>
  </w:num>
  <w:num w:numId="60" w16cid:durableId="2042431996">
    <w:abstractNumId w:val="23"/>
  </w:num>
  <w:num w:numId="61" w16cid:durableId="112099200">
    <w:abstractNumId w:val="73"/>
  </w:num>
  <w:num w:numId="62" w16cid:durableId="1337420813">
    <w:abstractNumId w:val="110"/>
  </w:num>
  <w:num w:numId="63" w16cid:durableId="1126894783">
    <w:abstractNumId w:val="36"/>
  </w:num>
  <w:num w:numId="64" w16cid:durableId="1255045680">
    <w:abstractNumId w:val="16"/>
  </w:num>
  <w:num w:numId="65" w16cid:durableId="1997568279">
    <w:abstractNumId w:val="11"/>
  </w:num>
  <w:num w:numId="66" w16cid:durableId="597982516">
    <w:abstractNumId w:val="140"/>
  </w:num>
  <w:num w:numId="67" w16cid:durableId="664943296">
    <w:abstractNumId w:val="84"/>
  </w:num>
  <w:num w:numId="68" w16cid:durableId="304359199">
    <w:abstractNumId w:val="26"/>
  </w:num>
  <w:num w:numId="69" w16cid:durableId="2016416372">
    <w:abstractNumId w:val="69"/>
  </w:num>
  <w:num w:numId="70" w16cid:durableId="1066991755">
    <w:abstractNumId w:val="92"/>
  </w:num>
  <w:num w:numId="71" w16cid:durableId="991443612">
    <w:abstractNumId w:val="130"/>
  </w:num>
  <w:num w:numId="72" w16cid:durableId="722290121">
    <w:abstractNumId w:val="59"/>
  </w:num>
  <w:num w:numId="73" w16cid:durableId="53937179">
    <w:abstractNumId w:val="10"/>
  </w:num>
  <w:num w:numId="74" w16cid:durableId="1615944327">
    <w:abstractNumId w:val="78"/>
  </w:num>
  <w:num w:numId="75" w16cid:durableId="1744404074">
    <w:abstractNumId w:val="137"/>
  </w:num>
  <w:num w:numId="76" w16cid:durableId="1069114159">
    <w:abstractNumId w:val="123"/>
  </w:num>
  <w:num w:numId="77" w16cid:durableId="273368616">
    <w:abstractNumId w:val="54"/>
  </w:num>
  <w:num w:numId="78" w16cid:durableId="35784110">
    <w:abstractNumId w:val="8"/>
  </w:num>
  <w:num w:numId="79" w16cid:durableId="1784181818">
    <w:abstractNumId w:val="29"/>
  </w:num>
  <w:num w:numId="80" w16cid:durableId="899483289">
    <w:abstractNumId w:val="28"/>
  </w:num>
  <w:num w:numId="81" w16cid:durableId="230771225">
    <w:abstractNumId w:val="109"/>
  </w:num>
  <w:num w:numId="82" w16cid:durableId="1320381257">
    <w:abstractNumId w:val="53"/>
  </w:num>
  <w:num w:numId="83" w16cid:durableId="1397629450">
    <w:abstractNumId w:val="37"/>
  </w:num>
  <w:num w:numId="84" w16cid:durableId="61874875">
    <w:abstractNumId w:val="115"/>
  </w:num>
  <w:num w:numId="85" w16cid:durableId="646861057">
    <w:abstractNumId w:val="121"/>
  </w:num>
  <w:num w:numId="86" w16cid:durableId="1543397427">
    <w:abstractNumId w:val="6"/>
  </w:num>
  <w:num w:numId="87" w16cid:durableId="1944024892">
    <w:abstractNumId w:val="33"/>
  </w:num>
  <w:num w:numId="88" w16cid:durableId="1139498347">
    <w:abstractNumId w:val="38"/>
  </w:num>
  <w:num w:numId="89" w16cid:durableId="2103257810">
    <w:abstractNumId w:val="75"/>
  </w:num>
  <w:num w:numId="90" w16cid:durableId="1837957149">
    <w:abstractNumId w:val="39"/>
  </w:num>
  <w:num w:numId="91" w16cid:durableId="25183527">
    <w:abstractNumId w:val="22"/>
  </w:num>
  <w:num w:numId="92" w16cid:durableId="400641881">
    <w:abstractNumId w:val="82"/>
  </w:num>
  <w:num w:numId="93" w16cid:durableId="531915810">
    <w:abstractNumId w:val="76"/>
  </w:num>
  <w:num w:numId="94" w16cid:durableId="1537767944">
    <w:abstractNumId w:val="72"/>
  </w:num>
  <w:num w:numId="95" w16cid:durableId="1958022180">
    <w:abstractNumId w:val="48"/>
  </w:num>
  <w:num w:numId="96" w16cid:durableId="1190871626">
    <w:abstractNumId w:val="138"/>
  </w:num>
  <w:num w:numId="97" w16cid:durableId="1728411047">
    <w:abstractNumId w:val="131"/>
  </w:num>
  <w:num w:numId="98" w16cid:durableId="1265067020">
    <w:abstractNumId w:val="146"/>
  </w:num>
  <w:num w:numId="99" w16cid:durableId="96563748">
    <w:abstractNumId w:val="104"/>
  </w:num>
  <w:num w:numId="100" w16cid:durableId="471092977">
    <w:abstractNumId w:val="4"/>
  </w:num>
  <w:num w:numId="101" w16cid:durableId="1392803112">
    <w:abstractNumId w:val="42"/>
  </w:num>
  <w:num w:numId="102" w16cid:durableId="517697142">
    <w:abstractNumId w:val="98"/>
  </w:num>
  <w:num w:numId="103" w16cid:durableId="157116129">
    <w:abstractNumId w:val="47"/>
  </w:num>
  <w:num w:numId="104" w16cid:durableId="2090422589">
    <w:abstractNumId w:val="32"/>
  </w:num>
  <w:num w:numId="105" w16cid:durableId="1696685517">
    <w:abstractNumId w:val="144"/>
  </w:num>
  <w:num w:numId="106" w16cid:durableId="525751954">
    <w:abstractNumId w:val="89"/>
  </w:num>
  <w:num w:numId="107" w16cid:durableId="1554273928">
    <w:abstractNumId w:val="1"/>
  </w:num>
  <w:num w:numId="108" w16cid:durableId="458695108">
    <w:abstractNumId w:val="86"/>
  </w:num>
  <w:num w:numId="109" w16cid:durableId="2017656876">
    <w:abstractNumId w:val="79"/>
  </w:num>
  <w:num w:numId="110" w16cid:durableId="878127416">
    <w:abstractNumId w:val="58"/>
  </w:num>
  <w:num w:numId="111" w16cid:durableId="1278373441">
    <w:abstractNumId w:val="135"/>
  </w:num>
  <w:num w:numId="112" w16cid:durableId="1011299257">
    <w:abstractNumId w:val="15"/>
  </w:num>
  <w:num w:numId="113" w16cid:durableId="982001777">
    <w:abstractNumId w:val="97"/>
  </w:num>
  <w:num w:numId="114" w16cid:durableId="1308781397">
    <w:abstractNumId w:val="139"/>
  </w:num>
  <w:num w:numId="115" w16cid:durableId="632559760">
    <w:abstractNumId w:val="136"/>
  </w:num>
  <w:num w:numId="116" w16cid:durableId="442502176">
    <w:abstractNumId w:val="90"/>
  </w:num>
  <w:num w:numId="117" w16cid:durableId="670983938">
    <w:abstractNumId w:val="116"/>
  </w:num>
  <w:num w:numId="118" w16cid:durableId="896093466">
    <w:abstractNumId w:val="70"/>
  </w:num>
  <w:num w:numId="119" w16cid:durableId="1938974375">
    <w:abstractNumId w:val="133"/>
  </w:num>
  <w:num w:numId="120" w16cid:durableId="249899863">
    <w:abstractNumId w:val="81"/>
  </w:num>
  <w:num w:numId="121" w16cid:durableId="238178096">
    <w:abstractNumId w:val="96"/>
  </w:num>
  <w:num w:numId="122" w16cid:durableId="1980920999">
    <w:abstractNumId w:val="142"/>
  </w:num>
  <w:num w:numId="123" w16cid:durableId="1048263786">
    <w:abstractNumId w:val="71"/>
  </w:num>
  <w:num w:numId="124" w16cid:durableId="272445965">
    <w:abstractNumId w:val="101"/>
  </w:num>
  <w:num w:numId="125" w16cid:durableId="1083070504">
    <w:abstractNumId w:val="143"/>
  </w:num>
  <w:num w:numId="126" w16cid:durableId="146944188">
    <w:abstractNumId w:val="88"/>
  </w:num>
  <w:num w:numId="127" w16cid:durableId="230165643">
    <w:abstractNumId w:val="52"/>
  </w:num>
  <w:num w:numId="128" w16cid:durableId="1711028847">
    <w:abstractNumId w:val="2"/>
  </w:num>
  <w:num w:numId="129" w16cid:durableId="431440209">
    <w:abstractNumId w:val="61"/>
  </w:num>
  <w:num w:numId="130" w16cid:durableId="1906407223">
    <w:abstractNumId w:val="132"/>
  </w:num>
  <w:num w:numId="131" w16cid:durableId="1145665394">
    <w:abstractNumId w:val="117"/>
  </w:num>
  <w:num w:numId="132" w16cid:durableId="737702775">
    <w:abstractNumId w:val="25"/>
  </w:num>
  <w:num w:numId="133" w16cid:durableId="1246693027">
    <w:abstractNumId w:val="14"/>
  </w:num>
  <w:num w:numId="134" w16cid:durableId="1812407226">
    <w:abstractNumId w:val="93"/>
  </w:num>
  <w:num w:numId="135" w16cid:durableId="187837698">
    <w:abstractNumId w:val="91"/>
  </w:num>
  <w:num w:numId="136" w16cid:durableId="1437866186">
    <w:abstractNumId w:val="44"/>
  </w:num>
  <w:num w:numId="137" w16cid:durableId="1871255816">
    <w:abstractNumId w:val="85"/>
  </w:num>
  <w:num w:numId="138" w16cid:durableId="1889948714">
    <w:abstractNumId w:val="13"/>
  </w:num>
  <w:num w:numId="139" w16cid:durableId="560559779">
    <w:abstractNumId w:val="35"/>
  </w:num>
  <w:num w:numId="140" w16cid:durableId="1477067791">
    <w:abstractNumId w:val="18"/>
  </w:num>
  <w:num w:numId="141" w16cid:durableId="1987275412">
    <w:abstractNumId w:val="31"/>
  </w:num>
  <w:num w:numId="142" w16cid:durableId="1690638737">
    <w:abstractNumId w:val="127"/>
  </w:num>
  <w:num w:numId="143" w16cid:durableId="530727434">
    <w:abstractNumId w:val="65"/>
  </w:num>
  <w:num w:numId="144" w16cid:durableId="2695533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554391472">
    <w:abstractNumId w:val="134"/>
  </w:num>
  <w:num w:numId="146" w16cid:durableId="5911428">
    <w:abstractNumId w:val="87"/>
  </w:num>
  <w:num w:numId="147" w16cid:durableId="799807155">
    <w:abstractNumId w:val="107"/>
  </w:num>
  <w:num w:numId="148" w16cid:durableId="1611430893">
    <w:abstractNumId w:val="11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19F1"/>
    <w:rsid w:val="0000201A"/>
    <w:rsid w:val="0001015D"/>
    <w:rsid w:val="00014B42"/>
    <w:rsid w:val="000211A3"/>
    <w:rsid w:val="00024F90"/>
    <w:rsid w:val="000257EB"/>
    <w:rsid w:val="00031A8E"/>
    <w:rsid w:val="00035712"/>
    <w:rsid w:val="00036D01"/>
    <w:rsid w:val="00042B5F"/>
    <w:rsid w:val="00052883"/>
    <w:rsid w:val="00054B09"/>
    <w:rsid w:val="00063856"/>
    <w:rsid w:val="00064728"/>
    <w:rsid w:val="00065D35"/>
    <w:rsid w:val="00066459"/>
    <w:rsid w:val="00066A63"/>
    <w:rsid w:val="00075977"/>
    <w:rsid w:val="000776BF"/>
    <w:rsid w:val="0008175C"/>
    <w:rsid w:val="00081E48"/>
    <w:rsid w:val="000943CD"/>
    <w:rsid w:val="0009719F"/>
    <w:rsid w:val="000A2B93"/>
    <w:rsid w:val="000C4473"/>
    <w:rsid w:val="000C52E2"/>
    <w:rsid w:val="000D17B3"/>
    <w:rsid w:val="000D21EB"/>
    <w:rsid w:val="000E07C9"/>
    <w:rsid w:val="000E2A4A"/>
    <w:rsid w:val="00106D1C"/>
    <w:rsid w:val="0011059A"/>
    <w:rsid w:val="00114C3D"/>
    <w:rsid w:val="00115D73"/>
    <w:rsid w:val="001207FE"/>
    <w:rsid w:val="00120802"/>
    <w:rsid w:val="001304CB"/>
    <w:rsid w:val="00131207"/>
    <w:rsid w:val="001317CB"/>
    <w:rsid w:val="001321DF"/>
    <w:rsid w:val="00132D04"/>
    <w:rsid w:val="00146184"/>
    <w:rsid w:val="00146564"/>
    <w:rsid w:val="00162416"/>
    <w:rsid w:val="00162B08"/>
    <w:rsid w:val="00164B5F"/>
    <w:rsid w:val="0016788E"/>
    <w:rsid w:val="00173A15"/>
    <w:rsid w:val="001765BB"/>
    <w:rsid w:val="00186FD8"/>
    <w:rsid w:val="00187CCC"/>
    <w:rsid w:val="001906A8"/>
    <w:rsid w:val="001935F6"/>
    <w:rsid w:val="001A12DD"/>
    <w:rsid w:val="001A1CDF"/>
    <w:rsid w:val="001A4D40"/>
    <w:rsid w:val="001B7014"/>
    <w:rsid w:val="001C217A"/>
    <w:rsid w:val="001C315C"/>
    <w:rsid w:val="001C5D80"/>
    <w:rsid w:val="001C64AF"/>
    <w:rsid w:val="001D7411"/>
    <w:rsid w:val="001E3F04"/>
    <w:rsid w:val="001E6493"/>
    <w:rsid w:val="001F4AF2"/>
    <w:rsid w:val="001F4C94"/>
    <w:rsid w:val="001F6539"/>
    <w:rsid w:val="00200D4C"/>
    <w:rsid w:val="002022CE"/>
    <w:rsid w:val="00212DB9"/>
    <w:rsid w:val="00216EFB"/>
    <w:rsid w:val="00223439"/>
    <w:rsid w:val="00224205"/>
    <w:rsid w:val="0022691C"/>
    <w:rsid w:val="0023165F"/>
    <w:rsid w:val="00232E23"/>
    <w:rsid w:val="00237063"/>
    <w:rsid w:val="00240ABD"/>
    <w:rsid w:val="0024527F"/>
    <w:rsid w:val="002605F7"/>
    <w:rsid w:val="00261892"/>
    <w:rsid w:val="002662E8"/>
    <w:rsid w:val="00271690"/>
    <w:rsid w:val="00272421"/>
    <w:rsid w:val="00276262"/>
    <w:rsid w:val="002777E6"/>
    <w:rsid w:val="00277D4E"/>
    <w:rsid w:val="00287378"/>
    <w:rsid w:val="0029357E"/>
    <w:rsid w:val="00296EB6"/>
    <w:rsid w:val="00297FA2"/>
    <w:rsid w:val="002A062B"/>
    <w:rsid w:val="002A4B22"/>
    <w:rsid w:val="002C3DF0"/>
    <w:rsid w:val="002C4B80"/>
    <w:rsid w:val="002D23CE"/>
    <w:rsid w:val="002D4D77"/>
    <w:rsid w:val="002D527F"/>
    <w:rsid w:val="002E0829"/>
    <w:rsid w:val="002E509D"/>
    <w:rsid w:val="002F6239"/>
    <w:rsid w:val="002F6D69"/>
    <w:rsid w:val="0030186E"/>
    <w:rsid w:val="00306C4B"/>
    <w:rsid w:val="00307F7C"/>
    <w:rsid w:val="00312ED1"/>
    <w:rsid w:val="0032150E"/>
    <w:rsid w:val="0032443B"/>
    <w:rsid w:val="003268CB"/>
    <w:rsid w:val="00335AFC"/>
    <w:rsid w:val="003415E1"/>
    <w:rsid w:val="00346807"/>
    <w:rsid w:val="00351316"/>
    <w:rsid w:val="00351FB5"/>
    <w:rsid w:val="00357D10"/>
    <w:rsid w:val="00365FFA"/>
    <w:rsid w:val="003733DC"/>
    <w:rsid w:val="00381136"/>
    <w:rsid w:val="00382D20"/>
    <w:rsid w:val="00384509"/>
    <w:rsid w:val="00390965"/>
    <w:rsid w:val="003929F1"/>
    <w:rsid w:val="003940F5"/>
    <w:rsid w:val="00397A22"/>
    <w:rsid w:val="003A1374"/>
    <w:rsid w:val="003A379E"/>
    <w:rsid w:val="003A382D"/>
    <w:rsid w:val="003B24DE"/>
    <w:rsid w:val="003B344C"/>
    <w:rsid w:val="003C37E2"/>
    <w:rsid w:val="003D1062"/>
    <w:rsid w:val="003D3CA1"/>
    <w:rsid w:val="003D4051"/>
    <w:rsid w:val="003F2B18"/>
    <w:rsid w:val="003F3418"/>
    <w:rsid w:val="003F6771"/>
    <w:rsid w:val="003F6832"/>
    <w:rsid w:val="004050FC"/>
    <w:rsid w:val="00405821"/>
    <w:rsid w:val="004104E0"/>
    <w:rsid w:val="00414B75"/>
    <w:rsid w:val="00417D5D"/>
    <w:rsid w:val="0042498E"/>
    <w:rsid w:val="0044191D"/>
    <w:rsid w:val="00451E09"/>
    <w:rsid w:val="00454231"/>
    <w:rsid w:val="00454245"/>
    <w:rsid w:val="0045716F"/>
    <w:rsid w:val="004637C1"/>
    <w:rsid w:val="00464B5D"/>
    <w:rsid w:val="0047049F"/>
    <w:rsid w:val="00475D6A"/>
    <w:rsid w:val="0048267D"/>
    <w:rsid w:val="00483F8C"/>
    <w:rsid w:val="004847DA"/>
    <w:rsid w:val="00486315"/>
    <w:rsid w:val="00486353"/>
    <w:rsid w:val="00494FF2"/>
    <w:rsid w:val="004A467E"/>
    <w:rsid w:val="004A731D"/>
    <w:rsid w:val="004B37E7"/>
    <w:rsid w:val="004B4CE9"/>
    <w:rsid w:val="004B5B1F"/>
    <w:rsid w:val="004B735B"/>
    <w:rsid w:val="004C3E34"/>
    <w:rsid w:val="004C6251"/>
    <w:rsid w:val="004C73DA"/>
    <w:rsid w:val="004C7FBF"/>
    <w:rsid w:val="004D0961"/>
    <w:rsid w:val="004D1594"/>
    <w:rsid w:val="004D4C18"/>
    <w:rsid w:val="004E2D1C"/>
    <w:rsid w:val="004E2D60"/>
    <w:rsid w:val="004F1272"/>
    <w:rsid w:val="004F3152"/>
    <w:rsid w:val="004F7EC3"/>
    <w:rsid w:val="00501A05"/>
    <w:rsid w:val="00501E14"/>
    <w:rsid w:val="005120CD"/>
    <w:rsid w:val="005129CD"/>
    <w:rsid w:val="00515753"/>
    <w:rsid w:val="00520511"/>
    <w:rsid w:val="005228D9"/>
    <w:rsid w:val="005232CC"/>
    <w:rsid w:val="005249EA"/>
    <w:rsid w:val="005339CF"/>
    <w:rsid w:val="00542606"/>
    <w:rsid w:val="00543609"/>
    <w:rsid w:val="0054732E"/>
    <w:rsid w:val="0055291A"/>
    <w:rsid w:val="00555D62"/>
    <w:rsid w:val="00557D5A"/>
    <w:rsid w:val="00560B1E"/>
    <w:rsid w:val="005619E5"/>
    <w:rsid w:val="0056620E"/>
    <w:rsid w:val="00570472"/>
    <w:rsid w:val="0057249E"/>
    <w:rsid w:val="00572518"/>
    <w:rsid w:val="00572B32"/>
    <w:rsid w:val="00572CAB"/>
    <w:rsid w:val="00574D24"/>
    <w:rsid w:val="0057657C"/>
    <w:rsid w:val="005775C1"/>
    <w:rsid w:val="00587C44"/>
    <w:rsid w:val="00596052"/>
    <w:rsid w:val="005A0A26"/>
    <w:rsid w:val="005A2C90"/>
    <w:rsid w:val="005A4620"/>
    <w:rsid w:val="005A68E0"/>
    <w:rsid w:val="005B6CFF"/>
    <w:rsid w:val="005C5074"/>
    <w:rsid w:val="005C5810"/>
    <w:rsid w:val="005C58F2"/>
    <w:rsid w:val="005C72FD"/>
    <w:rsid w:val="005D4E67"/>
    <w:rsid w:val="005E056E"/>
    <w:rsid w:val="005E2566"/>
    <w:rsid w:val="005E43EA"/>
    <w:rsid w:val="005E61F3"/>
    <w:rsid w:val="005F0B21"/>
    <w:rsid w:val="005F0D71"/>
    <w:rsid w:val="005F1F91"/>
    <w:rsid w:val="005F2E04"/>
    <w:rsid w:val="005F7302"/>
    <w:rsid w:val="006027A1"/>
    <w:rsid w:val="006028FB"/>
    <w:rsid w:val="00616DFB"/>
    <w:rsid w:val="00633248"/>
    <w:rsid w:val="006373F2"/>
    <w:rsid w:val="0063798C"/>
    <w:rsid w:val="00637CC6"/>
    <w:rsid w:val="0064003D"/>
    <w:rsid w:val="0064120F"/>
    <w:rsid w:val="00641FBC"/>
    <w:rsid w:val="00643E03"/>
    <w:rsid w:val="00651ED1"/>
    <w:rsid w:val="006540CB"/>
    <w:rsid w:val="0065480D"/>
    <w:rsid w:val="00661D39"/>
    <w:rsid w:val="00662EDB"/>
    <w:rsid w:val="006655E7"/>
    <w:rsid w:val="00665FD0"/>
    <w:rsid w:val="00670348"/>
    <w:rsid w:val="006800D1"/>
    <w:rsid w:val="00687E96"/>
    <w:rsid w:val="006915FC"/>
    <w:rsid w:val="006927B8"/>
    <w:rsid w:val="006941CC"/>
    <w:rsid w:val="0069442D"/>
    <w:rsid w:val="00694A12"/>
    <w:rsid w:val="006975D9"/>
    <w:rsid w:val="006A40E8"/>
    <w:rsid w:val="006A4F08"/>
    <w:rsid w:val="006A574F"/>
    <w:rsid w:val="006A6A72"/>
    <w:rsid w:val="006B047B"/>
    <w:rsid w:val="006B362D"/>
    <w:rsid w:val="006D14B1"/>
    <w:rsid w:val="006D32E4"/>
    <w:rsid w:val="006E10AF"/>
    <w:rsid w:val="006E6AA5"/>
    <w:rsid w:val="006E6FC6"/>
    <w:rsid w:val="006F0C30"/>
    <w:rsid w:val="006F12EB"/>
    <w:rsid w:val="006F149A"/>
    <w:rsid w:val="006F4808"/>
    <w:rsid w:val="00701998"/>
    <w:rsid w:val="00701DB0"/>
    <w:rsid w:val="007035E6"/>
    <w:rsid w:val="007052D1"/>
    <w:rsid w:val="007133CE"/>
    <w:rsid w:val="00720F1D"/>
    <w:rsid w:val="007225DA"/>
    <w:rsid w:val="0072267C"/>
    <w:rsid w:val="00722D3B"/>
    <w:rsid w:val="0073508E"/>
    <w:rsid w:val="00740CA2"/>
    <w:rsid w:val="00740CF2"/>
    <w:rsid w:val="007422E3"/>
    <w:rsid w:val="007474ED"/>
    <w:rsid w:val="00750A09"/>
    <w:rsid w:val="0075181E"/>
    <w:rsid w:val="00761B2B"/>
    <w:rsid w:val="00771A5D"/>
    <w:rsid w:val="00771A93"/>
    <w:rsid w:val="00773EFF"/>
    <w:rsid w:val="007777FB"/>
    <w:rsid w:val="007822C1"/>
    <w:rsid w:val="00785242"/>
    <w:rsid w:val="007869C5"/>
    <w:rsid w:val="00786F87"/>
    <w:rsid w:val="00793E61"/>
    <w:rsid w:val="00796A26"/>
    <w:rsid w:val="00796A55"/>
    <w:rsid w:val="007B1D97"/>
    <w:rsid w:val="007B5A91"/>
    <w:rsid w:val="007C2EE7"/>
    <w:rsid w:val="007C38F8"/>
    <w:rsid w:val="007C7301"/>
    <w:rsid w:val="007D237C"/>
    <w:rsid w:val="007D613F"/>
    <w:rsid w:val="007E0B54"/>
    <w:rsid w:val="007E0E0A"/>
    <w:rsid w:val="007E0E5D"/>
    <w:rsid w:val="007E4F2C"/>
    <w:rsid w:val="007E75C5"/>
    <w:rsid w:val="007F3AA4"/>
    <w:rsid w:val="007F7E6D"/>
    <w:rsid w:val="00804248"/>
    <w:rsid w:val="00806C2F"/>
    <w:rsid w:val="00807F3B"/>
    <w:rsid w:val="00815562"/>
    <w:rsid w:val="00817D46"/>
    <w:rsid w:val="00820329"/>
    <w:rsid w:val="00822193"/>
    <w:rsid w:val="0082229D"/>
    <w:rsid w:val="008272B8"/>
    <w:rsid w:val="008344B7"/>
    <w:rsid w:val="00847548"/>
    <w:rsid w:val="0085298F"/>
    <w:rsid w:val="008628D5"/>
    <w:rsid w:val="00867929"/>
    <w:rsid w:val="008728D5"/>
    <w:rsid w:val="00876A32"/>
    <w:rsid w:val="00882B99"/>
    <w:rsid w:val="008845CA"/>
    <w:rsid w:val="00887016"/>
    <w:rsid w:val="00890370"/>
    <w:rsid w:val="0089220F"/>
    <w:rsid w:val="00894AF6"/>
    <w:rsid w:val="008964D6"/>
    <w:rsid w:val="008A1582"/>
    <w:rsid w:val="008A53BD"/>
    <w:rsid w:val="008A61EB"/>
    <w:rsid w:val="008A7157"/>
    <w:rsid w:val="008A7759"/>
    <w:rsid w:val="008A7833"/>
    <w:rsid w:val="008B43B0"/>
    <w:rsid w:val="008B6625"/>
    <w:rsid w:val="008B67B6"/>
    <w:rsid w:val="008C2FF2"/>
    <w:rsid w:val="008C5A65"/>
    <w:rsid w:val="008C7298"/>
    <w:rsid w:val="008D5B42"/>
    <w:rsid w:val="008D7372"/>
    <w:rsid w:val="008E06E3"/>
    <w:rsid w:val="008E4722"/>
    <w:rsid w:val="008E6439"/>
    <w:rsid w:val="008F3622"/>
    <w:rsid w:val="008F7E9A"/>
    <w:rsid w:val="00904821"/>
    <w:rsid w:val="00913196"/>
    <w:rsid w:val="00916E3F"/>
    <w:rsid w:val="00927707"/>
    <w:rsid w:val="009302BA"/>
    <w:rsid w:val="00933644"/>
    <w:rsid w:val="00933932"/>
    <w:rsid w:val="009420EE"/>
    <w:rsid w:val="0094493D"/>
    <w:rsid w:val="0096235B"/>
    <w:rsid w:val="00965FAA"/>
    <w:rsid w:val="00970307"/>
    <w:rsid w:val="009723F5"/>
    <w:rsid w:val="0098211B"/>
    <w:rsid w:val="0098390F"/>
    <w:rsid w:val="009949B1"/>
    <w:rsid w:val="00997BED"/>
    <w:rsid w:val="00997CAF"/>
    <w:rsid w:val="009A0606"/>
    <w:rsid w:val="009A2550"/>
    <w:rsid w:val="009B1375"/>
    <w:rsid w:val="009B459B"/>
    <w:rsid w:val="009B69BF"/>
    <w:rsid w:val="009C00AD"/>
    <w:rsid w:val="009C14BF"/>
    <w:rsid w:val="009C16CD"/>
    <w:rsid w:val="009C5482"/>
    <w:rsid w:val="009C59D3"/>
    <w:rsid w:val="009C6E33"/>
    <w:rsid w:val="009C7DDA"/>
    <w:rsid w:val="009D15FD"/>
    <w:rsid w:val="009D16F6"/>
    <w:rsid w:val="009D64CF"/>
    <w:rsid w:val="009E7BA3"/>
    <w:rsid w:val="009F49A1"/>
    <w:rsid w:val="009F6DEF"/>
    <w:rsid w:val="00A0353B"/>
    <w:rsid w:val="00A07189"/>
    <w:rsid w:val="00A10DDE"/>
    <w:rsid w:val="00A17EEC"/>
    <w:rsid w:val="00A21E63"/>
    <w:rsid w:val="00A26597"/>
    <w:rsid w:val="00A31252"/>
    <w:rsid w:val="00A32120"/>
    <w:rsid w:val="00A374F0"/>
    <w:rsid w:val="00A479C3"/>
    <w:rsid w:val="00A50DA2"/>
    <w:rsid w:val="00A5540D"/>
    <w:rsid w:val="00A63588"/>
    <w:rsid w:val="00A66BD8"/>
    <w:rsid w:val="00A6716E"/>
    <w:rsid w:val="00A67485"/>
    <w:rsid w:val="00A713CA"/>
    <w:rsid w:val="00A72DA5"/>
    <w:rsid w:val="00A7544E"/>
    <w:rsid w:val="00A764E1"/>
    <w:rsid w:val="00A860D4"/>
    <w:rsid w:val="00A9212C"/>
    <w:rsid w:val="00A92639"/>
    <w:rsid w:val="00A93531"/>
    <w:rsid w:val="00A968CC"/>
    <w:rsid w:val="00AA0227"/>
    <w:rsid w:val="00AA054F"/>
    <w:rsid w:val="00AA08A8"/>
    <w:rsid w:val="00AA1ACF"/>
    <w:rsid w:val="00AA5857"/>
    <w:rsid w:val="00AB3A38"/>
    <w:rsid w:val="00AC16ED"/>
    <w:rsid w:val="00AC426D"/>
    <w:rsid w:val="00AC5E6E"/>
    <w:rsid w:val="00AC7E87"/>
    <w:rsid w:val="00AD533A"/>
    <w:rsid w:val="00AD557D"/>
    <w:rsid w:val="00AE0A47"/>
    <w:rsid w:val="00AE2A20"/>
    <w:rsid w:val="00AF38D5"/>
    <w:rsid w:val="00AF62AE"/>
    <w:rsid w:val="00B02851"/>
    <w:rsid w:val="00B04BD1"/>
    <w:rsid w:val="00B052C3"/>
    <w:rsid w:val="00B0696A"/>
    <w:rsid w:val="00B07164"/>
    <w:rsid w:val="00B0788A"/>
    <w:rsid w:val="00B10359"/>
    <w:rsid w:val="00B11DCA"/>
    <w:rsid w:val="00B151EC"/>
    <w:rsid w:val="00B20B18"/>
    <w:rsid w:val="00B20EC5"/>
    <w:rsid w:val="00B227BD"/>
    <w:rsid w:val="00B23460"/>
    <w:rsid w:val="00B24B10"/>
    <w:rsid w:val="00B262D4"/>
    <w:rsid w:val="00B2636A"/>
    <w:rsid w:val="00B274DA"/>
    <w:rsid w:val="00B31BDB"/>
    <w:rsid w:val="00B32DEC"/>
    <w:rsid w:val="00B41CC6"/>
    <w:rsid w:val="00B43250"/>
    <w:rsid w:val="00B47B99"/>
    <w:rsid w:val="00B50135"/>
    <w:rsid w:val="00B52B62"/>
    <w:rsid w:val="00B558F7"/>
    <w:rsid w:val="00B56F47"/>
    <w:rsid w:val="00B57080"/>
    <w:rsid w:val="00B66F73"/>
    <w:rsid w:val="00B70085"/>
    <w:rsid w:val="00B9274B"/>
    <w:rsid w:val="00B93EA1"/>
    <w:rsid w:val="00BA112E"/>
    <w:rsid w:val="00BA2F54"/>
    <w:rsid w:val="00BA6645"/>
    <w:rsid w:val="00BC04F3"/>
    <w:rsid w:val="00BC18F6"/>
    <w:rsid w:val="00BC3D8C"/>
    <w:rsid w:val="00BC6C99"/>
    <w:rsid w:val="00BD6C22"/>
    <w:rsid w:val="00BE0F6E"/>
    <w:rsid w:val="00BE2873"/>
    <w:rsid w:val="00BE29B2"/>
    <w:rsid w:val="00BE29F8"/>
    <w:rsid w:val="00BE5D2C"/>
    <w:rsid w:val="00BF018F"/>
    <w:rsid w:val="00BF1E4F"/>
    <w:rsid w:val="00BF249F"/>
    <w:rsid w:val="00BF6DFF"/>
    <w:rsid w:val="00C02421"/>
    <w:rsid w:val="00C035D2"/>
    <w:rsid w:val="00C04FF7"/>
    <w:rsid w:val="00C107BB"/>
    <w:rsid w:val="00C120F6"/>
    <w:rsid w:val="00C13B30"/>
    <w:rsid w:val="00C13E1C"/>
    <w:rsid w:val="00C154E6"/>
    <w:rsid w:val="00C16C7F"/>
    <w:rsid w:val="00C16EF4"/>
    <w:rsid w:val="00C17F72"/>
    <w:rsid w:val="00C20D00"/>
    <w:rsid w:val="00C218C3"/>
    <w:rsid w:val="00C23A8B"/>
    <w:rsid w:val="00C27878"/>
    <w:rsid w:val="00C317F4"/>
    <w:rsid w:val="00C3295C"/>
    <w:rsid w:val="00C34AA6"/>
    <w:rsid w:val="00C363C8"/>
    <w:rsid w:val="00C4420E"/>
    <w:rsid w:val="00C44B9F"/>
    <w:rsid w:val="00C504A2"/>
    <w:rsid w:val="00C50599"/>
    <w:rsid w:val="00C50924"/>
    <w:rsid w:val="00C51B3E"/>
    <w:rsid w:val="00C54E92"/>
    <w:rsid w:val="00C60EDD"/>
    <w:rsid w:val="00C61850"/>
    <w:rsid w:val="00C775F3"/>
    <w:rsid w:val="00C83054"/>
    <w:rsid w:val="00C90FFB"/>
    <w:rsid w:val="00C93920"/>
    <w:rsid w:val="00C97BFA"/>
    <w:rsid w:val="00CB4CBF"/>
    <w:rsid w:val="00CB662C"/>
    <w:rsid w:val="00CB73D6"/>
    <w:rsid w:val="00CC06F7"/>
    <w:rsid w:val="00CD055E"/>
    <w:rsid w:val="00CD7D4E"/>
    <w:rsid w:val="00CD7DC0"/>
    <w:rsid w:val="00CE28C3"/>
    <w:rsid w:val="00CE5F60"/>
    <w:rsid w:val="00CE7B05"/>
    <w:rsid w:val="00CF10DB"/>
    <w:rsid w:val="00CF35F3"/>
    <w:rsid w:val="00CF4288"/>
    <w:rsid w:val="00CF4368"/>
    <w:rsid w:val="00CF748F"/>
    <w:rsid w:val="00D07369"/>
    <w:rsid w:val="00D10588"/>
    <w:rsid w:val="00D106D1"/>
    <w:rsid w:val="00D12884"/>
    <w:rsid w:val="00D147C3"/>
    <w:rsid w:val="00D24A68"/>
    <w:rsid w:val="00D24EF3"/>
    <w:rsid w:val="00D3022C"/>
    <w:rsid w:val="00D344AC"/>
    <w:rsid w:val="00D40BB2"/>
    <w:rsid w:val="00D42C92"/>
    <w:rsid w:val="00D434E7"/>
    <w:rsid w:val="00D4581E"/>
    <w:rsid w:val="00D46310"/>
    <w:rsid w:val="00D46691"/>
    <w:rsid w:val="00D5064B"/>
    <w:rsid w:val="00D51A7A"/>
    <w:rsid w:val="00D53138"/>
    <w:rsid w:val="00D55EA7"/>
    <w:rsid w:val="00D637F6"/>
    <w:rsid w:val="00D667F1"/>
    <w:rsid w:val="00D71876"/>
    <w:rsid w:val="00D75983"/>
    <w:rsid w:val="00D96951"/>
    <w:rsid w:val="00DA0F67"/>
    <w:rsid w:val="00DC3F14"/>
    <w:rsid w:val="00DC7B8C"/>
    <w:rsid w:val="00DD4AF3"/>
    <w:rsid w:val="00DD6955"/>
    <w:rsid w:val="00DD6ED8"/>
    <w:rsid w:val="00DE09AD"/>
    <w:rsid w:val="00DE3084"/>
    <w:rsid w:val="00DE7244"/>
    <w:rsid w:val="00DF0808"/>
    <w:rsid w:val="00DF48B6"/>
    <w:rsid w:val="00DF4CC3"/>
    <w:rsid w:val="00DF4D02"/>
    <w:rsid w:val="00E00EB5"/>
    <w:rsid w:val="00E01A49"/>
    <w:rsid w:val="00E01AD7"/>
    <w:rsid w:val="00E02ADE"/>
    <w:rsid w:val="00E10CC9"/>
    <w:rsid w:val="00E11C0B"/>
    <w:rsid w:val="00E12AD5"/>
    <w:rsid w:val="00E137F7"/>
    <w:rsid w:val="00E15AAD"/>
    <w:rsid w:val="00E15CC0"/>
    <w:rsid w:val="00E16562"/>
    <w:rsid w:val="00E225B1"/>
    <w:rsid w:val="00E24B22"/>
    <w:rsid w:val="00E25491"/>
    <w:rsid w:val="00E26687"/>
    <w:rsid w:val="00E27BB4"/>
    <w:rsid w:val="00E41F77"/>
    <w:rsid w:val="00E4516C"/>
    <w:rsid w:val="00E46430"/>
    <w:rsid w:val="00E512C3"/>
    <w:rsid w:val="00E53704"/>
    <w:rsid w:val="00E60175"/>
    <w:rsid w:val="00E624B0"/>
    <w:rsid w:val="00E632D2"/>
    <w:rsid w:val="00E63F11"/>
    <w:rsid w:val="00E74F9A"/>
    <w:rsid w:val="00E75548"/>
    <w:rsid w:val="00E82AC9"/>
    <w:rsid w:val="00E82FC5"/>
    <w:rsid w:val="00E87441"/>
    <w:rsid w:val="00E8759B"/>
    <w:rsid w:val="00E93750"/>
    <w:rsid w:val="00EA122B"/>
    <w:rsid w:val="00EA1BF3"/>
    <w:rsid w:val="00EB315F"/>
    <w:rsid w:val="00EB3B2A"/>
    <w:rsid w:val="00EB747D"/>
    <w:rsid w:val="00ED1CBF"/>
    <w:rsid w:val="00ED212A"/>
    <w:rsid w:val="00ED2578"/>
    <w:rsid w:val="00ED2703"/>
    <w:rsid w:val="00ED2DE6"/>
    <w:rsid w:val="00ED2F86"/>
    <w:rsid w:val="00EE07E3"/>
    <w:rsid w:val="00EE6292"/>
    <w:rsid w:val="00EE78B5"/>
    <w:rsid w:val="00EF2CCD"/>
    <w:rsid w:val="00EF4918"/>
    <w:rsid w:val="00EF7088"/>
    <w:rsid w:val="00F02B65"/>
    <w:rsid w:val="00F04E1E"/>
    <w:rsid w:val="00F1170D"/>
    <w:rsid w:val="00F11FD4"/>
    <w:rsid w:val="00F14C9B"/>
    <w:rsid w:val="00F205EF"/>
    <w:rsid w:val="00F339DE"/>
    <w:rsid w:val="00F348F2"/>
    <w:rsid w:val="00F34AFC"/>
    <w:rsid w:val="00F34ED3"/>
    <w:rsid w:val="00F3576F"/>
    <w:rsid w:val="00F37D59"/>
    <w:rsid w:val="00F433BC"/>
    <w:rsid w:val="00F47176"/>
    <w:rsid w:val="00F512D8"/>
    <w:rsid w:val="00F53DD3"/>
    <w:rsid w:val="00F92594"/>
    <w:rsid w:val="00F95270"/>
    <w:rsid w:val="00F95D00"/>
    <w:rsid w:val="00F974A2"/>
    <w:rsid w:val="00F9779D"/>
    <w:rsid w:val="00FB5D7A"/>
    <w:rsid w:val="00FC698B"/>
    <w:rsid w:val="00FC6C10"/>
    <w:rsid w:val="00FD4868"/>
    <w:rsid w:val="00FD4FB1"/>
    <w:rsid w:val="00FD71FF"/>
    <w:rsid w:val="00FD7C3B"/>
    <w:rsid w:val="00FE7236"/>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C6E0D9"/>
  <w15:docId w15:val="{BB24BC98-55E5-4747-8540-992A811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D527F"/>
    <w:pPr>
      <w:keepNext/>
      <w:tabs>
        <w:tab w:val="num" w:pos="576"/>
      </w:tabs>
      <w:spacing w:after="0" w:line="240" w:lineRule="auto"/>
      <w:ind w:left="576" w:hanging="576"/>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82229D"/>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qFormat/>
    <w:rsid w:val="0082229D"/>
    <w:pPr>
      <w:keepNext/>
      <w:spacing w:after="0" w:line="240" w:lineRule="auto"/>
      <w:jc w:val="both"/>
      <w:outlineLvl w:val="4"/>
    </w:pPr>
    <w:rPr>
      <w:rFonts w:ascii="Arial" w:eastAsia="Times New Roman" w:hAnsi="Arial" w:cs="Times New Roman"/>
      <w:b/>
      <w:bCs/>
      <w:sz w:val="20"/>
      <w:szCs w:val="24"/>
      <w:u w:val="single"/>
      <w:lang w:val="es-ES_tradnl" w:eastAsia="es-ES"/>
    </w:rPr>
  </w:style>
  <w:style w:type="paragraph" w:styleId="Ttulo6">
    <w:name w:val="heading 6"/>
    <w:basedOn w:val="Normal"/>
    <w:next w:val="Normal"/>
    <w:link w:val="Ttulo6Car"/>
    <w:unhideWhenUsed/>
    <w:qFormat/>
    <w:rsid w:val="002D527F"/>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lang w:val="en-US"/>
    </w:rPr>
  </w:style>
  <w:style w:type="paragraph" w:styleId="Ttulo7">
    <w:name w:val="heading 7"/>
    <w:basedOn w:val="Normal"/>
    <w:next w:val="Normal"/>
    <w:link w:val="Ttulo7Car"/>
    <w:uiPriority w:val="99"/>
    <w:unhideWhenUsed/>
    <w:qFormat/>
    <w:rsid w:val="0082229D"/>
    <w:p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uiPriority w:val="99"/>
    <w:qFormat/>
    <w:rsid w:val="0082229D"/>
    <w:pPr>
      <w:keepNext/>
      <w:spacing w:after="0" w:line="240" w:lineRule="auto"/>
      <w:outlineLvl w:val="7"/>
    </w:pPr>
    <w:rPr>
      <w:rFonts w:ascii="Times New Roman" w:eastAsia="Times New Roman" w:hAnsi="Times New Roman" w:cs="Times New Roman"/>
      <w:b/>
      <w:sz w:val="24"/>
      <w:szCs w:val="24"/>
      <w:lang w:val="es-ES" w:eastAsia="es-ES"/>
    </w:rPr>
  </w:style>
  <w:style w:type="paragraph" w:styleId="Ttulo9">
    <w:name w:val="heading 9"/>
    <w:basedOn w:val="Normal"/>
    <w:next w:val="Normal"/>
    <w:link w:val="Ttulo9Car"/>
    <w:uiPriority w:val="99"/>
    <w:qFormat/>
    <w:rsid w:val="0082229D"/>
    <w:pPr>
      <w:keepNext/>
      <w:spacing w:after="0" w:line="240" w:lineRule="auto"/>
      <w:jc w:val="both"/>
      <w:outlineLvl w:val="8"/>
    </w:pPr>
    <w:rPr>
      <w:rFonts w:ascii="Times New Roman" w:eastAsia="Times New Roman" w:hAnsi="Times New Roman"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uiPriority w:val="99"/>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uiPriority w:val="99"/>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16EF4"/>
    <w:rPr>
      <w:rFonts w:ascii="Tahoma" w:hAnsi="Tahoma" w:cs="Tahoma"/>
      <w:sz w:val="16"/>
      <w:szCs w:val="16"/>
      <w:lang w:val="es-SV"/>
    </w:rPr>
  </w:style>
  <w:style w:type="character" w:styleId="Refdecomentario">
    <w:name w:val="annotation reference"/>
    <w:basedOn w:val="Fuentedeprrafopredeter"/>
    <w:uiPriority w:val="99"/>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9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E624B0"/>
    <w:pPr>
      <w:widowControl w:val="0"/>
      <w:spacing w:after="0" w:line="240" w:lineRule="auto"/>
      <w:ind w:left="400"/>
      <w:outlineLvl w:val="1"/>
    </w:pPr>
    <w:rPr>
      <w:rFonts w:ascii="Arial Narrow" w:eastAsia="Arial Narrow" w:hAnsi="Arial Narrow"/>
      <w:b/>
      <w:bCs/>
      <w:lang w:val="en-US"/>
    </w:rPr>
  </w:style>
  <w:style w:type="character" w:customStyle="1" w:styleId="Ttulo2Car">
    <w:name w:val="Título 2 Car"/>
    <w:basedOn w:val="Fuentedeprrafopredeter"/>
    <w:link w:val="Ttulo2"/>
    <w:rsid w:val="002D527F"/>
    <w:rPr>
      <w:rFonts w:ascii="Arial" w:eastAsia="Times New Roman" w:hAnsi="Arial" w:cs="Times New Roman"/>
      <w:b/>
      <w:sz w:val="24"/>
      <w:szCs w:val="20"/>
      <w:lang w:val="es-GT" w:eastAsia="es-ES"/>
    </w:rPr>
  </w:style>
  <w:style w:type="character" w:customStyle="1" w:styleId="Ttulo6Car">
    <w:name w:val="Título 6 Car"/>
    <w:basedOn w:val="Fuentedeprrafopredeter"/>
    <w:link w:val="Ttulo6"/>
    <w:rsid w:val="002D527F"/>
    <w:rPr>
      <w:rFonts w:asciiTheme="majorHAnsi" w:eastAsiaTheme="majorEastAsia" w:hAnsiTheme="majorHAnsi" w:cstheme="majorBidi"/>
      <w:i/>
      <w:iCs/>
      <w:color w:val="243F60" w:themeColor="accent1" w:themeShade="7F"/>
      <w:lang w:val="en-US"/>
    </w:rPr>
  </w:style>
  <w:style w:type="numbering" w:customStyle="1" w:styleId="Sinlista1">
    <w:name w:val="Sin lista1"/>
    <w:next w:val="Sinlista"/>
    <w:uiPriority w:val="99"/>
    <w:semiHidden/>
    <w:unhideWhenUsed/>
    <w:rsid w:val="002D527F"/>
  </w:style>
  <w:style w:type="table" w:customStyle="1" w:styleId="TableNormal">
    <w:name w:val="Table Normal"/>
    <w:uiPriority w:val="2"/>
    <w:semiHidden/>
    <w:unhideWhenUsed/>
    <w:qFormat/>
    <w:rsid w:val="002D527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527F"/>
    <w:pPr>
      <w:widowControl w:val="0"/>
      <w:spacing w:after="0" w:line="240" w:lineRule="auto"/>
    </w:pPr>
    <w:rPr>
      <w:lang w:val="en-US"/>
    </w:rPr>
  </w:style>
  <w:style w:type="table" w:customStyle="1" w:styleId="Tablaconcuadrcula2">
    <w:name w:val="Tabla con cuadrícula2"/>
    <w:basedOn w:val="Tablanormal"/>
    <w:next w:val="Tablaconcuadrcula"/>
    <w:uiPriority w:val="59"/>
    <w:rsid w:val="002D527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527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2D527F"/>
    <w:pPr>
      <w:spacing w:after="0" w:line="240" w:lineRule="auto"/>
    </w:pPr>
    <w:rPr>
      <w:lang w:val="en-US"/>
    </w:rPr>
  </w:style>
  <w:style w:type="paragraph" w:styleId="Textosinformato">
    <w:name w:val="Plain Text"/>
    <w:basedOn w:val="Normal"/>
    <w:link w:val="TextosinformatoCar"/>
    <w:uiPriority w:val="99"/>
    <w:unhideWhenUsed/>
    <w:rsid w:val="002D527F"/>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2D527F"/>
    <w:rPr>
      <w:rFonts w:ascii="Consolas" w:hAnsi="Consolas" w:cs="Consolas"/>
      <w:sz w:val="21"/>
      <w:szCs w:val="21"/>
      <w:lang w:val="es-SV"/>
    </w:rPr>
  </w:style>
  <w:style w:type="paragraph" w:customStyle="1" w:styleId="CM41">
    <w:name w:val="CM41"/>
    <w:basedOn w:val="Default"/>
    <w:next w:val="Default"/>
    <w:uiPriority w:val="99"/>
    <w:rsid w:val="002D527F"/>
    <w:rPr>
      <w:color w:val="auto"/>
      <w:lang w:val="es-ES"/>
    </w:rPr>
  </w:style>
  <w:style w:type="paragraph" w:customStyle="1" w:styleId="CM8">
    <w:name w:val="CM8"/>
    <w:basedOn w:val="Default"/>
    <w:next w:val="Default"/>
    <w:uiPriority w:val="99"/>
    <w:rsid w:val="002D527F"/>
    <w:pPr>
      <w:spacing w:line="278" w:lineRule="atLeast"/>
    </w:pPr>
    <w:rPr>
      <w:color w:val="auto"/>
      <w:lang w:val="es-ES"/>
    </w:rPr>
  </w:style>
  <w:style w:type="paragraph" w:styleId="Textonotapie">
    <w:name w:val="footnote text"/>
    <w:basedOn w:val="Normal"/>
    <w:link w:val="TextonotapieCar"/>
    <w:uiPriority w:val="99"/>
    <w:unhideWhenUsed/>
    <w:rsid w:val="002D527F"/>
    <w:pPr>
      <w:widowControl w:val="0"/>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D527F"/>
    <w:rPr>
      <w:sz w:val="20"/>
      <w:szCs w:val="20"/>
      <w:lang w:val="en-US"/>
    </w:rPr>
  </w:style>
  <w:style w:type="character" w:styleId="Refdenotaalpie">
    <w:name w:val="footnote reference"/>
    <w:basedOn w:val="Fuentedeprrafopredeter"/>
    <w:unhideWhenUsed/>
    <w:rsid w:val="002D527F"/>
    <w:rPr>
      <w:vertAlign w:val="superscript"/>
    </w:rPr>
  </w:style>
  <w:style w:type="paragraph" w:customStyle="1" w:styleId="D345FF3D873148C5AE3FBF3267827368">
    <w:name w:val="D345FF3D873148C5AE3FBF3267827368"/>
    <w:rsid w:val="002D527F"/>
    <w:rPr>
      <w:rFonts w:eastAsiaTheme="minorEastAsia"/>
      <w:lang w:eastAsia="es-MX"/>
    </w:rPr>
  </w:style>
  <w:style w:type="table" w:customStyle="1" w:styleId="Tablaconcuadrcula11">
    <w:name w:val="Tabla con cuadrícula11"/>
    <w:basedOn w:val="Tablanormal"/>
    <w:next w:val="Tablaconcuadrcula"/>
    <w:uiPriority w:val="59"/>
    <w:rsid w:val="002D527F"/>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2D527F"/>
    <w:pPr>
      <w:spacing w:after="0" w:line="240" w:lineRule="auto"/>
      <w:ind w:left="720"/>
    </w:pPr>
    <w:rPr>
      <w:rFonts w:ascii="Courier New" w:eastAsia="Calibri" w:hAnsi="Courier New" w:cs="Times New Roman"/>
      <w:sz w:val="20"/>
      <w:szCs w:val="20"/>
      <w:lang w:val="es-ES_tradnl" w:eastAsia="es-ES"/>
    </w:rPr>
  </w:style>
  <w:style w:type="paragraph" w:styleId="Ttulo">
    <w:name w:val="Title"/>
    <w:basedOn w:val="Normal"/>
    <w:link w:val="TtuloCar"/>
    <w:qFormat/>
    <w:rsid w:val="00454231"/>
    <w:pPr>
      <w:spacing w:after="0" w:line="240" w:lineRule="auto"/>
      <w:jc w:val="center"/>
    </w:pPr>
    <w:rPr>
      <w:rFonts w:ascii="Bookman Old Style" w:eastAsia="Times New Roman" w:hAnsi="Bookman Old Style" w:cs="Times New Roman"/>
      <w:b/>
      <w:sz w:val="24"/>
      <w:szCs w:val="20"/>
      <w:lang w:val="en-US" w:eastAsia="es-ES"/>
    </w:rPr>
  </w:style>
  <w:style w:type="character" w:customStyle="1" w:styleId="TtuloCar">
    <w:name w:val="Título Car"/>
    <w:basedOn w:val="Fuentedeprrafopredeter"/>
    <w:link w:val="Ttulo"/>
    <w:rsid w:val="00454231"/>
    <w:rPr>
      <w:rFonts w:ascii="Bookman Old Style" w:eastAsia="Times New Roman" w:hAnsi="Bookman Old Style" w:cs="Times New Roman"/>
      <w:b/>
      <w:sz w:val="24"/>
      <w:szCs w:val="20"/>
      <w:lang w:val="en-US" w:eastAsia="es-ES"/>
    </w:rPr>
  </w:style>
  <w:style w:type="character" w:customStyle="1" w:styleId="Ttulo4Car">
    <w:name w:val="Título 4 Car"/>
    <w:basedOn w:val="Fuentedeprrafopredeter"/>
    <w:link w:val="Ttulo4"/>
    <w:rsid w:val="0082229D"/>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82229D"/>
    <w:rPr>
      <w:rFonts w:ascii="Arial" w:eastAsia="Times New Roman" w:hAnsi="Arial" w:cs="Times New Roman"/>
      <w:b/>
      <w:bCs/>
      <w:sz w:val="20"/>
      <w:szCs w:val="24"/>
      <w:u w:val="single"/>
      <w:lang w:val="es-ES_tradnl" w:eastAsia="es-ES"/>
    </w:rPr>
  </w:style>
  <w:style w:type="character" w:customStyle="1" w:styleId="Ttulo7Car">
    <w:name w:val="Título 7 Car"/>
    <w:basedOn w:val="Fuentedeprrafopredeter"/>
    <w:link w:val="Ttulo7"/>
    <w:uiPriority w:val="99"/>
    <w:rsid w:val="0082229D"/>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9"/>
    <w:rsid w:val="0082229D"/>
    <w:rPr>
      <w:rFonts w:ascii="Times New Roman" w:eastAsia="Times New Roman" w:hAnsi="Times New Roman" w:cs="Times New Roman"/>
      <w:b/>
      <w:sz w:val="24"/>
      <w:szCs w:val="24"/>
      <w:lang w:val="es-ES" w:eastAsia="es-ES"/>
    </w:rPr>
  </w:style>
  <w:style w:type="character" w:customStyle="1" w:styleId="Ttulo9Car">
    <w:name w:val="Título 9 Car"/>
    <w:basedOn w:val="Fuentedeprrafopredeter"/>
    <w:link w:val="Ttulo9"/>
    <w:uiPriority w:val="99"/>
    <w:rsid w:val="0082229D"/>
    <w:rPr>
      <w:rFonts w:ascii="Times New Roman" w:eastAsia="Times New Roman" w:hAnsi="Times New Roman" w:cs="Times New Roman"/>
      <w:b/>
      <w:sz w:val="20"/>
      <w:szCs w:val="24"/>
      <w:lang w:val="es-ES" w:eastAsia="es-ES"/>
    </w:rPr>
  </w:style>
  <w:style w:type="paragraph" w:styleId="Sangra2detindependiente">
    <w:name w:val="Body Text Indent 2"/>
    <w:basedOn w:val="Normal"/>
    <w:link w:val="Sangra2detindependienteCar"/>
    <w:uiPriority w:val="99"/>
    <w:rsid w:val="0082229D"/>
    <w:pPr>
      <w:spacing w:after="0" w:line="240" w:lineRule="auto"/>
      <w:ind w:left="432"/>
      <w:jc w:val="both"/>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82229D"/>
    <w:rPr>
      <w:rFonts w:ascii="Arial" w:eastAsia="Times New Roman" w:hAnsi="Arial" w:cs="Times New Roman"/>
      <w:sz w:val="24"/>
      <w:szCs w:val="20"/>
      <w:lang w:val="es-ES_tradnl" w:eastAsia="es-ES"/>
    </w:rPr>
  </w:style>
  <w:style w:type="paragraph" w:styleId="Lista">
    <w:name w:val="List"/>
    <w:basedOn w:val="Normal"/>
    <w:uiPriority w:val="99"/>
    <w:rsid w:val="0082229D"/>
    <w:pPr>
      <w:widowControl w:val="0"/>
      <w:spacing w:after="0" w:line="240" w:lineRule="auto"/>
      <w:ind w:left="283" w:hanging="283"/>
    </w:pPr>
    <w:rPr>
      <w:rFonts w:ascii="Arial" w:eastAsia="Times New Roman" w:hAnsi="Arial" w:cs="Times New Roman"/>
      <w:snapToGrid w:val="0"/>
      <w:sz w:val="20"/>
      <w:szCs w:val="20"/>
      <w:lang w:val="es-ES_tradnl" w:eastAsia="es-ES"/>
    </w:rPr>
  </w:style>
  <w:style w:type="paragraph" w:customStyle="1" w:styleId="spc6">
    <w:name w:val="spc 6"/>
    <w:basedOn w:val="Normal"/>
    <w:uiPriority w:val="99"/>
    <w:rsid w:val="0082229D"/>
    <w:pPr>
      <w:spacing w:after="0" w:line="140" w:lineRule="exact"/>
      <w:jc w:val="both"/>
    </w:pPr>
    <w:rPr>
      <w:rFonts w:ascii="Arial" w:eastAsia="Times New Roman" w:hAnsi="Arial" w:cs="Times New Roman"/>
      <w:b/>
      <w:snapToGrid w:val="0"/>
      <w:sz w:val="24"/>
      <w:szCs w:val="20"/>
      <w:lang w:val="es-ES_tradnl" w:eastAsia="es-ES"/>
    </w:rPr>
  </w:style>
  <w:style w:type="paragraph" w:customStyle="1" w:styleId="normalsangr1">
    <w:name w:val="normal sangr 1"/>
    <w:basedOn w:val="Normal"/>
    <w:uiPriority w:val="99"/>
    <w:rsid w:val="0082229D"/>
    <w:pPr>
      <w:tabs>
        <w:tab w:val="left" w:pos="283"/>
        <w:tab w:val="left" w:pos="567"/>
        <w:tab w:val="left" w:pos="1416"/>
        <w:tab w:val="left" w:pos="2124"/>
      </w:tabs>
      <w:spacing w:after="28" w:line="240" w:lineRule="auto"/>
      <w:ind w:left="283" w:hanging="283"/>
      <w:jc w:val="both"/>
    </w:pPr>
    <w:rPr>
      <w:rFonts w:ascii="Ottawa" w:eastAsia="Times New Roman" w:hAnsi="Ottawa" w:cs="Times New Roman"/>
      <w:snapToGrid w:val="0"/>
      <w:sz w:val="20"/>
      <w:szCs w:val="20"/>
      <w:lang w:val="es-ES" w:eastAsia="es-ES"/>
    </w:rPr>
  </w:style>
  <w:style w:type="paragraph" w:customStyle="1" w:styleId="normalsangr2">
    <w:name w:val="normal sangr 2"/>
    <w:basedOn w:val="normalsangr1"/>
    <w:rsid w:val="0082229D"/>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paragraph" w:styleId="Sangradetextonormal">
    <w:name w:val="Body Text Indent"/>
    <w:basedOn w:val="Normal"/>
    <w:link w:val="SangradetextonormalCar"/>
    <w:rsid w:val="0082229D"/>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2229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rsid w:val="0082229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82229D"/>
    <w:rPr>
      <w:rFonts w:ascii="Times New Roman" w:eastAsia="Times New Roman" w:hAnsi="Times New Roman" w:cs="Times New Roman"/>
      <w:sz w:val="16"/>
      <w:szCs w:val="16"/>
      <w:lang w:val="es-ES" w:eastAsia="es-ES"/>
    </w:rPr>
  </w:style>
  <w:style w:type="paragraph" w:customStyle="1" w:styleId="Textoindependiente21">
    <w:name w:val="Texto independiente 21"/>
    <w:basedOn w:val="Normal"/>
    <w:uiPriority w:val="99"/>
    <w:rsid w:val="00822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s-ES" w:eastAsia="es-ES"/>
    </w:rPr>
  </w:style>
  <w:style w:type="paragraph" w:customStyle="1" w:styleId="Standardbodyheading">
    <w:name w:val="Standardbody_heading"/>
    <w:basedOn w:val="Default"/>
    <w:next w:val="Default"/>
    <w:uiPriority w:val="99"/>
    <w:rsid w:val="0082229D"/>
    <w:rPr>
      <w:rFonts w:eastAsia="Calibri"/>
      <w:color w:val="auto"/>
      <w:lang w:val="es-SV"/>
    </w:rPr>
  </w:style>
  <w:style w:type="paragraph" w:customStyle="1" w:styleId="StyleSectionheadingLatinTimesNewRomanNotBoldCharacte">
    <w:name w:val="Style Section_heading + (Latin) Times New Roman Not Bold Characte..."/>
    <w:basedOn w:val="Default"/>
    <w:next w:val="Default"/>
    <w:uiPriority w:val="99"/>
    <w:rsid w:val="0082229D"/>
    <w:rPr>
      <w:rFonts w:eastAsia="Calibri"/>
      <w:color w:val="auto"/>
      <w:lang w:val="es-SV"/>
    </w:rPr>
  </w:style>
  <w:style w:type="paragraph" w:customStyle="1" w:styleId="bodytext2">
    <w:name w:val="bodytext2"/>
    <w:basedOn w:val="Normal"/>
    <w:uiPriority w:val="99"/>
    <w:rsid w:val="0082229D"/>
    <w:pPr>
      <w:overflowPunct w:val="0"/>
      <w:autoSpaceDE w:val="0"/>
      <w:autoSpaceDN w:val="0"/>
      <w:spacing w:after="0" w:line="240" w:lineRule="auto"/>
      <w:jc w:val="both"/>
    </w:pPr>
    <w:rPr>
      <w:rFonts w:ascii="Times New Roman" w:eastAsia="Arial Unicode MS" w:hAnsi="Times New Roman" w:cs="Times New Roman"/>
      <w:sz w:val="28"/>
      <w:szCs w:val="28"/>
      <w:lang w:val="es-ES" w:eastAsia="es-ES"/>
    </w:rPr>
  </w:style>
  <w:style w:type="paragraph" w:customStyle="1" w:styleId="BodyText21">
    <w:name w:val="Body Text 21"/>
    <w:basedOn w:val="Normal"/>
    <w:uiPriority w:val="99"/>
    <w:rsid w:val="00822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s-ES" w:eastAsia="es-ES"/>
    </w:rPr>
  </w:style>
  <w:style w:type="paragraph" w:customStyle="1" w:styleId="Subheading">
    <w:name w:val="Sub_heading"/>
    <w:basedOn w:val="Default"/>
    <w:next w:val="Default"/>
    <w:uiPriority w:val="99"/>
    <w:rsid w:val="0082229D"/>
    <w:rPr>
      <w:rFonts w:eastAsia="Calibri"/>
      <w:color w:val="auto"/>
      <w:lang w:val="es-SV"/>
    </w:rPr>
  </w:style>
  <w:style w:type="paragraph" w:customStyle="1" w:styleId="npara">
    <w:name w:val="npara"/>
    <w:basedOn w:val="Default"/>
    <w:next w:val="Default"/>
    <w:uiPriority w:val="99"/>
    <w:rsid w:val="0082229D"/>
    <w:rPr>
      <w:rFonts w:eastAsia="Calibri"/>
      <w:color w:val="auto"/>
      <w:lang w:val="es-SV"/>
    </w:rPr>
  </w:style>
  <w:style w:type="paragraph" w:customStyle="1" w:styleId="Subsubsubheading">
    <w:name w:val="Sub_sub_sub_heading"/>
    <w:basedOn w:val="Default"/>
    <w:next w:val="Default"/>
    <w:uiPriority w:val="99"/>
    <w:rsid w:val="0082229D"/>
    <w:rPr>
      <w:rFonts w:eastAsia="Calibri"/>
      <w:color w:val="auto"/>
      <w:lang w:val="es-SV"/>
    </w:rPr>
  </w:style>
  <w:style w:type="paragraph" w:customStyle="1" w:styleId="nparabold">
    <w:name w:val="npara_bold"/>
    <w:basedOn w:val="Default"/>
    <w:next w:val="Default"/>
    <w:uiPriority w:val="99"/>
    <w:rsid w:val="0082229D"/>
    <w:rPr>
      <w:rFonts w:eastAsia="Calibri"/>
      <w:color w:val="auto"/>
      <w:lang w:val="es-SV"/>
    </w:rPr>
  </w:style>
  <w:style w:type="paragraph" w:customStyle="1" w:styleId="lowerroman1level2">
    <w:name w:val="lower_roman1_level2"/>
    <w:basedOn w:val="Default"/>
    <w:next w:val="Default"/>
    <w:uiPriority w:val="99"/>
    <w:rsid w:val="0082229D"/>
    <w:rPr>
      <w:rFonts w:ascii="Times New Roman" w:eastAsia="Calibri" w:hAnsi="Times New Roman" w:cs="Times New Roman"/>
      <w:color w:val="auto"/>
      <w:lang w:val="es-SV"/>
    </w:rPr>
  </w:style>
  <w:style w:type="paragraph" w:customStyle="1" w:styleId="Sectionheading">
    <w:name w:val="Section_heading"/>
    <w:basedOn w:val="Default"/>
    <w:next w:val="Default"/>
    <w:uiPriority w:val="99"/>
    <w:rsid w:val="0082229D"/>
    <w:rPr>
      <w:rFonts w:eastAsia="Calibri"/>
      <w:color w:val="auto"/>
      <w:lang w:val="es-SV"/>
    </w:rPr>
  </w:style>
  <w:style w:type="paragraph" w:customStyle="1" w:styleId="StyleStylelowerroman1level2LatinTimesNewRoman85ptCh">
    <w:name w:val="Style Style lower_roman1_level2 + (Latin) Times New Roman 8.5 pt Ch..."/>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1">
    <w:name w:val="Style lower_roman_level2 + (Latin) Times New Roman 9 pt Character...1"/>
    <w:basedOn w:val="Default"/>
    <w:next w:val="Default"/>
    <w:uiPriority w:val="99"/>
    <w:rsid w:val="0082229D"/>
    <w:rPr>
      <w:rFonts w:ascii="Times New Roman" w:eastAsia="Calibri" w:hAnsi="Times New Roman" w:cs="Times New Roman"/>
      <w:color w:val="auto"/>
      <w:lang w:val="es-SV"/>
    </w:rPr>
  </w:style>
  <w:style w:type="paragraph" w:customStyle="1" w:styleId="Stylelowerroman1level2LatinTimesNewRoman9ptCharacte">
    <w:name w:val="Style lower_roman1_level2 + (Latin) Times New Roman 9 pt Characte..."/>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
    <w:name w:val="Style lower_roman_level2 + (Latin) Times New Roman 9 pt Character..."/>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2">
    <w:name w:val="Style lower_roman_level2 + (Latin) Times New Roman 9 pt Character...2"/>
    <w:basedOn w:val="Default"/>
    <w:next w:val="Default"/>
    <w:uiPriority w:val="99"/>
    <w:rsid w:val="0082229D"/>
    <w:rPr>
      <w:rFonts w:ascii="Times New Roman" w:eastAsia="Calibri" w:hAnsi="Times New Roman" w:cs="Times New Roman"/>
      <w:color w:val="auto"/>
      <w:lang w:val="es-SV"/>
    </w:rPr>
  </w:style>
  <w:style w:type="paragraph" w:customStyle="1" w:styleId="Stylelowerromanlevel2TimesNewRoman9ptLeft0mmFirs">
    <w:name w:val="Style lower_roman_level2 + Times New Roman 9 pt Left:  0 mm Firs..."/>
    <w:basedOn w:val="Default"/>
    <w:next w:val="Default"/>
    <w:uiPriority w:val="99"/>
    <w:rsid w:val="0082229D"/>
    <w:rPr>
      <w:rFonts w:ascii="Times New Roman" w:eastAsia="Calibri" w:hAnsi="Times New Roman" w:cs="Times New Roman"/>
      <w:color w:val="auto"/>
      <w:lang w:val="es-SV"/>
    </w:rPr>
  </w:style>
  <w:style w:type="paragraph" w:customStyle="1" w:styleId="Stylelowerroman1level2LatinTimesNewRoman85ptCharac1">
    <w:name w:val="Style lower_roman1_level2 + (Latin) Times New Roman 8.5 pt Charac...1"/>
    <w:basedOn w:val="Default"/>
    <w:next w:val="Default"/>
    <w:uiPriority w:val="99"/>
    <w:rsid w:val="0082229D"/>
    <w:rPr>
      <w:rFonts w:ascii="Times New Roman" w:eastAsia="Calibri" w:hAnsi="Times New Roman" w:cs="Times New Roman"/>
      <w:color w:val="auto"/>
      <w:lang w:val="es-SV"/>
    </w:rPr>
  </w:style>
  <w:style w:type="paragraph" w:customStyle="1" w:styleId="lowerromanlevel2">
    <w:name w:val="lower_roman_level2"/>
    <w:basedOn w:val="Default"/>
    <w:next w:val="Default"/>
    <w:uiPriority w:val="99"/>
    <w:rsid w:val="0082229D"/>
    <w:rPr>
      <w:rFonts w:ascii="Times New Roman" w:eastAsia="Calibri" w:hAnsi="Times New Roman" w:cs="Times New Roman"/>
      <w:color w:val="auto"/>
      <w:lang w:val="es-SV"/>
    </w:rPr>
  </w:style>
  <w:style w:type="paragraph" w:styleId="Textonotaalfinal">
    <w:name w:val="endnote text"/>
    <w:basedOn w:val="Normal"/>
    <w:link w:val="TextonotaalfinalCar"/>
    <w:uiPriority w:val="99"/>
    <w:rsid w:val="0082229D"/>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82229D"/>
    <w:rPr>
      <w:rFonts w:ascii="Times New Roman" w:eastAsia="Times New Roman" w:hAnsi="Times New Roman" w:cs="Times New Roman"/>
      <w:sz w:val="20"/>
      <w:szCs w:val="20"/>
      <w:lang w:val="es-SV" w:eastAsia="es-ES"/>
    </w:rPr>
  </w:style>
  <w:style w:type="character" w:styleId="Refdenotaalfinal">
    <w:name w:val="endnote reference"/>
    <w:rsid w:val="0082229D"/>
    <w:rPr>
      <w:vertAlign w:val="superscript"/>
    </w:rPr>
  </w:style>
  <w:style w:type="paragraph" w:customStyle="1" w:styleId="CNV">
    <w:name w:val="CNV"/>
    <w:basedOn w:val="Normal"/>
    <w:rsid w:val="0082229D"/>
    <w:pPr>
      <w:spacing w:after="0" w:line="240" w:lineRule="auto"/>
      <w:jc w:val="both"/>
    </w:pPr>
    <w:rPr>
      <w:rFonts w:ascii="CG Times" w:eastAsia="Times New Roman" w:hAnsi="CG Times" w:cs="Times New Roman"/>
      <w:sz w:val="24"/>
      <w:szCs w:val="20"/>
      <w:lang w:val="es-ES_tradnl" w:eastAsia="es-ES"/>
    </w:rPr>
  </w:style>
  <w:style w:type="character" w:styleId="Hipervnculovisitado">
    <w:name w:val="FollowedHyperlink"/>
    <w:basedOn w:val="Fuentedeprrafopredeter"/>
    <w:uiPriority w:val="99"/>
    <w:unhideWhenUsed/>
    <w:rsid w:val="0082229D"/>
    <w:rPr>
      <w:color w:val="800080" w:themeColor="followedHyperlink"/>
      <w:u w:val="single"/>
    </w:rPr>
  </w:style>
  <w:style w:type="character" w:customStyle="1" w:styleId="apple-converted-space">
    <w:name w:val="apple-converted-space"/>
    <w:basedOn w:val="Fuentedeprrafopredeter"/>
    <w:rsid w:val="0082229D"/>
  </w:style>
  <w:style w:type="character" w:customStyle="1" w:styleId="hvr">
    <w:name w:val="hvr"/>
    <w:basedOn w:val="Fuentedeprrafopredeter"/>
    <w:rsid w:val="0082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TAK2XWSQXAVX-289417016-7526</_dlc_DocId>
    <_dlc_DocIdUrl xmlns="925361b9-3a0c-4c35-ae0e-5f5ef97db517">
      <Url>http://sis/cn/_layouts/15/DocIdRedir.aspx?ID=TAK2XWSQXAVX-289417016-7526</Url>
      <Description>TAK2XWSQXAVX-289417016-7526</Description>
    </_dlc_DocIdUrl>
    <SharedWithUsers xmlns="105040ed-cd99-4010-bc1f-517bccb458f6">
      <UserInfo>
        <DisplayName>Guadalupe De León de Jiménez</DisplayName>
        <AccountId>49</AccountId>
        <AccountType/>
      </UserInfo>
      <UserInfo>
        <DisplayName>Ana Guadalupe Escobar Quintanilla</DisplayName>
        <AccountId>23</AccountId>
        <AccountType/>
      </UserInfo>
      <UserInfo>
        <DisplayName>Roberto Benjamín Iglesias González</DisplayName>
        <AccountId>58</AccountId>
        <AccountType/>
      </UserInfo>
      <UserInfo>
        <DisplayName>Evelyn Marisol Gracias</DisplayName>
        <AccountId>22</AccountId>
        <AccountType/>
      </UserInfo>
      <UserInfo>
        <DisplayName>Karen Beatriz Bonilla Sánchez</DisplayName>
        <AccountId>119</AccountId>
        <AccountType/>
      </UserInfo>
      <UserInfo>
        <DisplayName>Edwin Alexander Landaverde</DisplayName>
        <AccountId>254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63B115-4809-4627-8C07-535D139850E2}">
  <ds:schemaRefs>
    <ds:schemaRef ds:uri="http://schemas.openxmlformats.org/officeDocument/2006/bibliography"/>
  </ds:schemaRefs>
</ds:datastoreItem>
</file>

<file path=customXml/itemProps2.xml><?xml version="1.0" encoding="utf-8"?>
<ds:datastoreItem xmlns:ds="http://schemas.openxmlformats.org/officeDocument/2006/customXml" ds:itemID="{E7C34D07-3CE7-4F9D-8F30-B2CBAF1272F9}">
  <ds:schemaRef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925361b9-3a0c-4c35-ae0e-5f5ef97db517"/>
    <ds:schemaRef ds:uri="http://schemas.microsoft.com/office/infopath/2007/PartnerControls"/>
    <ds:schemaRef ds:uri="105040ed-cd99-4010-bc1f-517bccb458f6"/>
  </ds:schemaRefs>
</ds:datastoreItem>
</file>

<file path=customXml/itemProps3.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4.xml><?xml version="1.0" encoding="utf-8"?>
<ds:datastoreItem xmlns:ds="http://schemas.openxmlformats.org/officeDocument/2006/customXml" ds:itemID="{68E2E4A4-4F64-483E-92BB-C9567C04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A4DBEE-2944-4D35-97E1-C1D462EDC2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21325</Words>
  <Characters>117292</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4</cp:revision>
  <cp:lastPrinted>2022-11-18T15:56:00Z</cp:lastPrinted>
  <dcterms:created xsi:type="dcterms:W3CDTF">2022-11-17T00:39:00Z</dcterms:created>
  <dcterms:modified xsi:type="dcterms:W3CDTF">2022-11-18T16:00:00Z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68b28188-7914-4fc7-a227-b517df4ba6f7</vt:lpwstr>
  </property>
</Properties>
</file>