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B1C0" w14:textId="38CB2D25" w:rsidR="00570A1F" w:rsidRDefault="00DD3DA1" w:rsidP="00570A1F">
      <w:pPr>
        <w:widowControl w:val="0"/>
        <w:ind w:left="397" w:hanging="397"/>
        <w:jc w:val="both"/>
        <w:rPr>
          <w:rFonts w:ascii="Museo Sans 300" w:hAnsi="Museo Sans 300" w:cs="Arial"/>
          <w:b/>
          <w:caps/>
          <w:sz w:val="22"/>
          <w:szCs w:val="22"/>
        </w:rPr>
      </w:pPr>
      <w:r>
        <w:rPr>
          <w:rFonts w:ascii="Museo Sans 300" w:hAnsi="Museo Sans 300"/>
          <w:noProof/>
          <w:color w:val="0D0D0D" w:themeColor="text1" w:themeTint="F2"/>
        </w:rPr>
        <w:drawing>
          <wp:anchor distT="0" distB="0" distL="114300" distR="114300" simplePos="0" relativeHeight="251659264" behindDoc="1" locked="0" layoutInCell="1" allowOverlap="1" wp14:anchorId="658FB5F6" wp14:editId="7D018101">
            <wp:simplePos x="0" y="0"/>
            <wp:positionH relativeFrom="leftMargin">
              <wp:posOffset>165735</wp:posOffset>
            </wp:positionH>
            <wp:positionV relativeFrom="page">
              <wp:posOffset>1606550</wp:posOffset>
            </wp:positionV>
            <wp:extent cx="710565" cy="719455"/>
            <wp:effectExtent l="0" t="0" r="0" b="4445"/>
            <wp:wrapTight wrapText="bothSides">
              <wp:wrapPolygon edited="0">
                <wp:start x="0" y="0"/>
                <wp:lineTo x="0" y="21162"/>
                <wp:lineTo x="20847" y="21162"/>
                <wp:lineTo x="20847" y="0"/>
                <wp:lineTo x="0" y="0"/>
              </wp:wrapPolygon>
            </wp:wrapTight>
            <wp:docPr id="17" name="Imagen 1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A1F" w:rsidRPr="00500AFD">
        <w:rPr>
          <w:rFonts w:ascii="Museo Sans 300" w:hAnsi="Museo Sans 300" w:cs="Arial"/>
          <w:b/>
          <w:caps/>
          <w:sz w:val="22"/>
          <w:szCs w:val="22"/>
        </w:rPr>
        <w:t xml:space="preserve">El Comité de Normas del Banco Central de Reserva de el salvador, </w:t>
      </w:r>
    </w:p>
    <w:p w14:paraId="17DD0230" w14:textId="77777777" w:rsidR="00500AFD" w:rsidRPr="00500AFD" w:rsidRDefault="00500AFD" w:rsidP="00570A1F">
      <w:pPr>
        <w:widowControl w:val="0"/>
        <w:ind w:left="397" w:hanging="397"/>
        <w:jc w:val="both"/>
        <w:rPr>
          <w:rFonts w:ascii="Museo Sans 300" w:hAnsi="Museo Sans 300" w:cs="Arial"/>
          <w:b/>
          <w:caps/>
          <w:sz w:val="22"/>
          <w:szCs w:val="22"/>
        </w:rPr>
      </w:pPr>
    </w:p>
    <w:p w14:paraId="57C7059D" w14:textId="77777777" w:rsidR="00570A1F" w:rsidRPr="00500AFD" w:rsidRDefault="00570A1F" w:rsidP="00570A1F">
      <w:pPr>
        <w:widowControl w:val="0"/>
        <w:jc w:val="both"/>
        <w:rPr>
          <w:rFonts w:ascii="Museo Sans 300" w:hAnsi="Museo Sans 300" w:cs="Arial"/>
          <w:b/>
          <w:sz w:val="22"/>
          <w:szCs w:val="22"/>
        </w:rPr>
      </w:pPr>
      <w:r w:rsidRPr="00500AFD">
        <w:rPr>
          <w:rFonts w:ascii="Museo Sans 300" w:hAnsi="Museo Sans 300" w:cs="Arial"/>
          <w:b/>
          <w:sz w:val="22"/>
          <w:szCs w:val="22"/>
        </w:rPr>
        <w:t>CONSIDERANDO:</w:t>
      </w:r>
    </w:p>
    <w:p w14:paraId="092F4369" w14:textId="77777777" w:rsidR="00570A1F" w:rsidRPr="00500AFD" w:rsidRDefault="00570A1F" w:rsidP="00570A1F">
      <w:pPr>
        <w:widowControl w:val="0"/>
        <w:jc w:val="both"/>
        <w:rPr>
          <w:rFonts w:ascii="Museo Sans 300" w:hAnsi="Museo Sans 300" w:cs="Arial"/>
          <w:b/>
          <w:sz w:val="22"/>
          <w:szCs w:val="22"/>
        </w:rPr>
      </w:pPr>
    </w:p>
    <w:p w14:paraId="7539D1C8" w14:textId="77777777" w:rsidR="00570A1F" w:rsidRPr="00500AFD" w:rsidRDefault="00570A1F" w:rsidP="00570A1F">
      <w:pPr>
        <w:pStyle w:val="Prrafodelista"/>
        <w:widowControl w:val="0"/>
        <w:numPr>
          <w:ilvl w:val="0"/>
          <w:numId w:val="27"/>
        </w:numPr>
        <w:ind w:left="425" w:hanging="425"/>
        <w:jc w:val="both"/>
        <w:rPr>
          <w:rFonts w:ascii="Museo Sans 300" w:hAnsi="Museo Sans 300"/>
          <w:sz w:val="22"/>
          <w:szCs w:val="22"/>
        </w:rPr>
      </w:pPr>
      <w:r w:rsidRPr="00500AFD">
        <w:rPr>
          <w:rFonts w:ascii="Museo Sans 300" w:hAnsi="Museo Sans 300"/>
          <w:sz w:val="22"/>
          <w:szCs w:val="22"/>
        </w:rPr>
        <w:t>Que mediante el Decreto Legislativo No. 614, del 20 de diciembre de 2022, publicado en el Diario Oficial No. 241, Tomo No. 437 del 21 del mismo mes y año, se emitió la Ley Integral del Sistema de Pensiones.</w:t>
      </w:r>
    </w:p>
    <w:p w14:paraId="76CCE9DC" w14:textId="77777777" w:rsidR="00067C75" w:rsidRPr="00500AFD" w:rsidRDefault="00067C75" w:rsidP="00DA2A1E">
      <w:pPr>
        <w:rPr>
          <w:rFonts w:ascii="Museo Sans 300" w:hAnsi="Museo Sans 300"/>
          <w:sz w:val="22"/>
          <w:szCs w:val="22"/>
        </w:rPr>
      </w:pPr>
    </w:p>
    <w:p w14:paraId="0B51C57B" w14:textId="77777777" w:rsidR="00BD1A69" w:rsidRPr="00500AFD" w:rsidRDefault="00067C75" w:rsidP="00BD1A69">
      <w:pPr>
        <w:pStyle w:val="Prrafodelista"/>
        <w:widowControl w:val="0"/>
        <w:numPr>
          <w:ilvl w:val="0"/>
          <w:numId w:val="27"/>
        </w:numPr>
        <w:ind w:left="425" w:hanging="425"/>
        <w:jc w:val="both"/>
        <w:rPr>
          <w:rFonts w:ascii="Museo Sans 300" w:hAnsi="Museo Sans 300"/>
          <w:sz w:val="22"/>
          <w:szCs w:val="22"/>
        </w:rPr>
      </w:pPr>
      <w:r w:rsidRPr="00500AFD">
        <w:rPr>
          <w:rFonts w:ascii="Museo Sans 300" w:hAnsi="Museo Sans 300"/>
          <w:sz w:val="22"/>
          <w:szCs w:val="22"/>
        </w:rPr>
        <w:t>Que el artículo 27 de la Ley Integral del Sistema de Pensiones establece que las Administradoras de Fondos de Pensiones estarán obligadas a mantener, a lo menos, una agencia u oficina a nivel nacional destinada a la atención de público.</w:t>
      </w:r>
    </w:p>
    <w:p w14:paraId="5B11C956" w14:textId="77777777" w:rsidR="00BD1A69" w:rsidRPr="00500AFD" w:rsidRDefault="00BD1A69" w:rsidP="00BD1A69">
      <w:pPr>
        <w:pStyle w:val="Prrafodelista"/>
        <w:rPr>
          <w:rFonts w:ascii="Museo Sans 300" w:hAnsi="Museo Sans 300"/>
          <w:sz w:val="22"/>
          <w:szCs w:val="22"/>
          <w:highlight w:val="yellow"/>
        </w:rPr>
      </w:pPr>
    </w:p>
    <w:p w14:paraId="17675CC0" w14:textId="008ECF72" w:rsidR="00067C75" w:rsidRPr="00500AFD" w:rsidRDefault="00067C75" w:rsidP="002B01A1">
      <w:pPr>
        <w:pStyle w:val="Prrafodelista"/>
        <w:widowControl w:val="0"/>
        <w:numPr>
          <w:ilvl w:val="0"/>
          <w:numId w:val="27"/>
        </w:numPr>
        <w:ind w:left="425" w:hanging="425"/>
        <w:jc w:val="both"/>
        <w:rPr>
          <w:rFonts w:ascii="Museo Sans 300" w:hAnsi="Museo Sans 300"/>
          <w:sz w:val="22"/>
          <w:szCs w:val="22"/>
        </w:rPr>
      </w:pPr>
      <w:r w:rsidRPr="00500AFD">
        <w:rPr>
          <w:rFonts w:ascii="Museo Sans 300" w:hAnsi="Museo Sans 300"/>
          <w:sz w:val="22"/>
          <w:szCs w:val="22"/>
        </w:rPr>
        <w:t xml:space="preserve">Que el artículo 69 de la Ley Integral del Sistema de Pensiones establece </w:t>
      </w:r>
      <w:r w:rsidR="003E769E" w:rsidRPr="00500AFD">
        <w:rPr>
          <w:rFonts w:ascii="Museo Sans 300" w:hAnsi="Museo Sans 300"/>
          <w:sz w:val="22"/>
          <w:szCs w:val="22"/>
        </w:rPr>
        <w:t xml:space="preserve">que </w:t>
      </w:r>
      <w:r w:rsidR="00BD1A69" w:rsidRPr="00500AFD">
        <w:rPr>
          <w:rFonts w:ascii="Museo Sans 300" w:hAnsi="Museo Sans 300"/>
          <w:sz w:val="22"/>
          <w:szCs w:val="22"/>
        </w:rPr>
        <w:t xml:space="preserve">las </w:t>
      </w:r>
      <w:r w:rsidR="00DA2A1E" w:rsidRPr="00500AFD">
        <w:rPr>
          <w:rFonts w:ascii="Museo Sans 300" w:hAnsi="Museo Sans 300"/>
          <w:sz w:val="22"/>
          <w:szCs w:val="22"/>
        </w:rPr>
        <w:t>Administradoras</w:t>
      </w:r>
      <w:r w:rsidR="00BD1A69" w:rsidRPr="00500AFD">
        <w:rPr>
          <w:rFonts w:ascii="Museo Sans 300" w:hAnsi="Museo Sans 300"/>
          <w:sz w:val="22"/>
          <w:szCs w:val="22"/>
        </w:rPr>
        <w:t xml:space="preserve"> podrán </w:t>
      </w:r>
      <w:r w:rsidRPr="00500AFD">
        <w:rPr>
          <w:rFonts w:ascii="Museo Sans 300" w:hAnsi="Museo Sans 300"/>
          <w:sz w:val="22"/>
          <w:szCs w:val="22"/>
        </w:rPr>
        <w:t>abrir agencias y oficinas de representación en el extranjero, con autorización previa de la Superintendencia, basada en la Normativa Técnica correspondiente que para tal efecto emita el Comité de Normas del Banco Central de Reserva. Si fueren autorizadas, las agencias y oficinas de representación en el extranjero quedarán sometidas a la fiscalización de la Superintendencia y al examen de los auditores externos de las Administradoras respectivas, sin perjuicio de lo que corresponda a las autoridades extranjeras.</w:t>
      </w:r>
      <w:r w:rsidR="00E30161" w:rsidRPr="00500AFD">
        <w:rPr>
          <w:rFonts w:ascii="Museo Sans 300" w:hAnsi="Museo Sans 300"/>
          <w:sz w:val="22"/>
          <w:szCs w:val="22"/>
        </w:rPr>
        <w:t xml:space="preserve"> </w:t>
      </w:r>
    </w:p>
    <w:p w14:paraId="7F93FF45" w14:textId="735DDDBB" w:rsidR="00067C75" w:rsidRPr="00500AFD" w:rsidRDefault="00067C75" w:rsidP="00BD1A69">
      <w:pPr>
        <w:pStyle w:val="Prrafodelista"/>
        <w:widowControl w:val="0"/>
        <w:ind w:left="425"/>
        <w:jc w:val="both"/>
        <w:rPr>
          <w:rFonts w:ascii="Museo Sans 300" w:hAnsi="Museo Sans 300"/>
          <w:sz w:val="22"/>
          <w:szCs w:val="22"/>
        </w:rPr>
      </w:pPr>
    </w:p>
    <w:p w14:paraId="68AD3361" w14:textId="3B8217AF" w:rsidR="00570A1F" w:rsidRPr="00500AFD" w:rsidRDefault="00570A1F" w:rsidP="00570A1F">
      <w:pPr>
        <w:pStyle w:val="Prrafodelista"/>
        <w:widowControl w:val="0"/>
        <w:numPr>
          <w:ilvl w:val="0"/>
          <w:numId w:val="27"/>
        </w:numPr>
        <w:ind w:left="425" w:hanging="425"/>
        <w:jc w:val="both"/>
        <w:rPr>
          <w:rFonts w:ascii="Museo Sans 300" w:eastAsiaTheme="minorHAnsi" w:hAnsi="Museo Sans 300"/>
          <w:sz w:val="22"/>
          <w:szCs w:val="22"/>
        </w:rPr>
      </w:pPr>
      <w:r w:rsidRPr="00500AFD">
        <w:rPr>
          <w:rFonts w:ascii="Museo Sans 300" w:eastAsia="Calibri" w:hAnsi="Museo Sans 300"/>
          <w:sz w:val="22"/>
          <w:szCs w:val="22"/>
        </w:rPr>
        <w:t>Que el artículo 159 de la Ley Integral del Sistema de Pensiones establece que el Banco Central de Reserva de El Salvador emitirá las Normas Técnicas necesarias que permitan el desarrollo de lo establecido en la referida Ley.</w:t>
      </w:r>
    </w:p>
    <w:p w14:paraId="5798F278" w14:textId="77777777" w:rsidR="00570A1F" w:rsidRPr="00500AFD" w:rsidRDefault="00570A1F" w:rsidP="00570A1F">
      <w:pPr>
        <w:widowControl w:val="0"/>
        <w:contextualSpacing/>
        <w:rPr>
          <w:rFonts w:ascii="Museo Sans 300" w:eastAsiaTheme="minorHAnsi" w:hAnsi="Museo Sans 300"/>
          <w:sz w:val="22"/>
          <w:szCs w:val="22"/>
        </w:rPr>
      </w:pPr>
    </w:p>
    <w:p w14:paraId="219AC475" w14:textId="77777777" w:rsidR="00570A1F" w:rsidRPr="00500AFD" w:rsidRDefault="00570A1F" w:rsidP="00570A1F">
      <w:pPr>
        <w:pStyle w:val="Prrafodelista"/>
        <w:widowControl w:val="0"/>
        <w:numPr>
          <w:ilvl w:val="0"/>
          <w:numId w:val="27"/>
        </w:numPr>
        <w:ind w:left="425" w:hanging="425"/>
        <w:jc w:val="both"/>
        <w:rPr>
          <w:rFonts w:ascii="Museo Sans 300" w:hAnsi="Museo Sans 300"/>
          <w:sz w:val="22"/>
          <w:szCs w:val="22"/>
        </w:rPr>
      </w:pPr>
      <w:r w:rsidRPr="00500AFD">
        <w:rPr>
          <w:rFonts w:ascii="Museo Sans 300" w:hAnsi="Museo Sans 300"/>
          <w:sz w:val="22"/>
          <w:szCs w:val="22"/>
        </w:rPr>
        <w:t>Que el artículo 99, literal a), de la Ley de Supervisión y Regulación del Sistema Financiero, establece, que le corresponde al Banco Central de Reserva de El Salvador en su carácter de regulador, aprobar las normas técnicas, que las leyes que regulan a los supervisados establecen que deben dictarse para facilitar su aplicación, especialmente lo relativo a prácticas de buen gobierno corporativo.</w:t>
      </w:r>
    </w:p>
    <w:p w14:paraId="496F6E55" w14:textId="77777777" w:rsidR="00570A1F" w:rsidRPr="00500AFD" w:rsidRDefault="00570A1F" w:rsidP="00570A1F">
      <w:pPr>
        <w:widowControl w:val="0"/>
        <w:rPr>
          <w:rFonts w:ascii="Museo Sans 300" w:eastAsia="Tahoma" w:hAnsi="Museo Sans 300"/>
          <w:b/>
          <w:bCs/>
          <w:sz w:val="22"/>
          <w:szCs w:val="22"/>
        </w:rPr>
      </w:pPr>
    </w:p>
    <w:p w14:paraId="52E884B3" w14:textId="77777777" w:rsidR="00570A1F" w:rsidRPr="00500AFD" w:rsidRDefault="00570A1F" w:rsidP="00570A1F">
      <w:pPr>
        <w:widowControl w:val="0"/>
        <w:rPr>
          <w:rFonts w:ascii="Museo Sans 300" w:eastAsia="Tahoma" w:hAnsi="Museo Sans 300"/>
          <w:b/>
          <w:bCs/>
          <w:sz w:val="22"/>
          <w:szCs w:val="22"/>
        </w:rPr>
      </w:pPr>
      <w:r w:rsidRPr="00500AFD">
        <w:rPr>
          <w:rFonts w:ascii="Museo Sans 300" w:eastAsia="Tahoma" w:hAnsi="Museo Sans 300"/>
          <w:b/>
          <w:bCs/>
          <w:sz w:val="22"/>
          <w:szCs w:val="22"/>
        </w:rPr>
        <w:t xml:space="preserve">POR TANTO, </w:t>
      </w:r>
    </w:p>
    <w:p w14:paraId="3D37AE5B" w14:textId="77777777" w:rsidR="00570A1F" w:rsidRPr="00500AFD" w:rsidRDefault="00570A1F" w:rsidP="00570A1F">
      <w:pPr>
        <w:widowControl w:val="0"/>
        <w:jc w:val="both"/>
        <w:rPr>
          <w:rFonts w:ascii="Museo Sans 300" w:eastAsia="Tahoma" w:hAnsi="Museo Sans 300"/>
          <w:sz w:val="22"/>
          <w:szCs w:val="22"/>
        </w:rPr>
      </w:pPr>
    </w:p>
    <w:p w14:paraId="1C289F0B" w14:textId="77777777" w:rsidR="00570A1F" w:rsidRPr="00500AFD" w:rsidRDefault="00570A1F" w:rsidP="00570A1F">
      <w:pPr>
        <w:widowControl w:val="0"/>
        <w:jc w:val="both"/>
        <w:rPr>
          <w:rFonts w:ascii="Museo Sans 300" w:eastAsia="Tahoma" w:hAnsi="Museo Sans 300"/>
          <w:sz w:val="22"/>
          <w:szCs w:val="22"/>
        </w:rPr>
      </w:pPr>
      <w:r w:rsidRPr="00500AFD">
        <w:rPr>
          <w:rFonts w:ascii="Museo Sans 300" w:eastAsia="Tahoma" w:hAnsi="Museo Sans 300"/>
          <w:sz w:val="22"/>
          <w:szCs w:val="22"/>
        </w:rPr>
        <w:t xml:space="preserve">en virtud de las facultades normativas que le confiere el artículo 99 de la Ley de Supervisión y Regulación del Sistema Financiero, </w:t>
      </w:r>
    </w:p>
    <w:p w14:paraId="5D6A357F" w14:textId="77777777" w:rsidR="00570A1F" w:rsidRPr="00500AFD" w:rsidRDefault="00570A1F" w:rsidP="00570A1F">
      <w:pPr>
        <w:widowControl w:val="0"/>
        <w:jc w:val="both"/>
        <w:rPr>
          <w:rFonts w:ascii="Museo Sans 300" w:eastAsia="Tahoma" w:hAnsi="Museo Sans 300"/>
          <w:sz w:val="22"/>
          <w:szCs w:val="22"/>
        </w:rPr>
      </w:pPr>
    </w:p>
    <w:p w14:paraId="4E93346F" w14:textId="77777777" w:rsidR="00570A1F" w:rsidRPr="00500AFD" w:rsidRDefault="00570A1F" w:rsidP="00570A1F">
      <w:pPr>
        <w:widowControl w:val="0"/>
        <w:jc w:val="both"/>
        <w:rPr>
          <w:rFonts w:ascii="Museo Sans 300" w:eastAsia="Tahoma" w:hAnsi="Museo Sans 300"/>
          <w:sz w:val="22"/>
          <w:szCs w:val="22"/>
        </w:rPr>
      </w:pPr>
      <w:r w:rsidRPr="00500AFD">
        <w:rPr>
          <w:rFonts w:ascii="Museo Sans 300" w:eastAsia="Tahoma" w:hAnsi="Museo Sans 300"/>
          <w:b/>
          <w:bCs/>
          <w:sz w:val="22"/>
          <w:szCs w:val="22"/>
        </w:rPr>
        <w:t>ACUERDA,</w:t>
      </w:r>
      <w:r w:rsidRPr="00500AFD">
        <w:rPr>
          <w:rFonts w:ascii="Museo Sans 300" w:eastAsia="Tahoma" w:hAnsi="Museo Sans 300"/>
          <w:sz w:val="22"/>
          <w:szCs w:val="22"/>
        </w:rPr>
        <w:t xml:space="preserve"> emitir las siguientes: </w:t>
      </w:r>
    </w:p>
    <w:p w14:paraId="004F645D" w14:textId="77777777" w:rsidR="00570A1F" w:rsidRPr="00500AFD" w:rsidRDefault="00570A1F" w:rsidP="00570A1F">
      <w:pPr>
        <w:jc w:val="both"/>
        <w:rPr>
          <w:rFonts w:ascii="Museo Sans 300" w:hAnsi="Museo Sans 300"/>
          <w:b/>
          <w:sz w:val="22"/>
          <w:szCs w:val="22"/>
        </w:rPr>
      </w:pPr>
    </w:p>
    <w:p w14:paraId="650549F3" w14:textId="70C8FF10" w:rsidR="00570A1F" w:rsidRPr="00500AFD" w:rsidRDefault="00570A1F" w:rsidP="00811F84">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t>NORMAS TÉCNICAS PARA LA AUTORIZACIÓN Y FUNCIONAMIENTO DE AGENCIAS</w:t>
      </w:r>
      <w:r w:rsidR="000A6ADD" w:rsidRPr="00500AFD">
        <w:rPr>
          <w:rFonts w:ascii="Museo Sans 300" w:eastAsia="Calibri" w:hAnsi="Museo Sans 300"/>
          <w:b/>
          <w:bCs/>
          <w:sz w:val="22"/>
          <w:szCs w:val="22"/>
        </w:rPr>
        <w:t xml:space="preserve">, OFICINAS NACIONALES Y </w:t>
      </w:r>
      <w:r w:rsidR="002B01A1" w:rsidRPr="00500AFD">
        <w:rPr>
          <w:rFonts w:ascii="Museo Sans 300" w:eastAsia="Calibri" w:hAnsi="Museo Sans 300"/>
          <w:b/>
          <w:bCs/>
          <w:sz w:val="22"/>
          <w:szCs w:val="22"/>
        </w:rPr>
        <w:t>OFICINAS DE REPRESENTACIÓN</w:t>
      </w:r>
      <w:r w:rsidRPr="00500AFD">
        <w:rPr>
          <w:rFonts w:ascii="Museo Sans 300" w:eastAsia="Calibri" w:hAnsi="Museo Sans 300"/>
          <w:b/>
          <w:bCs/>
          <w:sz w:val="22"/>
          <w:szCs w:val="22"/>
        </w:rPr>
        <w:t xml:space="preserve"> PARA LAS ADMINISTRADORAS DE FONDOS DE PENSIONES</w:t>
      </w:r>
    </w:p>
    <w:p w14:paraId="78CF0865" w14:textId="6E995836" w:rsidR="00DA2A1E" w:rsidRPr="00500AFD" w:rsidRDefault="00DA2A1E" w:rsidP="00E30161">
      <w:pPr>
        <w:widowControl w:val="0"/>
        <w:rPr>
          <w:rFonts w:ascii="Museo Sans 300" w:eastAsia="Calibri" w:hAnsi="Museo Sans 300"/>
          <w:b/>
          <w:bCs/>
          <w:sz w:val="22"/>
          <w:szCs w:val="22"/>
        </w:rPr>
      </w:pPr>
    </w:p>
    <w:p w14:paraId="0BD9F719" w14:textId="43E927B7" w:rsidR="00500AFD" w:rsidRPr="00500AFD" w:rsidRDefault="00500AFD" w:rsidP="00E30161">
      <w:pPr>
        <w:widowControl w:val="0"/>
        <w:rPr>
          <w:rFonts w:ascii="Museo Sans 300" w:eastAsia="Calibri" w:hAnsi="Museo Sans 300"/>
          <w:b/>
          <w:bCs/>
          <w:sz w:val="22"/>
          <w:szCs w:val="22"/>
        </w:rPr>
      </w:pPr>
    </w:p>
    <w:p w14:paraId="62A562B5" w14:textId="7DC8A1AD" w:rsidR="00500AFD" w:rsidRPr="00500AFD" w:rsidRDefault="00500AFD" w:rsidP="00E30161">
      <w:pPr>
        <w:widowControl w:val="0"/>
        <w:rPr>
          <w:rFonts w:ascii="Museo Sans 300" w:eastAsia="Calibri" w:hAnsi="Museo Sans 300"/>
          <w:b/>
          <w:bCs/>
          <w:sz w:val="22"/>
          <w:szCs w:val="22"/>
        </w:rPr>
      </w:pPr>
    </w:p>
    <w:p w14:paraId="66EDF0C6" w14:textId="203BD7D4" w:rsidR="00F21ED7" w:rsidRPr="00500AFD" w:rsidRDefault="00570A1F" w:rsidP="00E30161">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lastRenderedPageBreak/>
        <w:t>CAPÍTULO I</w:t>
      </w:r>
    </w:p>
    <w:p w14:paraId="768AB864" w14:textId="77777777" w:rsidR="00811F84" w:rsidRPr="00500AFD" w:rsidRDefault="00811F84" w:rsidP="00811F84">
      <w:pPr>
        <w:ind w:left="2977" w:right="1020" w:hanging="2070"/>
        <w:jc w:val="center"/>
        <w:textAlignment w:val="baseline"/>
        <w:rPr>
          <w:rFonts w:ascii="Museo Sans 300" w:hAnsi="Museo Sans 300"/>
          <w:b/>
          <w:bCs/>
          <w:sz w:val="22"/>
          <w:szCs w:val="22"/>
          <w:lang w:eastAsia="es-SV"/>
        </w:rPr>
      </w:pPr>
      <w:r w:rsidRPr="00500AFD">
        <w:rPr>
          <w:rFonts w:ascii="Museo Sans 300" w:hAnsi="Museo Sans 300"/>
          <w:b/>
          <w:bCs/>
          <w:sz w:val="22"/>
          <w:szCs w:val="22"/>
          <w:lang w:eastAsia="es-SV"/>
        </w:rPr>
        <w:t xml:space="preserve">OBJETO, SUJETOS Y TÉRMINOS </w:t>
      </w:r>
    </w:p>
    <w:p w14:paraId="24EEF0F0" w14:textId="77777777" w:rsidR="00F21ED7" w:rsidRPr="00500AFD" w:rsidRDefault="00F21ED7">
      <w:pPr>
        <w:rPr>
          <w:rFonts w:ascii="Museo Sans 300" w:hAnsi="Museo Sans 300"/>
          <w:sz w:val="22"/>
          <w:szCs w:val="22"/>
        </w:rPr>
      </w:pPr>
    </w:p>
    <w:p w14:paraId="2B03DCF0" w14:textId="0F2E6B55" w:rsidR="00AA37E8" w:rsidRPr="00500AFD" w:rsidRDefault="00E30161" w:rsidP="00BD1A69">
      <w:pPr>
        <w:rPr>
          <w:rFonts w:ascii="Museo Sans 300" w:hAnsi="Museo Sans 300"/>
          <w:b/>
          <w:sz w:val="22"/>
          <w:szCs w:val="22"/>
        </w:rPr>
      </w:pPr>
      <w:r w:rsidRPr="00500AFD">
        <w:rPr>
          <w:rFonts w:ascii="Museo Sans 300" w:hAnsi="Museo Sans 300"/>
          <w:b/>
          <w:sz w:val="22"/>
          <w:szCs w:val="22"/>
        </w:rPr>
        <w:t>Objeto</w:t>
      </w:r>
    </w:p>
    <w:p w14:paraId="7991FD45" w14:textId="0FE828AC" w:rsidR="00AA37E8" w:rsidRPr="00500AFD" w:rsidRDefault="00811F84" w:rsidP="00811F84">
      <w:pPr>
        <w:pStyle w:val="Prrafodelista"/>
        <w:widowControl w:val="0"/>
        <w:numPr>
          <w:ilvl w:val="0"/>
          <w:numId w:val="29"/>
        </w:numPr>
        <w:tabs>
          <w:tab w:val="left" w:pos="709"/>
          <w:tab w:val="left" w:pos="851"/>
        </w:tabs>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 </w:t>
      </w:r>
      <w:r w:rsidR="00526C96" w:rsidRPr="00500AFD">
        <w:rPr>
          <w:rFonts w:ascii="Museo Sans 300" w:eastAsia="Tahoma" w:hAnsi="Museo Sans 300"/>
          <w:sz w:val="22"/>
          <w:szCs w:val="22"/>
          <w:lang w:val="es-SV" w:eastAsia="en-US"/>
        </w:rPr>
        <w:t xml:space="preserve">Las presentes Normas </w:t>
      </w:r>
      <w:r w:rsidR="00AA37E8" w:rsidRPr="00500AFD">
        <w:rPr>
          <w:rFonts w:ascii="Museo Sans 300" w:eastAsia="Tahoma" w:hAnsi="Museo Sans 300"/>
          <w:sz w:val="22"/>
          <w:szCs w:val="22"/>
          <w:lang w:val="es-SV" w:eastAsia="en-US"/>
        </w:rPr>
        <w:t>tiene por objeto</w:t>
      </w:r>
      <w:r w:rsidR="004F1925" w:rsidRPr="00500AFD">
        <w:rPr>
          <w:rFonts w:ascii="Museo Sans 300" w:eastAsia="Tahoma" w:hAnsi="Museo Sans 300"/>
          <w:sz w:val="22"/>
          <w:szCs w:val="22"/>
          <w:lang w:val="es-SV" w:eastAsia="en-US"/>
        </w:rPr>
        <w:t xml:space="preserve"> establecer </w:t>
      </w:r>
      <w:r w:rsidR="000155BA" w:rsidRPr="00500AFD">
        <w:rPr>
          <w:rFonts w:ascii="Museo Sans 300" w:eastAsia="Tahoma" w:hAnsi="Museo Sans 300"/>
          <w:sz w:val="22"/>
          <w:szCs w:val="22"/>
          <w:lang w:val="es-SV" w:eastAsia="en-US"/>
        </w:rPr>
        <w:t>los lineamientos necesarios</w:t>
      </w:r>
      <w:r w:rsidR="00AA37E8" w:rsidRPr="00500AFD">
        <w:rPr>
          <w:rFonts w:ascii="Museo Sans 300" w:eastAsia="Tahoma" w:hAnsi="Museo Sans 300"/>
          <w:sz w:val="22"/>
          <w:szCs w:val="22"/>
          <w:lang w:val="es-SV" w:eastAsia="en-US"/>
        </w:rPr>
        <w:t xml:space="preserve"> para la correcta realización de las funciones legales en las distintas </w:t>
      </w:r>
      <w:r w:rsidR="003E769E" w:rsidRPr="00500AFD">
        <w:rPr>
          <w:rFonts w:ascii="Museo Sans 300" w:eastAsia="Tahoma" w:hAnsi="Museo Sans 300"/>
          <w:sz w:val="22"/>
          <w:szCs w:val="22"/>
          <w:lang w:val="es-SV" w:eastAsia="en-US"/>
        </w:rPr>
        <w:t>a</w:t>
      </w:r>
      <w:r w:rsidR="00AA37E8" w:rsidRPr="00500AFD">
        <w:rPr>
          <w:rFonts w:ascii="Museo Sans 300" w:eastAsia="Tahoma" w:hAnsi="Museo Sans 300"/>
          <w:sz w:val="22"/>
          <w:szCs w:val="22"/>
          <w:lang w:val="es-SV" w:eastAsia="en-US"/>
        </w:rPr>
        <w:t>gencias</w:t>
      </w:r>
      <w:r w:rsidR="000155BA" w:rsidRPr="00500AFD">
        <w:rPr>
          <w:rFonts w:ascii="Museo Sans 300" w:eastAsia="Tahoma" w:hAnsi="Museo Sans 300"/>
          <w:sz w:val="22"/>
          <w:szCs w:val="22"/>
          <w:lang w:val="es-SV" w:eastAsia="en-US"/>
        </w:rPr>
        <w:t>, oficinas nacionales</w:t>
      </w:r>
      <w:r w:rsidR="00AA37E8" w:rsidRPr="00500AFD">
        <w:rPr>
          <w:rFonts w:ascii="Museo Sans 300" w:eastAsia="Tahoma" w:hAnsi="Museo Sans 300"/>
          <w:sz w:val="22"/>
          <w:szCs w:val="22"/>
          <w:lang w:val="es-SV" w:eastAsia="en-US"/>
        </w:rPr>
        <w:t xml:space="preserve"> </w:t>
      </w:r>
      <w:r w:rsidR="002B01A1" w:rsidRPr="00500AFD">
        <w:rPr>
          <w:rFonts w:ascii="Museo Sans 300" w:eastAsia="Tahoma" w:hAnsi="Museo Sans 300"/>
          <w:sz w:val="22"/>
          <w:szCs w:val="22"/>
          <w:lang w:val="es-SV" w:eastAsia="en-US"/>
        </w:rPr>
        <w:t xml:space="preserve">y oficinas de </w:t>
      </w:r>
      <w:r w:rsidR="003E769E" w:rsidRPr="00500AFD">
        <w:rPr>
          <w:rFonts w:ascii="Museo Sans 300" w:eastAsia="Tahoma" w:hAnsi="Museo Sans 300"/>
          <w:sz w:val="22"/>
          <w:szCs w:val="22"/>
          <w:lang w:val="es-SV" w:eastAsia="en-US"/>
        </w:rPr>
        <w:t>r</w:t>
      </w:r>
      <w:r w:rsidR="002B01A1" w:rsidRPr="00500AFD">
        <w:rPr>
          <w:rFonts w:ascii="Museo Sans 300" w:eastAsia="Tahoma" w:hAnsi="Museo Sans 300"/>
          <w:sz w:val="22"/>
          <w:szCs w:val="22"/>
          <w:lang w:val="es-SV" w:eastAsia="en-US"/>
        </w:rPr>
        <w:t xml:space="preserve">epresentación </w:t>
      </w:r>
      <w:r w:rsidR="00AA37E8" w:rsidRPr="00500AFD">
        <w:rPr>
          <w:rFonts w:ascii="Museo Sans 300" w:eastAsia="Tahoma" w:hAnsi="Museo Sans 300"/>
          <w:sz w:val="22"/>
          <w:szCs w:val="22"/>
          <w:lang w:val="es-SV" w:eastAsia="en-US"/>
        </w:rPr>
        <w:t>de las Administradoras de Fondos de Pensiones, así como definir los procedimientos operativos para la apertura, cierre y traslado de las mismas.</w:t>
      </w:r>
    </w:p>
    <w:p w14:paraId="70AE3C12" w14:textId="09433D4F" w:rsidR="00AA37E8" w:rsidRPr="00500AFD" w:rsidRDefault="00AA37E8" w:rsidP="00500AFD">
      <w:pPr>
        <w:ind w:firstLine="708"/>
        <w:jc w:val="both"/>
        <w:rPr>
          <w:rFonts w:ascii="Museo Sans 300" w:hAnsi="Museo Sans 300"/>
          <w:sz w:val="22"/>
          <w:szCs w:val="22"/>
          <w:lang w:val="es-SV"/>
        </w:rPr>
      </w:pPr>
    </w:p>
    <w:p w14:paraId="067FDA62" w14:textId="712D90DC" w:rsidR="00072437" w:rsidRPr="00500AFD" w:rsidRDefault="00072437" w:rsidP="00E30161">
      <w:pPr>
        <w:rPr>
          <w:rFonts w:ascii="Museo Sans 300" w:hAnsi="Museo Sans 300"/>
          <w:b/>
          <w:sz w:val="22"/>
          <w:szCs w:val="22"/>
        </w:rPr>
      </w:pPr>
      <w:r w:rsidRPr="00500AFD">
        <w:rPr>
          <w:rFonts w:ascii="Museo Sans 300" w:hAnsi="Museo Sans 300"/>
          <w:b/>
          <w:sz w:val="22"/>
          <w:szCs w:val="22"/>
        </w:rPr>
        <w:t xml:space="preserve">Sujetos </w:t>
      </w:r>
    </w:p>
    <w:p w14:paraId="50ADBAFC" w14:textId="566645CE" w:rsidR="00E30161" w:rsidRPr="00500AFD" w:rsidRDefault="00BD1A69" w:rsidP="00811F84">
      <w:pPr>
        <w:pStyle w:val="Prrafodelista"/>
        <w:widowControl w:val="0"/>
        <w:numPr>
          <w:ilvl w:val="0"/>
          <w:numId w:val="29"/>
        </w:numPr>
        <w:tabs>
          <w:tab w:val="left" w:pos="709"/>
          <w:tab w:val="left" w:pos="851"/>
        </w:tabs>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Los sujetos obligados al cumplimiento de las disposiciones establecidas en las presentes Normas </w:t>
      </w:r>
      <w:r w:rsidR="00E30161" w:rsidRPr="00500AFD">
        <w:rPr>
          <w:rFonts w:ascii="Museo Sans 300" w:eastAsia="Tahoma" w:hAnsi="Museo Sans 300"/>
          <w:sz w:val="22"/>
          <w:szCs w:val="22"/>
          <w:lang w:val="es-SV" w:eastAsia="en-US"/>
        </w:rPr>
        <w:t xml:space="preserve">son las </w:t>
      </w:r>
      <w:r w:rsidRPr="00500AFD">
        <w:rPr>
          <w:rFonts w:ascii="Museo Sans 300" w:eastAsia="Tahoma" w:hAnsi="Museo Sans 300"/>
          <w:sz w:val="22"/>
          <w:szCs w:val="22"/>
        </w:rPr>
        <w:t>Administradoras de Fondos de Pensiones</w:t>
      </w:r>
      <w:r w:rsidR="00E30161" w:rsidRPr="00500AFD">
        <w:rPr>
          <w:rFonts w:ascii="Museo Sans 300" w:eastAsia="Tahoma" w:hAnsi="Museo Sans 300"/>
          <w:sz w:val="22"/>
          <w:szCs w:val="22"/>
        </w:rPr>
        <w:t>.</w:t>
      </w:r>
    </w:p>
    <w:p w14:paraId="2C90C87A" w14:textId="2BC851E6" w:rsidR="00E30161" w:rsidRPr="00500AFD" w:rsidRDefault="00E30161" w:rsidP="00E30161">
      <w:pPr>
        <w:pStyle w:val="Prrafodelista"/>
        <w:widowControl w:val="0"/>
        <w:tabs>
          <w:tab w:val="left" w:pos="851"/>
        </w:tabs>
        <w:ind w:left="0"/>
        <w:jc w:val="both"/>
        <w:rPr>
          <w:rFonts w:ascii="Museo Sans 300" w:eastAsia="Tahoma" w:hAnsi="Museo Sans 300"/>
          <w:sz w:val="22"/>
          <w:szCs w:val="22"/>
        </w:rPr>
      </w:pPr>
    </w:p>
    <w:p w14:paraId="3EFAB481" w14:textId="70BBC326" w:rsidR="00E30161" w:rsidRPr="00500AFD" w:rsidRDefault="00E30161" w:rsidP="00E30161">
      <w:pPr>
        <w:pStyle w:val="Prrafodelista"/>
        <w:widowControl w:val="0"/>
        <w:tabs>
          <w:tab w:val="left" w:pos="851"/>
        </w:tabs>
        <w:ind w:left="0"/>
        <w:jc w:val="both"/>
        <w:rPr>
          <w:rFonts w:ascii="Museo Sans 300" w:hAnsi="Museo Sans 300"/>
          <w:b/>
          <w:sz w:val="22"/>
          <w:szCs w:val="22"/>
        </w:rPr>
      </w:pPr>
      <w:r w:rsidRPr="00500AFD">
        <w:rPr>
          <w:rFonts w:ascii="Museo Sans 300" w:hAnsi="Museo Sans 300"/>
          <w:b/>
          <w:sz w:val="22"/>
          <w:szCs w:val="22"/>
        </w:rPr>
        <w:t>Términos</w:t>
      </w:r>
    </w:p>
    <w:p w14:paraId="73A79661" w14:textId="2B1A1DB2" w:rsidR="00E30161" w:rsidRPr="00500AFD" w:rsidRDefault="00E30161" w:rsidP="003A5626">
      <w:pPr>
        <w:pStyle w:val="Prrafodelista"/>
        <w:widowControl w:val="0"/>
        <w:numPr>
          <w:ilvl w:val="0"/>
          <w:numId w:val="29"/>
        </w:numPr>
        <w:tabs>
          <w:tab w:val="left" w:pos="709"/>
          <w:tab w:val="left" w:pos="851"/>
        </w:tabs>
        <w:spacing w:after="120"/>
        <w:ind w:left="0" w:firstLine="0"/>
        <w:contextualSpacing w:val="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Para efectos de las presentes Normas, los términos que se indican a continuación tienen el significado siguiente: </w:t>
      </w:r>
    </w:p>
    <w:p w14:paraId="7D3BB7AE" w14:textId="0D76BFEC" w:rsidR="000E5267" w:rsidRPr="00500AFD" w:rsidRDefault="000E5267" w:rsidP="003A5626">
      <w:pPr>
        <w:pStyle w:val="Prrafodelista"/>
        <w:numPr>
          <w:ilvl w:val="0"/>
          <w:numId w:val="44"/>
        </w:numPr>
        <w:ind w:left="426" w:hanging="426"/>
        <w:jc w:val="both"/>
        <w:rPr>
          <w:rFonts w:ascii="Museo Sans 300" w:hAnsi="Museo Sans 300"/>
          <w:b/>
          <w:bCs/>
          <w:sz w:val="22"/>
          <w:szCs w:val="22"/>
        </w:rPr>
      </w:pPr>
      <w:r w:rsidRPr="00500AFD">
        <w:rPr>
          <w:rFonts w:ascii="Museo Sans 300" w:hAnsi="Museo Sans 300"/>
          <w:b/>
          <w:bCs/>
          <w:sz w:val="22"/>
          <w:szCs w:val="22"/>
        </w:rPr>
        <w:t xml:space="preserve">AEG: </w:t>
      </w:r>
      <w:r w:rsidRPr="00500AFD">
        <w:rPr>
          <w:rFonts w:ascii="Museo Sans 300" w:hAnsi="Museo Sans 300"/>
          <w:sz w:val="22"/>
          <w:szCs w:val="22"/>
        </w:rPr>
        <w:t>Aporte Especial de Garantía</w:t>
      </w:r>
      <w:r w:rsidRPr="00500AFD">
        <w:rPr>
          <w:rFonts w:ascii="Museo Sans 300" w:hAnsi="Museo Sans 300"/>
          <w:b/>
          <w:bCs/>
          <w:sz w:val="22"/>
          <w:szCs w:val="22"/>
        </w:rPr>
        <w:t>.</w:t>
      </w:r>
    </w:p>
    <w:p w14:paraId="514FAE05" w14:textId="1D7DC6AE" w:rsidR="00E30161" w:rsidRPr="00500AFD" w:rsidRDefault="00E30161"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AFP:</w:t>
      </w:r>
      <w:r w:rsidRPr="00500AFD">
        <w:rPr>
          <w:rFonts w:ascii="Museo Sans 300" w:hAnsi="Museo Sans 300"/>
          <w:sz w:val="22"/>
          <w:szCs w:val="22"/>
        </w:rPr>
        <w:t xml:space="preserve"> Administradora de Fondos de Pensiones;</w:t>
      </w:r>
    </w:p>
    <w:p w14:paraId="4B0C18C1" w14:textId="55A9B47A" w:rsidR="00E30161" w:rsidRPr="00500AFD" w:rsidRDefault="00E30161"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Agencia:</w:t>
      </w:r>
      <w:r w:rsidR="00E44F60" w:rsidRPr="00500AFD">
        <w:rPr>
          <w:rFonts w:ascii="Museo Sans 300" w:hAnsi="Museo Sans 300"/>
          <w:sz w:val="22"/>
          <w:szCs w:val="22"/>
        </w:rPr>
        <w:t xml:space="preserve"> Aquellos locales de atención al público que pueden realizar los procesos del S</w:t>
      </w:r>
      <w:r w:rsidR="005D5E27" w:rsidRPr="00500AFD">
        <w:rPr>
          <w:rFonts w:ascii="Museo Sans 300" w:hAnsi="Museo Sans 300"/>
          <w:sz w:val="22"/>
          <w:szCs w:val="22"/>
        </w:rPr>
        <w:t>istema de Pensiones,</w:t>
      </w:r>
      <w:r w:rsidR="00E44F60" w:rsidRPr="00500AFD">
        <w:rPr>
          <w:rFonts w:ascii="Museo Sans 300" w:hAnsi="Museo Sans 300"/>
          <w:sz w:val="22"/>
          <w:szCs w:val="22"/>
        </w:rPr>
        <w:t xml:space="preserve"> </w:t>
      </w:r>
      <w:r w:rsidR="004B1BA0">
        <w:rPr>
          <w:rFonts w:ascii="Museo Sans 300" w:hAnsi="Museo Sans 300"/>
          <w:sz w:val="22"/>
          <w:szCs w:val="22"/>
        </w:rPr>
        <w:t>según la Ley Integral del Sistema de Pensiones y sus Reglamentos</w:t>
      </w:r>
      <w:r w:rsidR="00811F84" w:rsidRPr="00500AFD">
        <w:rPr>
          <w:rFonts w:ascii="Museo Sans 300" w:hAnsi="Museo Sans 300"/>
          <w:sz w:val="22"/>
          <w:szCs w:val="22"/>
        </w:rPr>
        <w:t>;</w:t>
      </w:r>
    </w:p>
    <w:p w14:paraId="304A53ED" w14:textId="551F6BB2" w:rsidR="005D5E27" w:rsidRPr="00500AFD" w:rsidRDefault="005D5E27"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CT:</w:t>
      </w:r>
      <w:r w:rsidRPr="00500AFD">
        <w:rPr>
          <w:rFonts w:ascii="Museo Sans 300" w:hAnsi="Museo Sans 300"/>
          <w:sz w:val="22"/>
          <w:szCs w:val="22"/>
        </w:rPr>
        <w:t xml:space="preserve"> Certificado de Traspaso;</w:t>
      </w:r>
    </w:p>
    <w:p w14:paraId="4D3CABE2" w14:textId="637D6C9F" w:rsidR="00A86623" w:rsidRPr="00500AFD" w:rsidRDefault="00A86623" w:rsidP="003A5626">
      <w:pPr>
        <w:pStyle w:val="Prrafodelista"/>
        <w:numPr>
          <w:ilvl w:val="0"/>
          <w:numId w:val="44"/>
        </w:numPr>
        <w:ind w:left="426" w:hanging="426"/>
        <w:jc w:val="both"/>
        <w:rPr>
          <w:rFonts w:ascii="Museo Sans 300" w:hAnsi="Museo Sans 300"/>
          <w:b/>
          <w:bCs/>
          <w:sz w:val="22"/>
          <w:szCs w:val="22"/>
        </w:rPr>
      </w:pPr>
      <w:r w:rsidRPr="00500AFD">
        <w:rPr>
          <w:rFonts w:ascii="Museo Sans 300" w:hAnsi="Museo Sans 300"/>
          <w:b/>
          <w:bCs/>
          <w:sz w:val="22"/>
          <w:szCs w:val="22"/>
        </w:rPr>
        <w:t>Días:</w:t>
      </w:r>
      <w:r w:rsidRPr="00500AFD">
        <w:rPr>
          <w:rFonts w:ascii="Museo Sans 300" w:hAnsi="Museo Sans 300"/>
          <w:sz w:val="22"/>
          <w:szCs w:val="22"/>
        </w:rPr>
        <w:t xml:space="preserve"> Los días calendario, salvo que se señale que son hábiles</w:t>
      </w:r>
      <w:r w:rsidR="003A5626" w:rsidRPr="00500AFD">
        <w:rPr>
          <w:rFonts w:ascii="Museo Sans 300" w:hAnsi="Museo Sans 300"/>
          <w:sz w:val="22"/>
          <w:szCs w:val="22"/>
        </w:rPr>
        <w:t>;</w:t>
      </w:r>
    </w:p>
    <w:p w14:paraId="7271E225" w14:textId="41469E88" w:rsidR="00BE49FB" w:rsidRPr="00500AFD" w:rsidRDefault="00BE49FB"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Fondo:</w:t>
      </w:r>
      <w:r w:rsidRPr="00500AFD">
        <w:rPr>
          <w:rFonts w:ascii="Museo Sans 300" w:hAnsi="Museo Sans 300"/>
          <w:sz w:val="22"/>
          <w:szCs w:val="22"/>
        </w:rPr>
        <w:t xml:space="preserve"> Fondo de Pensiones;</w:t>
      </w:r>
    </w:p>
    <w:p w14:paraId="573D901D" w14:textId="7EB44538" w:rsidR="00B75A8F" w:rsidRPr="00500AFD" w:rsidRDefault="00B75A8F"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Ley</w:t>
      </w:r>
      <w:r w:rsidR="00F0368E" w:rsidRPr="00500AFD">
        <w:rPr>
          <w:rFonts w:ascii="Museo Sans 300" w:hAnsi="Museo Sans 300"/>
          <w:b/>
          <w:bCs/>
          <w:sz w:val="22"/>
          <w:szCs w:val="22"/>
        </w:rPr>
        <w:t xml:space="preserve"> SP</w:t>
      </w:r>
      <w:r w:rsidRPr="00500AFD">
        <w:rPr>
          <w:rFonts w:ascii="Museo Sans 300" w:hAnsi="Museo Sans 300"/>
          <w:b/>
          <w:bCs/>
          <w:sz w:val="22"/>
          <w:szCs w:val="22"/>
        </w:rPr>
        <w:t>:</w:t>
      </w:r>
      <w:r w:rsidRPr="00500AFD">
        <w:rPr>
          <w:rFonts w:ascii="Museo Sans 300" w:hAnsi="Museo Sans 300"/>
          <w:sz w:val="22"/>
          <w:szCs w:val="22"/>
        </w:rPr>
        <w:t xml:space="preserve"> Ley Integral del Sistema de Pensiones;</w:t>
      </w:r>
    </w:p>
    <w:p w14:paraId="2F15BC4E" w14:textId="34D1A09B" w:rsidR="00811F84" w:rsidRPr="00500AFD" w:rsidRDefault="00811F84"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 xml:space="preserve">Oficinas administrativas: </w:t>
      </w:r>
      <w:r w:rsidRPr="00500AFD">
        <w:rPr>
          <w:rFonts w:ascii="Museo Sans 300" w:hAnsi="Museo Sans 300"/>
          <w:sz w:val="22"/>
          <w:szCs w:val="22"/>
        </w:rPr>
        <w:t xml:space="preserve">Son aquellos locales en los cuales se desarrollan las actividades propias de la AFP relacionadas con las áreas de </w:t>
      </w:r>
      <w:r w:rsidR="003E769E" w:rsidRPr="00500AFD">
        <w:rPr>
          <w:rFonts w:ascii="Museo Sans 300" w:hAnsi="Museo Sans 300"/>
          <w:sz w:val="22"/>
          <w:szCs w:val="22"/>
        </w:rPr>
        <w:t>A</w:t>
      </w:r>
      <w:r w:rsidRPr="00500AFD">
        <w:rPr>
          <w:rFonts w:ascii="Museo Sans 300" w:hAnsi="Museo Sans 300"/>
          <w:sz w:val="22"/>
          <w:szCs w:val="22"/>
        </w:rPr>
        <w:t>dministración, Contabilidad, Operaciones, Mercadeo; y todas aquellas en las cuales no se establece relación alguna con los afiliados y público en general;</w:t>
      </w:r>
    </w:p>
    <w:p w14:paraId="78ACED14" w14:textId="066632BB" w:rsidR="00E30161" w:rsidRPr="00500AFD" w:rsidRDefault="00E30161"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Oficina de representación:</w:t>
      </w:r>
      <w:r w:rsidR="00E44F60" w:rsidRPr="00500AFD">
        <w:rPr>
          <w:rFonts w:ascii="Museo Sans 300" w:hAnsi="Museo Sans 300"/>
          <w:sz w:val="22"/>
          <w:szCs w:val="22"/>
        </w:rPr>
        <w:t xml:space="preserve"> Aquellas oficinas de la AFP que, sin ser agencias, establecidas en el exterior pueden realizar labores de afiliación </w:t>
      </w:r>
      <w:r w:rsidR="003E769E" w:rsidRPr="00500AFD">
        <w:rPr>
          <w:rFonts w:ascii="Museo Sans 300" w:hAnsi="Museo Sans 300"/>
          <w:sz w:val="22"/>
          <w:szCs w:val="22"/>
        </w:rPr>
        <w:t xml:space="preserve">y </w:t>
      </w:r>
      <w:r w:rsidR="00E44F60" w:rsidRPr="00500AFD">
        <w:rPr>
          <w:rFonts w:ascii="Museo Sans 300" w:hAnsi="Museo Sans 300"/>
          <w:sz w:val="22"/>
          <w:szCs w:val="22"/>
        </w:rPr>
        <w:t>dar información al público</w:t>
      </w:r>
      <w:r w:rsidR="00A511DF" w:rsidRPr="00500AFD">
        <w:rPr>
          <w:rFonts w:ascii="Museo Sans 300" w:hAnsi="Museo Sans 300"/>
          <w:sz w:val="22"/>
          <w:szCs w:val="22"/>
        </w:rPr>
        <w:t xml:space="preserve"> relacionada con el Sistema de Pensiones</w:t>
      </w:r>
      <w:r w:rsidR="00811F84" w:rsidRPr="00500AFD">
        <w:rPr>
          <w:rFonts w:ascii="Museo Sans 300" w:hAnsi="Museo Sans 300"/>
          <w:sz w:val="22"/>
          <w:szCs w:val="22"/>
        </w:rPr>
        <w:t>;</w:t>
      </w:r>
    </w:p>
    <w:p w14:paraId="584884B6" w14:textId="3DDFFF89" w:rsidR="00E44F60" w:rsidRPr="00500AFD" w:rsidRDefault="00E44F60"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 xml:space="preserve">Oficinas </w:t>
      </w:r>
      <w:r w:rsidR="00A86623" w:rsidRPr="00500AFD">
        <w:rPr>
          <w:rFonts w:ascii="Museo Sans 300" w:hAnsi="Museo Sans 300"/>
          <w:b/>
          <w:bCs/>
          <w:sz w:val="22"/>
          <w:szCs w:val="22"/>
        </w:rPr>
        <w:t>n</w:t>
      </w:r>
      <w:r w:rsidRPr="00500AFD">
        <w:rPr>
          <w:rFonts w:ascii="Museo Sans 300" w:hAnsi="Museo Sans 300"/>
          <w:b/>
          <w:bCs/>
          <w:sz w:val="22"/>
          <w:szCs w:val="22"/>
        </w:rPr>
        <w:t>acionales:</w:t>
      </w:r>
      <w:r w:rsidRPr="00500AFD">
        <w:rPr>
          <w:rFonts w:ascii="Museo Sans 300" w:hAnsi="Museo Sans 300"/>
          <w:sz w:val="22"/>
          <w:szCs w:val="22"/>
        </w:rPr>
        <w:t xml:space="preserve"> Aquellas </w:t>
      </w:r>
      <w:r w:rsidR="00A511DF" w:rsidRPr="00500AFD">
        <w:rPr>
          <w:rFonts w:ascii="Museo Sans 300" w:hAnsi="Museo Sans 300"/>
          <w:sz w:val="22"/>
          <w:szCs w:val="22"/>
        </w:rPr>
        <w:t>o</w:t>
      </w:r>
      <w:r w:rsidRPr="00500AFD">
        <w:rPr>
          <w:rFonts w:ascii="Museo Sans 300" w:hAnsi="Museo Sans 300"/>
          <w:sz w:val="22"/>
          <w:szCs w:val="22"/>
        </w:rPr>
        <w:t>ficinas de la AFP que</w:t>
      </w:r>
      <w:r w:rsidR="00597CD5" w:rsidRPr="00500AFD">
        <w:rPr>
          <w:rFonts w:ascii="Museo Sans 300" w:hAnsi="Museo Sans 300"/>
          <w:sz w:val="22"/>
          <w:szCs w:val="22"/>
        </w:rPr>
        <w:t>,</w:t>
      </w:r>
      <w:r w:rsidRPr="00500AFD">
        <w:rPr>
          <w:rFonts w:ascii="Museo Sans 300" w:hAnsi="Museo Sans 300"/>
          <w:sz w:val="22"/>
          <w:szCs w:val="22"/>
        </w:rPr>
        <w:t xml:space="preserve"> sin ser agencias, establecidas en el</w:t>
      </w:r>
      <w:r w:rsidR="00811F84" w:rsidRPr="00500AFD">
        <w:rPr>
          <w:rFonts w:ascii="Museo Sans 300" w:hAnsi="Museo Sans 300"/>
          <w:sz w:val="22"/>
          <w:szCs w:val="22"/>
        </w:rPr>
        <w:t xml:space="preserve"> </w:t>
      </w:r>
      <w:r w:rsidRPr="00500AFD">
        <w:rPr>
          <w:rFonts w:ascii="Museo Sans 300" w:hAnsi="Museo Sans 300"/>
          <w:sz w:val="22"/>
          <w:szCs w:val="22"/>
        </w:rPr>
        <w:t>territorio nacional, pueden realizar labores de afiliación</w:t>
      </w:r>
      <w:r w:rsidR="00A511DF" w:rsidRPr="00500AFD">
        <w:rPr>
          <w:rFonts w:ascii="Museo Sans 300" w:hAnsi="Museo Sans 300"/>
          <w:sz w:val="22"/>
          <w:szCs w:val="22"/>
        </w:rPr>
        <w:t xml:space="preserve"> y</w:t>
      </w:r>
      <w:r w:rsidR="00A107AA" w:rsidRPr="00500AFD">
        <w:rPr>
          <w:rFonts w:ascii="Museo Sans 300" w:hAnsi="Museo Sans 300"/>
          <w:sz w:val="22"/>
          <w:szCs w:val="22"/>
        </w:rPr>
        <w:t xml:space="preserve"> </w:t>
      </w:r>
      <w:r w:rsidRPr="00500AFD">
        <w:rPr>
          <w:rFonts w:ascii="Museo Sans 300" w:hAnsi="Museo Sans 300"/>
          <w:sz w:val="22"/>
          <w:szCs w:val="22"/>
        </w:rPr>
        <w:t>dar información al público</w:t>
      </w:r>
      <w:r w:rsidR="004B1BA0">
        <w:rPr>
          <w:rFonts w:ascii="Museo Sans 300" w:hAnsi="Museo Sans 300"/>
          <w:sz w:val="22"/>
          <w:szCs w:val="22"/>
        </w:rPr>
        <w:t>,</w:t>
      </w:r>
      <w:r w:rsidR="00A511DF" w:rsidRPr="00500AFD">
        <w:rPr>
          <w:rFonts w:ascii="Museo Sans 300" w:hAnsi="Museo Sans 300"/>
          <w:sz w:val="22"/>
          <w:szCs w:val="22"/>
        </w:rPr>
        <w:t xml:space="preserve"> </w:t>
      </w:r>
      <w:r w:rsidR="004B1BA0">
        <w:rPr>
          <w:rFonts w:ascii="Museo Sans 300" w:hAnsi="Museo Sans 300"/>
          <w:sz w:val="22"/>
          <w:szCs w:val="22"/>
        </w:rPr>
        <w:t>según la Ley Integral del Sistema de Pensiones y sus Reglamentos</w:t>
      </w:r>
      <w:r w:rsidR="00811F84" w:rsidRPr="00500AFD">
        <w:rPr>
          <w:rFonts w:ascii="Museo Sans 300" w:hAnsi="Museo Sans 300"/>
          <w:sz w:val="22"/>
          <w:szCs w:val="22"/>
        </w:rPr>
        <w:t>;</w:t>
      </w:r>
    </w:p>
    <w:p w14:paraId="1FB1FB0C" w14:textId="6F95F5C0" w:rsidR="0021690B" w:rsidRPr="00500AFD" w:rsidRDefault="0021690B" w:rsidP="003A5626">
      <w:pPr>
        <w:pStyle w:val="Prrafodelista"/>
        <w:numPr>
          <w:ilvl w:val="0"/>
          <w:numId w:val="44"/>
        </w:numPr>
        <w:ind w:left="426" w:hanging="426"/>
        <w:jc w:val="both"/>
        <w:rPr>
          <w:rFonts w:ascii="Museo Sans 300" w:hAnsi="Museo Sans 300"/>
          <w:sz w:val="22"/>
          <w:szCs w:val="22"/>
        </w:rPr>
      </w:pPr>
      <w:r w:rsidRPr="00500AFD">
        <w:rPr>
          <w:rFonts w:ascii="Museo Sans 300" w:hAnsi="Museo Sans 300"/>
          <w:b/>
          <w:bCs/>
          <w:sz w:val="22"/>
          <w:szCs w:val="22"/>
        </w:rPr>
        <w:t>SEPP:</w:t>
      </w:r>
      <w:r w:rsidRPr="00500AFD">
        <w:rPr>
          <w:rFonts w:ascii="Museo Sans 300" w:hAnsi="Museo Sans 300"/>
          <w:sz w:val="22"/>
          <w:szCs w:val="22"/>
        </w:rPr>
        <w:t xml:space="preserve"> Sistema de Elaboración de Planillas Previsionales;</w:t>
      </w:r>
    </w:p>
    <w:p w14:paraId="659DED6E" w14:textId="1E39592C" w:rsidR="00AA37E8" w:rsidRPr="00500AFD" w:rsidRDefault="009516AB" w:rsidP="003A5626">
      <w:pPr>
        <w:pStyle w:val="Prrafodelista"/>
        <w:numPr>
          <w:ilvl w:val="0"/>
          <w:numId w:val="44"/>
        </w:numPr>
        <w:tabs>
          <w:tab w:val="left" w:pos="1843"/>
        </w:tabs>
        <w:ind w:left="426" w:hanging="426"/>
        <w:jc w:val="both"/>
        <w:rPr>
          <w:rFonts w:ascii="Museo Sans 300" w:hAnsi="Museo Sans 300"/>
          <w:sz w:val="22"/>
          <w:szCs w:val="22"/>
        </w:rPr>
      </w:pPr>
      <w:r w:rsidRPr="00500AFD">
        <w:rPr>
          <w:rFonts w:ascii="Museo Sans 300" w:hAnsi="Museo Sans 300"/>
          <w:b/>
          <w:bCs/>
          <w:sz w:val="22"/>
          <w:szCs w:val="22"/>
        </w:rPr>
        <w:t>SP:</w:t>
      </w:r>
      <w:r w:rsidR="00E44F60" w:rsidRPr="00500AFD">
        <w:rPr>
          <w:rFonts w:ascii="Museo Sans 300" w:hAnsi="Museo Sans 300"/>
          <w:sz w:val="22"/>
          <w:szCs w:val="22"/>
        </w:rPr>
        <w:t xml:space="preserve"> </w:t>
      </w:r>
      <w:r w:rsidR="00AA37E8" w:rsidRPr="00500AFD">
        <w:rPr>
          <w:rFonts w:ascii="Museo Sans 300" w:hAnsi="Museo Sans 300"/>
          <w:sz w:val="22"/>
          <w:szCs w:val="22"/>
        </w:rPr>
        <w:t xml:space="preserve">Sistema </w:t>
      </w:r>
      <w:r w:rsidR="00811F84" w:rsidRPr="00500AFD">
        <w:rPr>
          <w:rFonts w:ascii="Museo Sans 300" w:hAnsi="Museo Sans 300"/>
          <w:sz w:val="22"/>
          <w:szCs w:val="22"/>
        </w:rPr>
        <w:t>de Pensiones</w:t>
      </w:r>
      <w:r w:rsidR="00B75A8F" w:rsidRPr="00500AFD">
        <w:rPr>
          <w:rFonts w:ascii="Museo Sans 300" w:hAnsi="Museo Sans 300"/>
          <w:sz w:val="22"/>
          <w:szCs w:val="22"/>
        </w:rPr>
        <w:t>;</w:t>
      </w:r>
      <w:r w:rsidR="00811F84" w:rsidRPr="00500AFD">
        <w:rPr>
          <w:rFonts w:ascii="Museo Sans 300" w:hAnsi="Museo Sans 300"/>
          <w:sz w:val="22"/>
          <w:szCs w:val="22"/>
        </w:rPr>
        <w:t xml:space="preserve"> y</w:t>
      </w:r>
    </w:p>
    <w:p w14:paraId="086B8678" w14:textId="6FB7053B" w:rsidR="00AA37E8" w:rsidRPr="00500AFD" w:rsidRDefault="00AA37E8" w:rsidP="003A5626">
      <w:pPr>
        <w:pStyle w:val="Prrafodelista"/>
        <w:numPr>
          <w:ilvl w:val="0"/>
          <w:numId w:val="44"/>
        </w:numPr>
        <w:tabs>
          <w:tab w:val="left" w:pos="1843"/>
        </w:tabs>
        <w:ind w:left="426" w:hanging="426"/>
        <w:jc w:val="both"/>
        <w:rPr>
          <w:rFonts w:ascii="Museo Sans 300" w:hAnsi="Museo Sans 300"/>
          <w:sz w:val="22"/>
          <w:szCs w:val="22"/>
        </w:rPr>
      </w:pPr>
      <w:r w:rsidRPr="00500AFD">
        <w:rPr>
          <w:rFonts w:ascii="Museo Sans 300" w:hAnsi="Museo Sans 300"/>
          <w:b/>
          <w:bCs/>
          <w:sz w:val="22"/>
          <w:szCs w:val="22"/>
        </w:rPr>
        <w:t>Superintendencia:</w:t>
      </w:r>
      <w:r w:rsidR="00E44F60" w:rsidRPr="00500AFD">
        <w:rPr>
          <w:rFonts w:ascii="Museo Sans 300" w:hAnsi="Museo Sans 300"/>
          <w:sz w:val="22"/>
          <w:szCs w:val="22"/>
        </w:rPr>
        <w:t xml:space="preserve"> </w:t>
      </w:r>
      <w:r w:rsidRPr="00500AFD">
        <w:rPr>
          <w:rFonts w:ascii="Museo Sans 300" w:hAnsi="Museo Sans 300"/>
          <w:sz w:val="22"/>
          <w:szCs w:val="22"/>
        </w:rPr>
        <w:t>Superintendencia de</w:t>
      </w:r>
      <w:r w:rsidR="008102C4" w:rsidRPr="00500AFD">
        <w:rPr>
          <w:rFonts w:ascii="Museo Sans 300" w:hAnsi="Museo Sans 300"/>
          <w:sz w:val="22"/>
          <w:szCs w:val="22"/>
        </w:rPr>
        <w:t>l Sistema Financiero</w:t>
      </w:r>
      <w:r w:rsidR="00811F84" w:rsidRPr="00500AFD">
        <w:rPr>
          <w:rFonts w:ascii="Museo Sans 300" w:hAnsi="Museo Sans 300"/>
          <w:sz w:val="22"/>
          <w:szCs w:val="22"/>
        </w:rPr>
        <w:t>.</w:t>
      </w:r>
    </w:p>
    <w:p w14:paraId="6101A523" w14:textId="60F2B41E" w:rsidR="00AA37E8" w:rsidRPr="00500AFD" w:rsidRDefault="00AA37E8" w:rsidP="002B01A1">
      <w:pPr>
        <w:tabs>
          <w:tab w:val="left" w:pos="1843"/>
        </w:tabs>
        <w:jc w:val="both"/>
        <w:rPr>
          <w:rFonts w:ascii="Museo Sans 300" w:hAnsi="Museo Sans 300"/>
          <w:sz w:val="22"/>
          <w:szCs w:val="22"/>
        </w:rPr>
      </w:pPr>
    </w:p>
    <w:p w14:paraId="2846E1B1" w14:textId="77777777" w:rsidR="00811F84" w:rsidRPr="00500AFD" w:rsidRDefault="00811F84" w:rsidP="00811F84">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t>CAPÍTULO II</w:t>
      </w:r>
    </w:p>
    <w:p w14:paraId="68B79C4B" w14:textId="1CFDAE87" w:rsidR="00811F84" w:rsidRPr="00500AFD" w:rsidRDefault="00811F84" w:rsidP="00811F84">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t>FUNCIONES GENERALES</w:t>
      </w:r>
      <w:r w:rsidR="00EE1237" w:rsidRPr="00500AFD">
        <w:rPr>
          <w:rFonts w:ascii="Museo Sans 300" w:eastAsia="Calibri" w:hAnsi="Museo Sans 300"/>
          <w:b/>
          <w:bCs/>
          <w:sz w:val="22"/>
          <w:szCs w:val="22"/>
        </w:rPr>
        <w:t xml:space="preserve"> DE </w:t>
      </w:r>
      <w:r w:rsidRPr="00500AFD">
        <w:rPr>
          <w:rFonts w:ascii="Museo Sans 300" w:eastAsia="Calibri" w:hAnsi="Museo Sans 300"/>
          <w:b/>
          <w:bCs/>
          <w:sz w:val="22"/>
          <w:szCs w:val="22"/>
        </w:rPr>
        <w:t>AGENCIAS</w:t>
      </w:r>
      <w:r w:rsidR="00DD4D85" w:rsidRPr="00500AFD">
        <w:rPr>
          <w:rFonts w:ascii="Museo Sans 300" w:eastAsia="Calibri" w:hAnsi="Museo Sans 300"/>
          <w:b/>
          <w:bCs/>
          <w:sz w:val="22"/>
          <w:szCs w:val="22"/>
        </w:rPr>
        <w:t xml:space="preserve">, OFICINAS </w:t>
      </w:r>
      <w:r w:rsidR="000C50D8" w:rsidRPr="00500AFD">
        <w:rPr>
          <w:rFonts w:ascii="Museo Sans 300" w:eastAsia="Calibri" w:hAnsi="Museo Sans 300"/>
          <w:b/>
          <w:bCs/>
          <w:sz w:val="22"/>
          <w:szCs w:val="22"/>
        </w:rPr>
        <w:t>NACIONALES Y OFICINAS DE REPRESENTACIÓN</w:t>
      </w:r>
    </w:p>
    <w:p w14:paraId="582F5EB7" w14:textId="77777777" w:rsidR="00824EBF" w:rsidRPr="00500AFD" w:rsidRDefault="00824EBF">
      <w:pPr>
        <w:jc w:val="both"/>
        <w:rPr>
          <w:rFonts w:ascii="Museo Sans 300" w:eastAsia="Calibri" w:hAnsi="Museo Sans 300"/>
          <w:b/>
          <w:bCs/>
          <w:sz w:val="22"/>
          <w:szCs w:val="22"/>
        </w:rPr>
      </w:pPr>
    </w:p>
    <w:p w14:paraId="68F94459" w14:textId="64350CCF" w:rsidR="00824EBF" w:rsidRPr="00500AFD" w:rsidRDefault="00811F84" w:rsidP="00824EBF">
      <w:pPr>
        <w:widowControl w:val="0"/>
        <w:numPr>
          <w:ilvl w:val="0"/>
          <w:numId w:val="29"/>
        </w:numPr>
        <w:tabs>
          <w:tab w:val="left" w:pos="851"/>
        </w:tabs>
        <w:spacing w:after="120"/>
        <w:ind w:left="0" w:firstLine="0"/>
        <w:jc w:val="both"/>
        <w:rPr>
          <w:rFonts w:ascii="Museo Sans 300" w:hAnsi="Museo Sans 300"/>
          <w:sz w:val="22"/>
          <w:szCs w:val="22"/>
          <w:lang w:val="es-SV" w:eastAsia="en-US"/>
        </w:rPr>
      </w:pPr>
      <w:r w:rsidRPr="00500AFD">
        <w:rPr>
          <w:rFonts w:ascii="Museo Sans 300" w:hAnsi="Museo Sans 300"/>
          <w:sz w:val="22"/>
          <w:szCs w:val="22"/>
          <w:lang w:val="es-SV" w:eastAsia="en-US"/>
        </w:rPr>
        <w:t>Son funciones generales de las agencias</w:t>
      </w:r>
      <w:r w:rsidR="00DD4D85" w:rsidRPr="00500AFD">
        <w:rPr>
          <w:rFonts w:ascii="Museo Sans 300" w:hAnsi="Museo Sans 300"/>
          <w:sz w:val="22"/>
          <w:szCs w:val="22"/>
          <w:lang w:val="es-SV" w:eastAsia="en-US"/>
        </w:rPr>
        <w:t>, oficinas</w:t>
      </w:r>
      <w:r w:rsidR="000C50D8" w:rsidRPr="00500AFD">
        <w:rPr>
          <w:rFonts w:ascii="Museo Sans 300" w:hAnsi="Museo Sans 300"/>
          <w:sz w:val="22"/>
          <w:szCs w:val="22"/>
          <w:lang w:val="es-SV" w:eastAsia="en-US"/>
        </w:rPr>
        <w:t xml:space="preserve"> nacionales y oficinas de </w:t>
      </w:r>
      <w:r w:rsidR="000C50D8" w:rsidRPr="00500AFD">
        <w:rPr>
          <w:rFonts w:ascii="Museo Sans 300" w:hAnsi="Museo Sans 300"/>
          <w:sz w:val="22"/>
          <w:szCs w:val="22"/>
          <w:lang w:val="es-SV" w:eastAsia="en-US"/>
        </w:rPr>
        <w:lastRenderedPageBreak/>
        <w:t>representación</w:t>
      </w:r>
      <w:r w:rsidRPr="00500AFD">
        <w:rPr>
          <w:rFonts w:ascii="Museo Sans 300" w:hAnsi="Museo Sans 300"/>
          <w:sz w:val="22"/>
          <w:szCs w:val="22"/>
          <w:lang w:val="es-SV" w:eastAsia="en-US"/>
        </w:rPr>
        <w:t>, las siguientes:</w:t>
      </w:r>
    </w:p>
    <w:p w14:paraId="461E7D96" w14:textId="50364F11" w:rsidR="00AA37E8" w:rsidRPr="00500AFD" w:rsidRDefault="004711F3" w:rsidP="001E5B8E">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B</w:t>
      </w:r>
      <w:r w:rsidR="00AA37E8" w:rsidRPr="00500AFD">
        <w:rPr>
          <w:rFonts w:ascii="Museo Sans 300" w:hAnsi="Museo Sans 300"/>
          <w:sz w:val="22"/>
          <w:szCs w:val="22"/>
        </w:rPr>
        <w:t>rindar información a los afiliados, empleadores y público en general, respecto a la actividad de afiliación</w:t>
      </w:r>
      <w:r w:rsidR="00282051" w:rsidRPr="00500AFD">
        <w:rPr>
          <w:rFonts w:ascii="Museo Sans 300" w:hAnsi="Museo Sans 300"/>
          <w:sz w:val="22"/>
          <w:szCs w:val="22"/>
        </w:rPr>
        <w:t>;</w:t>
      </w:r>
    </w:p>
    <w:p w14:paraId="0ABC9F3E" w14:textId="41846664" w:rsidR="00AA37E8" w:rsidRPr="00500AFD" w:rsidRDefault="00AA37E8" w:rsidP="001E5B8E">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Otorgar información al público en general respecto a las actividades y operaciones que realiza la AFP</w:t>
      </w:r>
      <w:r w:rsidR="00282051" w:rsidRPr="00500AFD">
        <w:rPr>
          <w:rFonts w:ascii="Museo Sans 300" w:hAnsi="Museo Sans 300"/>
          <w:sz w:val="22"/>
          <w:szCs w:val="22"/>
        </w:rPr>
        <w:t>;</w:t>
      </w:r>
    </w:p>
    <w:p w14:paraId="05093C62" w14:textId="4E4A925C" w:rsidR="00AA37E8" w:rsidRPr="00500AFD" w:rsidRDefault="00AA37E8" w:rsidP="003A5626">
      <w:pPr>
        <w:pStyle w:val="Prrafodelista"/>
        <w:numPr>
          <w:ilvl w:val="0"/>
          <w:numId w:val="31"/>
        </w:numPr>
        <w:spacing w:after="120"/>
        <w:ind w:left="425" w:hanging="425"/>
        <w:contextualSpacing w:val="0"/>
        <w:jc w:val="both"/>
        <w:rPr>
          <w:rFonts w:ascii="Museo Sans 300" w:hAnsi="Museo Sans 300"/>
          <w:sz w:val="22"/>
          <w:szCs w:val="22"/>
        </w:rPr>
      </w:pPr>
      <w:r w:rsidRPr="00500AFD">
        <w:rPr>
          <w:rFonts w:ascii="Museo Sans 300" w:hAnsi="Museo Sans 300"/>
          <w:sz w:val="22"/>
          <w:szCs w:val="22"/>
        </w:rPr>
        <w:t xml:space="preserve">Mantener en todas sus </w:t>
      </w:r>
      <w:r w:rsidR="00A511DF" w:rsidRPr="00500AFD">
        <w:rPr>
          <w:rFonts w:ascii="Museo Sans 300" w:hAnsi="Museo Sans 300"/>
          <w:sz w:val="22"/>
          <w:szCs w:val="22"/>
        </w:rPr>
        <w:t>a</w:t>
      </w:r>
      <w:r w:rsidRPr="00500AFD">
        <w:rPr>
          <w:rFonts w:ascii="Museo Sans 300" w:hAnsi="Museo Sans 300"/>
          <w:sz w:val="22"/>
          <w:szCs w:val="22"/>
        </w:rPr>
        <w:t xml:space="preserve">gencias y </w:t>
      </w:r>
      <w:r w:rsidR="004711F3" w:rsidRPr="00500AFD">
        <w:rPr>
          <w:rFonts w:ascii="Museo Sans 300" w:hAnsi="Museo Sans 300"/>
          <w:sz w:val="22"/>
          <w:szCs w:val="22"/>
        </w:rPr>
        <w:t>a la vista</w:t>
      </w:r>
      <w:r w:rsidRPr="00500AFD">
        <w:rPr>
          <w:rFonts w:ascii="Museo Sans 300" w:hAnsi="Museo Sans 300"/>
          <w:sz w:val="22"/>
          <w:szCs w:val="22"/>
        </w:rPr>
        <w:t xml:space="preserve"> </w:t>
      </w:r>
      <w:r w:rsidR="004711F3" w:rsidRPr="00500AFD">
        <w:rPr>
          <w:rFonts w:ascii="Museo Sans 300" w:hAnsi="Museo Sans 300"/>
          <w:sz w:val="22"/>
          <w:szCs w:val="22"/>
        </w:rPr>
        <w:t>de</w:t>
      </w:r>
      <w:r w:rsidRPr="00500AFD">
        <w:rPr>
          <w:rFonts w:ascii="Museo Sans 300" w:hAnsi="Museo Sans 300"/>
          <w:sz w:val="22"/>
          <w:szCs w:val="22"/>
        </w:rPr>
        <w:t xml:space="preserve">l público, un extracto </w:t>
      </w:r>
      <w:r w:rsidR="004711F3" w:rsidRPr="00500AFD">
        <w:rPr>
          <w:rFonts w:ascii="Museo Sans 300" w:hAnsi="Museo Sans 300"/>
          <w:sz w:val="22"/>
          <w:szCs w:val="22"/>
        </w:rPr>
        <w:t>de</w:t>
      </w:r>
      <w:r w:rsidRPr="00500AFD">
        <w:rPr>
          <w:rFonts w:ascii="Museo Sans 300" w:hAnsi="Museo Sans 300"/>
          <w:sz w:val="22"/>
          <w:szCs w:val="22"/>
        </w:rPr>
        <w:t xml:space="preserve"> la información </w:t>
      </w:r>
      <w:r w:rsidR="00BE49FB" w:rsidRPr="00500AFD">
        <w:rPr>
          <w:rFonts w:ascii="Museo Sans 300" w:hAnsi="Museo Sans 300"/>
          <w:sz w:val="22"/>
          <w:szCs w:val="22"/>
        </w:rPr>
        <w:t xml:space="preserve">siguiente: </w:t>
      </w:r>
    </w:p>
    <w:p w14:paraId="4E5E3D77" w14:textId="15A32188" w:rsidR="006542B8" w:rsidRPr="00500AFD" w:rsidRDefault="00AA37E8" w:rsidP="00824EBF">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 xml:space="preserve">Antecedentes de la </w:t>
      </w:r>
      <w:r w:rsidR="004711F3" w:rsidRPr="00500AFD">
        <w:rPr>
          <w:rFonts w:ascii="Museo Sans 300" w:hAnsi="Museo Sans 300"/>
          <w:sz w:val="22"/>
          <w:szCs w:val="22"/>
        </w:rPr>
        <w:t>A</w:t>
      </w:r>
      <w:r w:rsidR="00A511DF" w:rsidRPr="00500AFD">
        <w:rPr>
          <w:rFonts w:ascii="Museo Sans 300" w:hAnsi="Museo Sans 300"/>
          <w:sz w:val="22"/>
          <w:szCs w:val="22"/>
        </w:rPr>
        <w:t>FP</w:t>
      </w:r>
      <w:r w:rsidRPr="00500AFD">
        <w:rPr>
          <w:rFonts w:ascii="Museo Sans 300" w:hAnsi="Museo Sans 300"/>
          <w:sz w:val="22"/>
          <w:szCs w:val="22"/>
        </w:rPr>
        <w:t xml:space="preserve">: Denominación, domicilio, inscripción en el Registro de Comercio y resolución que autorizó el inicio de sus operaciones, Directorio y </w:t>
      </w:r>
      <w:r w:rsidR="004711F3" w:rsidRPr="00500AFD">
        <w:rPr>
          <w:rFonts w:ascii="Museo Sans 300" w:hAnsi="Museo Sans 300"/>
          <w:sz w:val="22"/>
          <w:szCs w:val="22"/>
        </w:rPr>
        <w:t xml:space="preserve">Alta </w:t>
      </w:r>
      <w:r w:rsidRPr="00500AFD">
        <w:rPr>
          <w:rFonts w:ascii="Museo Sans 300" w:hAnsi="Museo Sans 300"/>
          <w:sz w:val="22"/>
          <w:szCs w:val="22"/>
        </w:rPr>
        <w:t>Geren</w:t>
      </w:r>
      <w:r w:rsidR="004711F3" w:rsidRPr="00500AFD">
        <w:rPr>
          <w:rFonts w:ascii="Museo Sans 300" w:hAnsi="Museo Sans 300"/>
          <w:sz w:val="22"/>
          <w:szCs w:val="22"/>
        </w:rPr>
        <w:t>cia</w:t>
      </w:r>
      <w:r w:rsidRPr="00500AFD">
        <w:rPr>
          <w:rFonts w:ascii="Museo Sans 300" w:hAnsi="Museo Sans 300"/>
          <w:sz w:val="22"/>
          <w:szCs w:val="22"/>
        </w:rPr>
        <w:t xml:space="preserve">l; </w:t>
      </w:r>
      <w:r w:rsidR="00A511DF" w:rsidRPr="00500AFD">
        <w:rPr>
          <w:rFonts w:ascii="Museo Sans 300" w:hAnsi="Museo Sans 300"/>
          <w:sz w:val="22"/>
          <w:szCs w:val="22"/>
        </w:rPr>
        <w:t>a</w:t>
      </w:r>
      <w:r w:rsidRPr="00500AFD">
        <w:rPr>
          <w:rFonts w:ascii="Museo Sans 300" w:hAnsi="Museo Sans 300"/>
          <w:sz w:val="22"/>
          <w:szCs w:val="22"/>
        </w:rPr>
        <w:t>gencias</w:t>
      </w:r>
      <w:r w:rsidR="004711F3" w:rsidRPr="00500AFD">
        <w:rPr>
          <w:rFonts w:ascii="Museo Sans 300" w:hAnsi="Museo Sans 300"/>
          <w:sz w:val="22"/>
          <w:szCs w:val="22"/>
        </w:rPr>
        <w:t>,</w:t>
      </w:r>
      <w:r w:rsidR="004711F3" w:rsidRPr="00500AFD">
        <w:rPr>
          <w:rFonts w:ascii="Museo Sans 300" w:hAnsi="Museo Sans 300"/>
          <w:sz w:val="22"/>
          <w:szCs w:val="22"/>
          <w:lang w:val="es-SV" w:eastAsia="en-US"/>
        </w:rPr>
        <w:t xml:space="preserve"> oficinas nacionales</w:t>
      </w:r>
      <w:r w:rsidR="00B84720" w:rsidRPr="00500AFD">
        <w:rPr>
          <w:rFonts w:ascii="Museo Sans 300" w:hAnsi="Museo Sans 300"/>
          <w:sz w:val="22"/>
          <w:szCs w:val="22"/>
        </w:rPr>
        <w:t xml:space="preserve"> y oficinas de representación;</w:t>
      </w:r>
    </w:p>
    <w:p w14:paraId="1068D69B" w14:textId="6EB9C2DB" w:rsidR="006542B8" w:rsidRPr="00500AFD" w:rsidRDefault="00AA37E8" w:rsidP="00BE49FB">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 xml:space="preserve">Balance General y los estados de resultados </w:t>
      </w:r>
      <w:r w:rsidR="004711F3" w:rsidRPr="00500AFD">
        <w:rPr>
          <w:rFonts w:ascii="Museo Sans 300" w:hAnsi="Museo Sans 300"/>
          <w:sz w:val="22"/>
          <w:szCs w:val="22"/>
        </w:rPr>
        <w:t>del último ejercicio</w:t>
      </w:r>
      <w:r w:rsidRPr="00500AFD">
        <w:rPr>
          <w:rFonts w:ascii="Museo Sans 300" w:hAnsi="Museo Sans 300"/>
          <w:sz w:val="22"/>
          <w:szCs w:val="22"/>
        </w:rPr>
        <w:t>, tanto de la A</w:t>
      </w:r>
      <w:r w:rsidR="00BE49FB" w:rsidRPr="00500AFD">
        <w:rPr>
          <w:rFonts w:ascii="Museo Sans 300" w:hAnsi="Museo Sans 300"/>
          <w:sz w:val="22"/>
          <w:szCs w:val="22"/>
        </w:rPr>
        <w:t>FP</w:t>
      </w:r>
      <w:r w:rsidRPr="00500AFD">
        <w:rPr>
          <w:rFonts w:ascii="Museo Sans 300" w:hAnsi="Museo Sans 300"/>
          <w:sz w:val="22"/>
          <w:szCs w:val="22"/>
        </w:rPr>
        <w:t xml:space="preserve"> como del Fondo. En todo caso, deberán mantener a disposición del público </w:t>
      </w:r>
      <w:r w:rsidR="004711F3" w:rsidRPr="00500AFD">
        <w:rPr>
          <w:rFonts w:ascii="Museo Sans 300" w:hAnsi="Museo Sans 300"/>
          <w:sz w:val="22"/>
          <w:szCs w:val="22"/>
        </w:rPr>
        <w:t xml:space="preserve">la información de </w:t>
      </w:r>
      <w:r w:rsidRPr="00500AFD">
        <w:rPr>
          <w:rFonts w:ascii="Museo Sans 300" w:hAnsi="Museo Sans 300"/>
          <w:sz w:val="22"/>
          <w:szCs w:val="22"/>
        </w:rPr>
        <w:t xml:space="preserve">los dos últimos </w:t>
      </w:r>
      <w:r w:rsidR="004711F3" w:rsidRPr="00500AFD">
        <w:rPr>
          <w:rFonts w:ascii="Museo Sans 300" w:hAnsi="Museo Sans 300"/>
          <w:sz w:val="22"/>
          <w:szCs w:val="22"/>
        </w:rPr>
        <w:t>años</w:t>
      </w:r>
      <w:r w:rsidR="00DF138A" w:rsidRPr="00500AFD">
        <w:rPr>
          <w:rFonts w:ascii="Museo Sans 300" w:hAnsi="Museo Sans 300"/>
          <w:sz w:val="22"/>
          <w:szCs w:val="22"/>
        </w:rPr>
        <w:t>;</w:t>
      </w:r>
    </w:p>
    <w:p w14:paraId="20FDC0C4" w14:textId="7525FF29" w:rsidR="006542B8" w:rsidRPr="00500AFD" w:rsidRDefault="00AA37E8" w:rsidP="00BE49FB">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Monto del Capital, del Patrimonio del Fondo, y del AEG.</w:t>
      </w:r>
      <w:r w:rsidR="00FF0042" w:rsidRPr="00500AFD">
        <w:rPr>
          <w:rFonts w:ascii="Museo Sans 300" w:hAnsi="Museo Sans 300"/>
          <w:sz w:val="22"/>
          <w:szCs w:val="22"/>
        </w:rPr>
        <w:t xml:space="preserve"> </w:t>
      </w:r>
    </w:p>
    <w:p w14:paraId="41D8EB7B" w14:textId="77777777" w:rsidR="006542B8" w:rsidRPr="00500AFD" w:rsidRDefault="00AA37E8" w:rsidP="00BE49FB">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Valor de las Cuotas del Fondo;</w:t>
      </w:r>
    </w:p>
    <w:p w14:paraId="39CEA414" w14:textId="77B917C1" w:rsidR="006542B8" w:rsidRPr="00500AFD" w:rsidRDefault="00AA37E8" w:rsidP="00BE49FB">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 xml:space="preserve">Monto </w:t>
      </w:r>
      <w:r w:rsidR="00A511DF" w:rsidRPr="00500AFD">
        <w:rPr>
          <w:rFonts w:ascii="Museo Sans 300" w:hAnsi="Museo Sans 300"/>
          <w:sz w:val="22"/>
          <w:szCs w:val="22"/>
        </w:rPr>
        <w:t xml:space="preserve">y porcentaje </w:t>
      </w:r>
      <w:r w:rsidRPr="00500AFD">
        <w:rPr>
          <w:rFonts w:ascii="Museo Sans 300" w:hAnsi="Museo Sans 300"/>
          <w:sz w:val="22"/>
          <w:szCs w:val="22"/>
        </w:rPr>
        <w:t xml:space="preserve">de las </w:t>
      </w:r>
      <w:r w:rsidR="00A511DF" w:rsidRPr="00500AFD">
        <w:rPr>
          <w:rFonts w:ascii="Museo Sans 300" w:hAnsi="Museo Sans 300"/>
          <w:sz w:val="22"/>
          <w:szCs w:val="22"/>
        </w:rPr>
        <w:t>c</w:t>
      </w:r>
      <w:r w:rsidRPr="00500AFD">
        <w:rPr>
          <w:rFonts w:ascii="Museo Sans 300" w:hAnsi="Museo Sans 300"/>
          <w:sz w:val="22"/>
          <w:szCs w:val="22"/>
        </w:rPr>
        <w:t>omisiones que cobra</w:t>
      </w:r>
      <w:r w:rsidR="00D82F05" w:rsidRPr="00500AFD">
        <w:rPr>
          <w:rFonts w:ascii="Museo Sans 300" w:hAnsi="Museo Sans 300"/>
          <w:sz w:val="22"/>
          <w:szCs w:val="22"/>
        </w:rPr>
        <w:t>;</w:t>
      </w:r>
    </w:p>
    <w:p w14:paraId="4779574D" w14:textId="2FD873B0" w:rsidR="006542B8" w:rsidRPr="00500AFD" w:rsidRDefault="00AA37E8" w:rsidP="00BE49FB">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Política de Inversiones y composición de la cartera de inversiones del Fondo;</w:t>
      </w:r>
      <w:r w:rsidR="00BE49FB" w:rsidRPr="00500AFD">
        <w:rPr>
          <w:rFonts w:ascii="Museo Sans 300" w:hAnsi="Museo Sans 300"/>
          <w:sz w:val="22"/>
          <w:szCs w:val="22"/>
        </w:rPr>
        <w:t xml:space="preserve"> y</w:t>
      </w:r>
    </w:p>
    <w:p w14:paraId="586266A4" w14:textId="77777777" w:rsidR="00300110" w:rsidRPr="00500AFD" w:rsidRDefault="00AA37E8" w:rsidP="003A5626">
      <w:pPr>
        <w:pStyle w:val="Prrafodelista"/>
        <w:numPr>
          <w:ilvl w:val="0"/>
          <w:numId w:val="32"/>
        </w:numPr>
        <w:ind w:left="993" w:hanging="284"/>
        <w:contextualSpacing w:val="0"/>
        <w:jc w:val="both"/>
        <w:rPr>
          <w:rFonts w:ascii="Museo Sans 300" w:hAnsi="Museo Sans 300"/>
          <w:sz w:val="22"/>
          <w:szCs w:val="22"/>
        </w:rPr>
      </w:pPr>
      <w:r w:rsidRPr="00500AFD">
        <w:rPr>
          <w:rFonts w:ascii="Museo Sans 300" w:hAnsi="Museo Sans 300"/>
          <w:sz w:val="22"/>
          <w:szCs w:val="22"/>
        </w:rPr>
        <w:t>Rentabilidad de los últimos doce meses del Fondo que administra</w:t>
      </w:r>
      <w:r w:rsidR="00BE49FB" w:rsidRPr="00500AFD">
        <w:rPr>
          <w:rFonts w:ascii="Museo Sans 300" w:hAnsi="Museo Sans 300"/>
          <w:sz w:val="22"/>
          <w:szCs w:val="22"/>
        </w:rPr>
        <w:t>.</w:t>
      </w:r>
    </w:p>
    <w:p w14:paraId="4BA8B589" w14:textId="77777777" w:rsidR="003A5626" w:rsidRPr="00500AFD" w:rsidRDefault="003A5626" w:rsidP="003A5626">
      <w:pPr>
        <w:pStyle w:val="Prrafodelista"/>
        <w:ind w:left="426"/>
        <w:contextualSpacing w:val="0"/>
        <w:jc w:val="both"/>
        <w:rPr>
          <w:rFonts w:ascii="Museo Sans 300" w:hAnsi="Museo Sans 300"/>
          <w:sz w:val="22"/>
          <w:szCs w:val="22"/>
        </w:rPr>
      </w:pPr>
    </w:p>
    <w:p w14:paraId="25B9A1F2" w14:textId="29B5C67F" w:rsidR="00300110" w:rsidRPr="00500AFD" w:rsidRDefault="00AA37E8" w:rsidP="003A5626">
      <w:pPr>
        <w:pStyle w:val="Prrafodelista"/>
        <w:ind w:left="426"/>
        <w:contextualSpacing w:val="0"/>
        <w:jc w:val="both"/>
        <w:rPr>
          <w:rFonts w:ascii="Museo Sans 300" w:hAnsi="Museo Sans 300"/>
          <w:sz w:val="22"/>
          <w:szCs w:val="22"/>
        </w:rPr>
      </w:pPr>
      <w:r w:rsidRPr="00500AFD">
        <w:rPr>
          <w:rFonts w:ascii="Museo Sans 300" w:hAnsi="Museo Sans 300"/>
          <w:sz w:val="22"/>
          <w:szCs w:val="22"/>
        </w:rPr>
        <w:t xml:space="preserve">Estos antecedentes deberán ser actualizados mensualmente dentro de los diez primeros días de cada mes. </w:t>
      </w:r>
      <w:r w:rsidR="00D82F05" w:rsidRPr="00500AFD">
        <w:rPr>
          <w:rFonts w:ascii="Museo Sans 300" w:hAnsi="Museo Sans 300"/>
          <w:sz w:val="22"/>
          <w:szCs w:val="22"/>
        </w:rPr>
        <w:t>Asimismo,</w:t>
      </w:r>
      <w:r w:rsidRPr="00500AFD">
        <w:rPr>
          <w:rFonts w:ascii="Museo Sans 300" w:hAnsi="Museo Sans 300"/>
          <w:sz w:val="22"/>
          <w:szCs w:val="22"/>
        </w:rPr>
        <w:t xml:space="preserve"> la información a que se refieren</w:t>
      </w:r>
      <w:r w:rsidR="00B742B8" w:rsidRPr="00500AFD">
        <w:rPr>
          <w:rFonts w:ascii="Museo Sans 300" w:hAnsi="Museo Sans 300"/>
          <w:sz w:val="22"/>
          <w:szCs w:val="22"/>
        </w:rPr>
        <w:t xml:space="preserve"> </w:t>
      </w:r>
      <w:r w:rsidRPr="00500AFD">
        <w:rPr>
          <w:rFonts w:ascii="Museo Sans 300" w:hAnsi="Museo Sans 300"/>
          <w:sz w:val="22"/>
          <w:szCs w:val="22"/>
        </w:rPr>
        <w:t xml:space="preserve">los </w:t>
      </w:r>
      <w:r w:rsidR="00DD4D85" w:rsidRPr="00500AFD">
        <w:rPr>
          <w:rFonts w:ascii="Museo Sans 300" w:hAnsi="Museo Sans 300"/>
          <w:sz w:val="22"/>
          <w:szCs w:val="22"/>
        </w:rPr>
        <w:t>numerales iii, iv, v,</w:t>
      </w:r>
      <w:r w:rsidR="000E5267" w:rsidRPr="00500AFD">
        <w:rPr>
          <w:rFonts w:ascii="Museo Sans 300" w:hAnsi="Museo Sans 300"/>
          <w:sz w:val="22"/>
          <w:szCs w:val="22"/>
        </w:rPr>
        <w:t xml:space="preserve"> </w:t>
      </w:r>
      <w:r w:rsidR="00DD4D85" w:rsidRPr="00500AFD">
        <w:rPr>
          <w:rFonts w:ascii="Museo Sans 300" w:hAnsi="Museo Sans 300"/>
          <w:sz w:val="22"/>
          <w:szCs w:val="22"/>
        </w:rPr>
        <w:t>vi y vii</w:t>
      </w:r>
      <w:r w:rsidRPr="00500AFD">
        <w:rPr>
          <w:rFonts w:ascii="Museo Sans 300" w:hAnsi="Museo Sans 300"/>
          <w:sz w:val="22"/>
          <w:szCs w:val="22"/>
        </w:rPr>
        <w:t>, anteriores y la composición de la cartera de inversión del Fondo, deberá publicarse trimestralmente en un diario de circulación nacional</w:t>
      </w:r>
      <w:r w:rsidR="00A62F3A" w:rsidRPr="00500AFD">
        <w:rPr>
          <w:rFonts w:ascii="Museo Sans 300" w:hAnsi="Museo Sans 300"/>
          <w:sz w:val="22"/>
          <w:szCs w:val="22"/>
        </w:rPr>
        <w:t xml:space="preserve"> o por los medios establecidos en la Ley especial reguladora de la obligación de las personas naturales y jurídicas de derecho privado de cumplir con el principio de publicidad.</w:t>
      </w:r>
      <w:r w:rsidRPr="00500AFD">
        <w:rPr>
          <w:rFonts w:ascii="Museo Sans 300" w:hAnsi="Museo Sans 300"/>
          <w:sz w:val="22"/>
          <w:szCs w:val="22"/>
        </w:rPr>
        <w:t xml:space="preserve"> La política de </w:t>
      </w:r>
      <w:r w:rsidR="00CB09C9" w:rsidRPr="00500AFD">
        <w:rPr>
          <w:rFonts w:ascii="Museo Sans 300" w:hAnsi="Museo Sans 300"/>
          <w:sz w:val="22"/>
          <w:szCs w:val="22"/>
        </w:rPr>
        <w:t>inversiones</w:t>
      </w:r>
      <w:r w:rsidRPr="00500AFD">
        <w:rPr>
          <w:rFonts w:ascii="Museo Sans 300" w:hAnsi="Museo Sans 300"/>
          <w:sz w:val="22"/>
          <w:szCs w:val="22"/>
        </w:rPr>
        <w:t xml:space="preserve"> se publicará anualmente. Toda la información antes detallada deberá encontrarse a la vista del p</w:t>
      </w:r>
      <w:r w:rsidR="00C91CBA" w:rsidRPr="00500AFD">
        <w:rPr>
          <w:rFonts w:ascii="Museo Sans 300" w:hAnsi="Museo Sans 300"/>
          <w:sz w:val="22"/>
          <w:szCs w:val="22"/>
        </w:rPr>
        <w:t>ú</w:t>
      </w:r>
      <w:r w:rsidRPr="00500AFD">
        <w:rPr>
          <w:rFonts w:ascii="Museo Sans 300" w:hAnsi="Museo Sans 300"/>
          <w:sz w:val="22"/>
          <w:szCs w:val="22"/>
        </w:rPr>
        <w:t>blico y redactados en idioma castellano.</w:t>
      </w:r>
    </w:p>
    <w:p w14:paraId="3D8CCA95" w14:textId="77777777" w:rsidR="003A5626" w:rsidRPr="00500AFD" w:rsidRDefault="003A5626" w:rsidP="003A5626">
      <w:pPr>
        <w:pStyle w:val="Prrafodelista"/>
        <w:ind w:left="426"/>
        <w:contextualSpacing w:val="0"/>
        <w:jc w:val="both"/>
        <w:rPr>
          <w:rFonts w:ascii="Museo Sans 300" w:hAnsi="Museo Sans 300"/>
          <w:sz w:val="22"/>
          <w:szCs w:val="22"/>
        </w:rPr>
      </w:pPr>
    </w:p>
    <w:p w14:paraId="61C1DB94" w14:textId="1CD8B930" w:rsidR="001A22D4" w:rsidRPr="00500AFD" w:rsidRDefault="00754CDD" w:rsidP="003A5626">
      <w:pPr>
        <w:pStyle w:val="Prrafodelista"/>
        <w:ind w:left="425"/>
        <w:contextualSpacing w:val="0"/>
        <w:jc w:val="both"/>
        <w:rPr>
          <w:rFonts w:ascii="Museo Sans 300" w:hAnsi="Museo Sans 300"/>
          <w:sz w:val="22"/>
          <w:szCs w:val="22"/>
        </w:rPr>
      </w:pPr>
      <w:r w:rsidRPr="00500AFD">
        <w:rPr>
          <w:rFonts w:ascii="Museo Sans 300" w:hAnsi="Museo Sans 300"/>
          <w:sz w:val="22"/>
          <w:szCs w:val="22"/>
        </w:rPr>
        <w:t xml:space="preserve">El valor del AEG, referido en el </w:t>
      </w:r>
      <w:r w:rsidR="00F603B7" w:rsidRPr="00500AFD">
        <w:rPr>
          <w:rFonts w:ascii="Museo Sans 300" w:hAnsi="Museo Sans 300"/>
          <w:sz w:val="22"/>
          <w:szCs w:val="22"/>
        </w:rPr>
        <w:t>numeral iii,</w:t>
      </w:r>
      <w:r w:rsidRPr="00500AFD">
        <w:rPr>
          <w:rFonts w:ascii="Museo Sans 300" w:hAnsi="Museo Sans 300"/>
          <w:sz w:val="22"/>
          <w:szCs w:val="22"/>
        </w:rPr>
        <w:t xml:space="preserve"> debe especificar tanto el valor contratado mediante Fianza u otros instrumentos financieros y su vigencia, así como el valor requerido mediante cálculo, el cual deberá actualizarse cada vez que ocurra su cambio</w:t>
      </w:r>
      <w:r w:rsidR="00D82F05" w:rsidRPr="00500AFD">
        <w:rPr>
          <w:rFonts w:ascii="Museo Sans 300" w:hAnsi="Museo Sans 300"/>
          <w:sz w:val="22"/>
          <w:szCs w:val="22"/>
        </w:rPr>
        <w:t>.</w:t>
      </w:r>
    </w:p>
    <w:p w14:paraId="5746B2FA" w14:textId="3B2FC5F4" w:rsidR="00AA37E8" w:rsidRPr="00500AFD" w:rsidRDefault="00AA37E8" w:rsidP="00BE49FB">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 xml:space="preserve">Tramitar al afiliado el CT cuando corresponda y proporcionar cualquier tipo de orientación que </w:t>
      </w:r>
      <w:r w:rsidR="003A5626" w:rsidRPr="00500AFD">
        <w:rPr>
          <w:rFonts w:ascii="Museo Sans 300" w:hAnsi="Museo Sans 300"/>
          <w:sz w:val="22"/>
          <w:szCs w:val="22"/>
        </w:rPr>
        <w:t>e</w:t>
      </w:r>
      <w:r w:rsidRPr="00500AFD">
        <w:rPr>
          <w:rFonts w:ascii="Museo Sans 300" w:hAnsi="Museo Sans 300"/>
          <w:sz w:val="22"/>
          <w:szCs w:val="22"/>
        </w:rPr>
        <w:t>ste requiera al respecto</w:t>
      </w:r>
      <w:r w:rsidR="00DF138A" w:rsidRPr="00500AFD">
        <w:rPr>
          <w:rFonts w:ascii="Museo Sans 300" w:hAnsi="Museo Sans 300"/>
          <w:sz w:val="22"/>
          <w:szCs w:val="22"/>
        </w:rPr>
        <w:t>;</w:t>
      </w:r>
    </w:p>
    <w:p w14:paraId="7C441F87" w14:textId="73D45A71" w:rsidR="00AA37E8" w:rsidRPr="00500AFD" w:rsidRDefault="00AA37E8" w:rsidP="00BE49FB">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 xml:space="preserve">Atender los reclamos y denuncias interpuestos por los afiliados y proporcionar la orientación necesaria cuando </w:t>
      </w:r>
      <w:r w:rsidR="003A5626" w:rsidRPr="00500AFD">
        <w:rPr>
          <w:rFonts w:ascii="Museo Sans 300" w:hAnsi="Museo Sans 300"/>
          <w:sz w:val="22"/>
          <w:szCs w:val="22"/>
        </w:rPr>
        <w:t>e</w:t>
      </w:r>
      <w:r w:rsidRPr="00500AFD">
        <w:rPr>
          <w:rFonts w:ascii="Museo Sans 300" w:hAnsi="Museo Sans 300"/>
          <w:sz w:val="22"/>
          <w:szCs w:val="22"/>
        </w:rPr>
        <w:t>stos lo requieran</w:t>
      </w:r>
      <w:r w:rsidR="00DF138A" w:rsidRPr="00500AFD">
        <w:rPr>
          <w:rFonts w:ascii="Museo Sans 300" w:hAnsi="Museo Sans 300"/>
          <w:sz w:val="22"/>
          <w:szCs w:val="22"/>
        </w:rPr>
        <w:t>;</w:t>
      </w:r>
    </w:p>
    <w:p w14:paraId="5F0E2DE1" w14:textId="514918E7" w:rsidR="00AA37E8" w:rsidRPr="00500AFD" w:rsidRDefault="00A73957" w:rsidP="00BE49FB">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Tramit</w:t>
      </w:r>
      <w:r w:rsidR="00AA37E8" w:rsidRPr="00500AFD">
        <w:rPr>
          <w:rFonts w:ascii="Museo Sans 300" w:hAnsi="Museo Sans 300"/>
          <w:sz w:val="22"/>
          <w:szCs w:val="22"/>
        </w:rPr>
        <w:t>ar el traspaso de AFP para el afiliado que lo solicite y proporcionar al mismo</w:t>
      </w:r>
      <w:r w:rsidRPr="00500AFD">
        <w:rPr>
          <w:rFonts w:ascii="Museo Sans 300" w:hAnsi="Museo Sans 300"/>
          <w:sz w:val="22"/>
          <w:szCs w:val="22"/>
        </w:rPr>
        <w:t>,</w:t>
      </w:r>
      <w:r w:rsidR="00AA37E8" w:rsidRPr="00500AFD">
        <w:rPr>
          <w:rFonts w:ascii="Museo Sans 300" w:hAnsi="Museo Sans 300"/>
          <w:sz w:val="22"/>
          <w:szCs w:val="22"/>
        </w:rPr>
        <w:t xml:space="preserve"> toda la información y asistencia necesaria respecto de los requisitos y mecanismos para llevar a cabo dicho trámite, de acuerdo </w:t>
      </w:r>
      <w:r w:rsidR="00124248" w:rsidRPr="00500AFD">
        <w:rPr>
          <w:rFonts w:ascii="Museo Sans 300" w:hAnsi="Museo Sans 300"/>
          <w:sz w:val="22"/>
          <w:szCs w:val="22"/>
        </w:rPr>
        <w:t xml:space="preserve">al procedimiento establecido en las “Normas Técnicas para los Trámites de Traspasos entre Administradoras de Fondos de Pensiones” </w:t>
      </w:r>
      <w:r w:rsidR="00500AFD">
        <w:rPr>
          <w:rFonts w:ascii="Museo Sans 300" w:hAnsi="Museo Sans 300"/>
          <w:sz w:val="22"/>
          <w:szCs w:val="22"/>
        </w:rPr>
        <w:t xml:space="preserve">         </w:t>
      </w:r>
      <w:r w:rsidR="00124248" w:rsidRPr="00500AFD">
        <w:rPr>
          <w:rFonts w:ascii="Museo Sans 300" w:hAnsi="Museo Sans 300"/>
          <w:sz w:val="22"/>
          <w:szCs w:val="22"/>
        </w:rPr>
        <w:t>(NSP-66)</w:t>
      </w:r>
      <w:r w:rsidR="00282051" w:rsidRPr="00500AFD">
        <w:rPr>
          <w:rFonts w:ascii="Museo Sans 300" w:hAnsi="Museo Sans 300"/>
          <w:sz w:val="22"/>
          <w:szCs w:val="22"/>
        </w:rPr>
        <w:t>;</w:t>
      </w:r>
    </w:p>
    <w:p w14:paraId="50E0ABA4" w14:textId="4C2D523F" w:rsidR="00AA37E8" w:rsidRPr="00500AFD" w:rsidRDefault="00AA37E8" w:rsidP="00500AFD">
      <w:pPr>
        <w:pStyle w:val="Prrafodelista"/>
        <w:widowControl w:val="0"/>
        <w:numPr>
          <w:ilvl w:val="0"/>
          <w:numId w:val="31"/>
        </w:numPr>
        <w:ind w:left="425" w:hanging="425"/>
        <w:jc w:val="both"/>
        <w:rPr>
          <w:rFonts w:ascii="Museo Sans 300" w:hAnsi="Museo Sans 300"/>
          <w:sz w:val="22"/>
          <w:szCs w:val="22"/>
        </w:rPr>
      </w:pPr>
      <w:r w:rsidRPr="00500AFD">
        <w:rPr>
          <w:rFonts w:ascii="Museo Sans 300" w:hAnsi="Museo Sans 300"/>
          <w:sz w:val="22"/>
          <w:szCs w:val="22"/>
        </w:rPr>
        <w:t>Facilitar a los afiliados</w:t>
      </w:r>
      <w:r w:rsidR="00B742B8" w:rsidRPr="00500AFD">
        <w:rPr>
          <w:rFonts w:ascii="Museo Sans 300" w:hAnsi="Museo Sans 300"/>
          <w:sz w:val="22"/>
          <w:szCs w:val="22"/>
        </w:rPr>
        <w:t xml:space="preserve"> </w:t>
      </w:r>
      <w:r w:rsidRPr="00500AFD">
        <w:rPr>
          <w:rFonts w:ascii="Museo Sans 300" w:hAnsi="Museo Sans 300"/>
          <w:sz w:val="22"/>
          <w:szCs w:val="22"/>
        </w:rPr>
        <w:t>toda la información pertinente a beneficios y modalidades de pensión en el SP, y proporcionar, cuando fuere el caso, los servicios necesarios para realizar el tr</w:t>
      </w:r>
      <w:r w:rsidR="00A43A92" w:rsidRPr="00500AFD">
        <w:rPr>
          <w:rFonts w:ascii="Museo Sans 300" w:hAnsi="Museo Sans 300"/>
          <w:sz w:val="22"/>
          <w:szCs w:val="22"/>
        </w:rPr>
        <w:t>á</w:t>
      </w:r>
      <w:r w:rsidRPr="00500AFD">
        <w:rPr>
          <w:rFonts w:ascii="Museo Sans 300" w:hAnsi="Museo Sans 300"/>
          <w:sz w:val="22"/>
          <w:szCs w:val="22"/>
        </w:rPr>
        <w:t>mite correspondiente</w:t>
      </w:r>
      <w:r w:rsidR="00282051" w:rsidRPr="00500AFD">
        <w:rPr>
          <w:rFonts w:ascii="Museo Sans 300" w:hAnsi="Museo Sans 300"/>
          <w:sz w:val="22"/>
          <w:szCs w:val="22"/>
        </w:rPr>
        <w:t>;</w:t>
      </w:r>
    </w:p>
    <w:p w14:paraId="7CE42FDF" w14:textId="14964E86" w:rsidR="00AA37E8" w:rsidRPr="00500AFD" w:rsidRDefault="00282051" w:rsidP="00BE49FB">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lastRenderedPageBreak/>
        <w:t xml:space="preserve">Brindar las herramientas de apoyo necesarias </w:t>
      </w:r>
      <w:r w:rsidR="00AA37E8" w:rsidRPr="00500AFD">
        <w:rPr>
          <w:rFonts w:ascii="Museo Sans 300" w:hAnsi="Museo Sans 300"/>
          <w:sz w:val="22"/>
          <w:szCs w:val="22"/>
        </w:rPr>
        <w:t xml:space="preserve">para que los empleadores </w:t>
      </w:r>
      <w:r w:rsidR="007742E0" w:rsidRPr="00500AFD">
        <w:rPr>
          <w:rFonts w:ascii="Museo Sans 300" w:hAnsi="Museo Sans 300"/>
          <w:sz w:val="22"/>
          <w:szCs w:val="22"/>
        </w:rPr>
        <w:t>tengan acceso al SEPP</w:t>
      </w:r>
      <w:r w:rsidR="00781430" w:rsidRPr="00500AFD">
        <w:rPr>
          <w:rFonts w:ascii="Museo Sans 300" w:hAnsi="Museo Sans 300"/>
          <w:sz w:val="22"/>
          <w:szCs w:val="22"/>
        </w:rPr>
        <w:t>,</w:t>
      </w:r>
      <w:r w:rsidRPr="00500AFD">
        <w:rPr>
          <w:rFonts w:ascii="Museo Sans 300" w:hAnsi="Museo Sans 300"/>
          <w:sz w:val="22"/>
          <w:szCs w:val="22"/>
        </w:rPr>
        <w:t xml:space="preserve"> para la elaboración de la Planilla Previsional</w:t>
      </w:r>
      <w:r w:rsidR="00781430" w:rsidRPr="00500AFD">
        <w:rPr>
          <w:rFonts w:ascii="Museo Sans 300" w:hAnsi="Museo Sans 300"/>
          <w:sz w:val="22"/>
          <w:szCs w:val="22"/>
        </w:rPr>
        <w:t xml:space="preserve">, </w:t>
      </w:r>
      <w:r w:rsidR="00AA37E8" w:rsidRPr="00500AFD">
        <w:rPr>
          <w:rFonts w:ascii="Museo Sans 300" w:hAnsi="Museo Sans 300"/>
          <w:sz w:val="22"/>
          <w:szCs w:val="22"/>
        </w:rPr>
        <w:t>cuando estos lo requieran</w:t>
      </w:r>
      <w:r w:rsidRPr="00500AFD">
        <w:rPr>
          <w:rFonts w:ascii="Museo Sans 300" w:hAnsi="Museo Sans 300"/>
          <w:sz w:val="22"/>
          <w:szCs w:val="22"/>
        </w:rPr>
        <w:t>;</w:t>
      </w:r>
    </w:p>
    <w:p w14:paraId="71EBF1D7" w14:textId="3F01B62A" w:rsidR="000C50D8" w:rsidRPr="00500AFD" w:rsidRDefault="00AA37E8" w:rsidP="00F0368E">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 xml:space="preserve">Proporcionar al afiliado </w:t>
      </w:r>
      <w:r w:rsidR="00D82F05" w:rsidRPr="00500AFD">
        <w:rPr>
          <w:rFonts w:ascii="Museo Sans 300" w:hAnsi="Museo Sans 300"/>
          <w:sz w:val="22"/>
          <w:szCs w:val="22"/>
        </w:rPr>
        <w:t>de acuerdo con</w:t>
      </w:r>
      <w:r w:rsidR="00CF56F9" w:rsidRPr="00500AFD">
        <w:rPr>
          <w:rFonts w:ascii="Museo Sans 300" w:hAnsi="Museo Sans 300"/>
          <w:sz w:val="22"/>
          <w:szCs w:val="22"/>
        </w:rPr>
        <w:t xml:space="preserve"> lo establecido en el artículo 72 de la Ley</w:t>
      </w:r>
      <w:r w:rsidR="00F0368E" w:rsidRPr="00500AFD">
        <w:rPr>
          <w:rFonts w:ascii="Museo Sans 300" w:hAnsi="Museo Sans 300"/>
          <w:sz w:val="22"/>
          <w:szCs w:val="22"/>
        </w:rPr>
        <w:t xml:space="preserve"> SP</w:t>
      </w:r>
      <w:r w:rsidR="00CF56F9" w:rsidRPr="00500AFD">
        <w:rPr>
          <w:rFonts w:ascii="Museo Sans 300" w:hAnsi="Museo Sans 300"/>
          <w:sz w:val="22"/>
          <w:szCs w:val="22"/>
        </w:rPr>
        <w:t xml:space="preserve">, </w:t>
      </w:r>
      <w:r w:rsidRPr="00500AFD">
        <w:rPr>
          <w:rFonts w:ascii="Museo Sans 300" w:hAnsi="Museo Sans 300"/>
          <w:sz w:val="22"/>
          <w:szCs w:val="22"/>
        </w:rPr>
        <w:t>el estado de cuenta</w:t>
      </w:r>
      <w:r w:rsidR="00DF138A" w:rsidRPr="00500AFD">
        <w:rPr>
          <w:rFonts w:ascii="Museo Sans 300" w:hAnsi="Museo Sans 300"/>
          <w:sz w:val="22"/>
          <w:szCs w:val="22"/>
        </w:rPr>
        <w:t>;</w:t>
      </w:r>
    </w:p>
    <w:p w14:paraId="5C67AD3D" w14:textId="29BFC424" w:rsidR="00AA37E8" w:rsidRPr="00500AFD" w:rsidRDefault="000C50D8" w:rsidP="00F0368E">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L</w:t>
      </w:r>
      <w:r w:rsidR="00F0368E" w:rsidRPr="00500AFD">
        <w:rPr>
          <w:rFonts w:ascii="Museo Sans 300" w:hAnsi="Museo Sans 300"/>
          <w:sz w:val="22"/>
          <w:szCs w:val="22"/>
        </w:rPr>
        <w:t xml:space="preserve">as AFP deberán proporcionar al afiliado </w:t>
      </w:r>
      <w:r w:rsidRPr="00500AFD">
        <w:rPr>
          <w:rFonts w:ascii="Museo Sans 300" w:hAnsi="Museo Sans 300"/>
          <w:sz w:val="22"/>
          <w:szCs w:val="22"/>
        </w:rPr>
        <w:t xml:space="preserve">el estado de cuenta con la información </w:t>
      </w:r>
      <w:r w:rsidR="00F0368E" w:rsidRPr="00500AFD">
        <w:rPr>
          <w:rFonts w:ascii="Museo Sans 300" w:hAnsi="Museo Sans 300"/>
          <w:sz w:val="22"/>
          <w:szCs w:val="22"/>
        </w:rPr>
        <w:t xml:space="preserve">que tuvo lugar mientras éste estuvo afiliado a la AFP, al momento en que se verifique </w:t>
      </w:r>
      <w:r w:rsidR="00781430" w:rsidRPr="00500AFD">
        <w:rPr>
          <w:rFonts w:ascii="Museo Sans 300" w:hAnsi="Museo Sans 300"/>
          <w:sz w:val="22"/>
          <w:szCs w:val="22"/>
        </w:rPr>
        <w:t>su</w:t>
      </w:r>
      <w:r w:rsidR="00F0368E" w:rsidRPr="00500AFD">
        <w:rPr>
          <w:rFonts w:ascii="Museo Sans 300" w:hAnsi="Museo Sans 300"/>
          <w:sz w:val="22"/>
          <w:szCs w:val="22"/>
        </w:rPr>
        <w:t xml:space="preserve"> intención de trasladarse a otra</w:t>
      </w:r>
      <w:r w:rsidR="00781430" w:rsidRPr="00500AFD">
        <w:rPr>
          <w:rFonts w:ascii="Museo Sans 300" w:hAnsi="Museo Sans 300"/>
          <w:sz w:val="22"/>
          <w:szCs w:val="22"/>
        </w:rPr>
        <w:t xml:space="preserve"> AFP</w:t>
      </w:r>
      <w:r w:rsidR="00F0368E" w:rsidRPr="00500AFD">
        <w:rPr>
          <w:rFonts w:ascii="Museo Sans 300" w:hAnsi="Museo Sans 300"/>
          <w:sz w:val="22"/>
          <w:szCs w:val="22"/>
        </w:rPr>
        <w:t xml:space="preserve">; </w:t>
      </w:r>
      <w:r w:rsidR="00D82F05" w:rsidRPr="00500AFD">
        <w:rPr>
          <w:rFonts w:ascii="Museo Sans 300" w:hAnsi="Museo Sans 300"/>
          <w:sz w:val="22"/>
          <w:szCs w:val="22"/>
        </w:rPr>
        <w:t>y</w:t>
      </w:r>
      <w:r w:rsidR="00AA37E8" w:rsidRPr="00500AFD">
        <w:rPr>
          <w:rFonts w:ascii="Museo Sans 300" w:hAnsi="Museo Sans 300"/>
          <w:sz w:val="22"/>
          <w:szCs w:val="22"/>
        </w:rPr>
        <w:t xml:space="preserve"> </w:t>
      </w:r>
    </w:p>
    <w:p w14:paraId="61B582F8" w14:textId="2F5AE895" w:rsidR="00AA37E8" w:rsidRPr="00500AFD" w:rsidRDefault="00AA37E8" w:rsidP="00BE49FB">
      <w:pPr>
        <w:pStyle w:val="Prrafodelista"/>
        <w:numPr>
          <w:ilvl w:val="0"/>
          <w:numId w:val="31"/>
        </w:numPr>
        <w:ind w:left="425" w:hanging="425"/>
        <w:jc w:val="both"/>
        <w:rPr>
          <w:rFonts w:ascii="Museo Sans 300" w:hAnsi="Museo Sans 300"/>
          <w:sz w:val="22"/>
          <w:szCs w:val="22"/>
        </w:rPr>
      </w:pPr>
      <w:r w:rsidRPr="00500AFD">
        <w:rPr>
          <w:rFonts w:ascii="Museo Sans 300" w:hAnsi="Museo Sans 300"/>
          <w:sz w:val="22"/>
          <w:szCs w:val="22"/>
        </w:rPr>
        <w:t xml:space="preserve">Otras </w:t>
      </w:r>
      <w:r w:rsidR="000C50D8" w:rsidRPr="00500AFD">
        <w:rPr>
          <w:rFonts w:ascii="Museo Sans 300" w:hAnsi="Museo Sans 300"/>
          <w:sz w:val="22"/>
          <w:szCs w:val="22"/>
        </w:rPr>
        <w:t xml:space="preserve">funciones necesarias </w:t>
      </w:r>
      <w:r w:rsidR="00781430" w:rsidRPr="00500AFD">
        <w:rPr>
          <w:rFonts w:ascii="Museo Sans 300" w:hAnsi="Museo Sans 300"/>
          <w:sz w:val="22"/>
          <w:szCs w:val="22"/>
        </w:rPr>
        <w:t>para el debido funcionamiento de las agencias, oficinas nacionales y oficinas de representación, que la AFP posea.</w:t>
      </w:r>
    </w:p>
    <w:p w14:paraId="0CA0EE60" w14:textId="77777777" w:rsidR="00AA37E8" w:rsidRPr="00500AFD" w:rsidRDefault="00AA37E8">
      <w:pPr>
        <w:jc w:val="both"/>
        <w:rPr>
          <w:rFonts w:ascii="Museo Sans 300" w:hAnsi="Museo Sans 300"/>
          <w:sz w:val="22"/>
          <w:szCs w:val="22"/>
        </w:rPr>
      </w:pPr>
    </w:p>
    <w:p w14:paraId="4790D34C" w14:textId="4D99791D" w:rsidR="002732F3" w:rsidRPr="00500AFD" w:rsidRDefault="00E760DD" w:rsidP="003A5626">
      <w:pPr>
        <w:pStyle w:val="Prrafodelista"/>
        <w:widowControl w:val="0"/>
        <w:numPr>
          <w:ilvl w:val="0"/>
          <w:numId w:val="29"/>
        </w:numPr>
        <w:tabs>
          <w:tab w:val="left" w:pos="709"/>
          <w:tab w:val="left" w:pos="851"/>
        </w:tabs>
        <w:ind w:left="0" w:firstLine="0"/>
        <w:contextualSpacing w:val="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Los locales donde funcionen las agencias, oficinas nacionales y oficinas de representación de una AFP</w:t>
      </w:r>
      <w:r w:rsidR="000C50D8" w:rsidRPr="00500AFD">
        <w:rPr>
          <w:rFonts w:ascii="Museo Sans 300" w:eastAsia="Tahoma" w:hAnsi="Museo Sans 300"/>
          <w:sz w:val="22"/>
          <w:szCs w:val="22"/>
          <w:lang w:val="es-SV" w:eastAsia="en-US"/>
        </w:rPr>
        <w:t>,</w:t>
      </w:r>
      <w:r w:rsidRPr="00500AFD">
        <w:rPr>
          <w:rFonts w:ascii="Museo Sans 300" w:eastAsia="Tahoma" w:hAnsi="Museo Sans 300"/>
          <w:sz w:val="22"/>
          <w:szCs w:val="22"/>
          <w:lang w:val="es-SV" w:eastAsia="en-US"/>
        </w:rPr>
        <w:t xml:space="preserve"> deberán ser independientes y de uso exclusivo de la misma. En consecuencia, éstos </w:t>
      </w:r>
      <w:r w:rsidR="00A7311D" w:rsidRPr="00500AFD">
        <w:rPr>
          <w:rFonts w:ascii="Museo Sans 300" w:eastAsia="Tahoma" w:hAnsi="Museo Sans 300"/>
          <w:sz w:val="22"/>
          <w:szCs w:val="22"/>
          <w:lang w:val="es-SV" w:eastAsia="en-US"/>
        </w:rPr>
        <w:t>en ninguna circunstancia</w:t>
      </w:r>
      <w:r w:rsidRPr="00500AFD">
        <w:rPr>
          <w:rFonts w:ascii="Museo Sans 300" w:eastAsia="Tahoma" w:hAnsi="Museo Sans 300"/>
          <w:sz w:val="22"/>
          <w:szCs w:val="22"/>
          <w:lang w:val="es-SV" w:eastAsia="en-US"/>
        </w:rPr>
        <w:t xml:space="preserve"> podrán estar ubicados en inmuebles donde funcionen empresas o entidades que </w:t>
      </w:r>
      <w:r w:rsidR="00D26F70" w:rsidRPr="00500AFD">
        <w:rPr>
          <w:rFonts w:ascii="Museo Sans 300" w:eastAsia="Tahoma" w:hAnsi="Museo Sans 300"/>
          <w:sz w:val="22"/>
          <w:szCs w:val="22"/>
          <w:lang w:val="es-SV" w:eastAsia="en-US"/>
        </w:rPr>
        <w:t>en razón de</w:t>
      </w:r>
      <w:r w:rsidRPr="00500AFD">
        <w:rPr>
          <w:rFonts w:ascii="Museo Sans 300" w:eastAsia="Tahoma" w:hAnsi="Museo Sans 300"/>
          <w:sz w:val="22"/>
          <w:szCs w:val="22"/>
          <w:lang w:val="es-SV" w:eastAsia="en-US"/>
        </w:rPr>
        <w:t xml:space="preserve"> la naturaleza de sus actividades puedan inducir al público a identificar a las AFP con dichas empresas.</w:t>
      </w:r>
    </w:p>
    <w:p w14:paraId="100B8240" w14:textId="77777777" w:rsidR="003A5626" w:rsidRPr="00500AFD" w:rsidRDefault="003A5626" w:rsidP="003A5626">
      <w:pPr>
        <w:jc w:val="both"/>
        <w:rPr>
          <w:rFonts w:ascii="Museo Sans 300" w:hAnsi="Museo Sans 300"/>
          <w:sz w:val="22"/>
          <w:szCs w:val="22"/>
        </w:rPr>
      </w:pPr>
    </w:p>
    <w:p w14:paraId="15E379A4" w14:textId="3E925D21" w:rsidR="00AA37E8" w:rsidRPr="00500AFD" w:rsidRDefault="00AA37E8" w:rsidP="00E760DD">
      <w:pPr>
        <w:spacing w:after="120"/>
        <w:jc w:val="both"/>
        <w:rPr>
          <w:rFonts w:ascii="Museo Sans 300" w:hAnsi="Museo Sans 300"/>
          <w:sz w:val="22"/>
          <w:szCs w:val="22"/>
        </w:rPr>
      </w:pPr>
      <w:r w:rsidRPr="00500AFD">
        <w:rPr>
          <w:rFonts w:ascii="Museo Sans 300" w:hAnsi="Museo Sans 300"/>
          <w:sz w:val="22"/>
          <w:szCs w:val="22"/>
        </w:rPr>
        <w:t xml:space="preserve">En virtud de </w:t>
      </w:r>
      <w:r w:rsidR="00781430" w:rsidRPr="00500AFD">
        <w:rPr>
          <w:rFonts w:ascii="Museo Sans 300" w:hAnsi="Museo Sans 300"/>
          <w:sz w:val="22"/>
          <w:szCs w:val="22"/>
        </w:rPr>
        <w:t>lo anterior</w:t>
      </w:r>
      <w:r w:rsidRPr="00500AFD">
        <w:rPr>
          <w:rFonts w:ascii="Museo Sans 300" w:hAnsi="Museo Sans 300"/>
          <w:sz w:val="22"/>
          <w:szCs w:val="22"/>
        </w:rPr>
        <w:t>, la AFP no podrá utilizar locales para el funcionamiento de agencias,</w:t>
      </w:r>
      <w:r w:rsidR="006C5FFE" w:rsidRPr="00500AFD">
        <w:rPr>
          <w:rFonts w:ascii="Museo Sans 300" w:hAnsi="Museo Sans 300"/>
          <w:sz w:val="22"/>
          <w:szCs w:val="22"/>
        </w:rPr>
        <w:t xml:space="preserve"> oficinas nacionales y oficinas de representación, </w:t>
      </w:r>
      <w:r w:rsidRPr="00500AFD">
        <w:rPr>
          <w:rFonts w:ascii="Museo Sans 300" w:hAnsi="Museo Sans 300"/>
          <w:sz w:val="22"/>
          <w:szCs w:val="22"/>
        </w:rPr>
        <w:t xml:space="preserve">cuando en el mismo </w:t>
      </w:r>
      <w:r w:rsidR="006C5FFE" w:rsidRPr="00500AFD">
        <w:rPr>
          <w:rFonts w:ascii="Museo Sans 300" w:hAnsi="Museo Sans 300"/>
          <w:sz w:val="22"/>
          <w:szCs w:val="22"/>
        </w:rPr>
        <w:t>inmueble</w:t>
      </w:r>
      <w:r w:rsidRPr="00500AFD">
        <w:rPr>
          <w:rFonts w:ascii="Museo Sans 300" w:hAnsi="Museo Sans 300"/>
          <w:sz w:val="22"/>
          <w:szCs w:val="22"/>
        </w:rPr>
        <w:t xml:space="preserve"> se desarrollen actividades por parte de </w:t>
      </w:r>
      <w:r w:rsidR="006C5FFE" w:rsidRPr="00500AFD">
        <w:rPr>
          <w:rFonts w:ascii="Museo Sans 300" w:hAnsi="Museo Sans 300"/>
          <w:sz w:val="22"/>
          <w:szCs w:val="22"/>
        </w:rPr>
        <w:t>las personas siguientes:</w:t>
      </w:r>
    </w:p>
    <w:p w14:paraId="52BE4E43" w14:textId="77777777" w:rsidR="00AA37E8" w:rsidRPr="00500AFD" w:rsidRDefault="00AA37E8" w:rsidP="006C5FFE">
      <w:pPr>
        <w:pStyle w:val="Prrafodelista"/>
        <w:numPr>
          <w:ilvl w:val="0"/>
          <w:numId w:val="33"/>
        </w:numPr>
        <w:ind w:left="425" w:hanging="425"/>
        <w:jc w:val="both"/>
        <w:rPr>
          <w:rFonts w:ascii="Museo Sans 300" w:hAnsi="Museo Sans 300"/>
          <w:sz w:val="22"/>
          <w:szCs w:val="22"/>
        </w:rPr>
      </w:pPr>
      <w:r w:rsidRPr="00500AFD">
        <w:rPr>
          <w:rFonts w:ascii="Museo Sans 300" w:hAnsi="Museo Sans 300"/>
          <w:sz w:val="22"/>
          <w:szCs w:val="22"/>
        </w:rPr>
        <w:t>Entidades integrantes del Sistema Financiero;</w:t>
      </w:r>
    </w:p>
    <w:p w14:paraId="69CD3754" w14:textId="4EEF74CF" w:rsidR="00AA37E8" w:rsidRPr="00500AFD" w:rsidRDefault="00AA37E8" w:rsidP="006C5FFE">
      <w:pPr>
        <w:pStyle w:val="Prrafodelista"/>
        <w:numPr>
          <w:ilvl w:val="0"/>
          <w:numId w:val="33"/>
        </w:numPr>
        <w:ind w:left="425" w:hanging="425"/>
        <w:jc w:val="both"/>
        <w:rPr>
          <w:rFonts w:ascii="Museo Sans 300" w:hAnsi="Museo Sans 300"/>
          <w:sz w:val="22"/>
          <w:szCs w:val="22"/>
        </w:rPr>
      </w:pPr>
      <w:r w:rsidRPr="00500AFD">
        <w:rPr>
          <w:rFonts w:ascii="Museo Sans 300" w:hAnsi="Museo Sans 300"/>
          <w:sz w:val="22"/>
          <w:szCs w:val="22"/>
        </w:rPr>
        <w:t>Personas jurídicas que sean accionistas y que posean el uno por ciento o más del capital social de la AFP</w:t>
      </w:r>
      <w:r w:rsidR="006C5FFE" w:rsidRPr="00500AFD">
        <w:rPr>
          <w:rFonts w:ascii="Museo Sans 300" w:hAnsi="Museo Sans 300"/>
          <w:sz w:val="22"/>
          <w:szCs w:val="22"/>
        </w:rPr>
        <w:t>; y</w:t>
      </w:r>
    </w:p>
    <w:p w14:paraId="5B3966CB" w14:textId="775BFF65" w:rsidR="00AA37E8" w:rsidRPr="00500AFD" w:rsidRDefault="00AA37E8" w:rsidP="006C5FFE">
      <w:pPr>
        <w:pStyle w:val="Prrafodelista"/>
        <w:numPr>
          <w:ilvl w:val="0"/>
          <w:numId w:val="33"/>
        </w:numPr>
        <w:ind w:left="425" w:hanging="425"/>
        <w:jc w:val="both"/>
        <w:rPr>
          <w:rFonts w:ascii="Museo Sans 300" w:hAnsi="Museo Sans 300"/>
          <w:sz w:val="22"/>
          <w:szCs w:val="22"/>
        </w:rPr>
      </w:pPr>
      <w:r w:rsidRPr="00500AFD">
        <w:rPr>
          <w:rFonts w:ascii="Museo Sans 300" w:hAnsi="Museo Sans 300"/>
          <w:sz w:val="22"/>
          <w:szCs w:val="22"/>
        </w:rPr>
        <w:t>Persona jurídica vinculada a las personas jurídicas accionistas de las AFP y cuyo nombre comercial implique asociación con éstas</w:t>
      </w:r>
      <w:r w:rsidR="006C5FFE" w:rsidRPr="00500AFD">
        <w:rPr>
          <w:rFonts w:ascii="Museo Sans 300" w:hAnsi="Museo Sans 300"/>
          <w:sz w:val="22"/>
          <w:szCs w:val="22"/>
        </w:rPr>
        <w:t xml:space="preserve">, excluyéndose </w:t>
      </w:r>
      <w:r w:rsidRPr="00500AFD">
        <w:rPr>
          <w:rFonts w:ascii="Museo Sans 300" w:hAnsi="Museo Sans 300"/>
          <w:sz w:val="22"/>
          <w:szCs w:val="22"/>
        </w:rPr>
        <w:t xml:space="preserve">los locales ubicados en centros comerciales y de centro de afluencia masiva, siempre que se verifique a juicio de la Superintendencia, la total independencia de </w:t>
      </w:r>
      <w:r w:rsidR="00EE1237" w:rsidRPr="00500AFD">
        <w:rPr>
          <w:rFonts w:ascii="Museo Sans 300" w:hAnsi="Museo Sans 300"/>
          <w:sz w:val="22"/>
          <w:szCs w:val="22"/>
        </w:rPr>
        <w:t>estos</w:t>
      </w:r>
      <w:r w:rsidRPr="00500AFD">
        <w:rPr>
          <w:rFonts w:ascii="Museo Sans 300" w:hAnsi="Museo Sans 300"/>
          <w:sz w:val="22"/>
          <w:szCs w:val="22"/>
        </w:rPr>
        <w:t>.</w:t>
      </w:r>
    </w:p>
    <w:p w14:paraId="712A61B2" w14:textId="77777777" w:rsidR="006C5FFE" w:rsidRPr="00500AFD" w:rsidRDefault="006C5FFE" w:rsidP="006C5FFE">
      <w:pPr>
        <w:jc w:val="both"/>
        <w:rPr>
          <w:rFonts w:ascii="Museo Sans 300" w:hAnsi="Museo Sans 300"/>
          <w:sz w:val="22"/>
          <w:szCs w:val="22"/>
        </w:rPr>
      </w:pPr>
    </w:p>
    <w:p w14:paraId="4D3073A7" w14:textId="4AD7C013" w:rsidR="00DF138A" w:rsidRPr="00500AFD" w:rsidRDefault="0093393F" w:rsidP="00DF138A">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Las</w:t>
      </w:r>
      <w:r w:rsidR="00AA37E8" w:rsidRPr="00500AFD">
        <w:rPr>
          <w:rFonts w:ascii="Museo Sans 300" w:eastAsia="Tahoma" w:hAnsi="Museo Sans 300"/>
          <w:sz w:val="22"/>
          <w:szCs w:val="22"/>
          <w:lang w:val="es-SV" w:eastAsia="en-US"/>
        </w:rPr>
        <w:t xml:space="preserve"> AFP no podrá</w:t>
      </w:r>
      <w:r w:rsidR="000C50D8" w:rsidRPr="00500AFD">
        <w:rPr>
          <w:rFonts w:ascii="Museo Sans 300" w:eastAsia="Tahoma" w:hAnsi="Museo Sans 300"/>
          <w:sz w:val="22"/>
          <w:szCs w:val="22"/>
          <w:lang w:val="es-SV" w:eastAsia="en-US"/>
        </w:rPr>
        <w:t>n</w:t>
      </w:r>
      <w:r w:rsidR="00AA37E8" w:rsidRPr="00500AFD">
        <w:rPr>
          <w:rFonts w:ascii="Museo Sans 300" w:eastAsia="Tahoma" w:hAnsi="Museo Sans 300"/>
          <w:sz w:val="22"/>
          <w:szCs w:val="22"/>
          <w:lang w:val="es-SV" w:eastAsia="en-US"/>
        </w:rPr>
        <w:t xml:space="preserve"> utilizar locales para el funcionamiento de </w:t>
      </w:r>
      <w:r w:rsidR="00031986" w:rsidRPr="00500AFD">
        <w:rPr>
          <w:rFonts w:ascii="Museo Sans 300" w:eastAsia="Tahoma" w:hAnsi="Museo Sans 300"/>
          <w:sz w:val="22"/>
          <w:szCs w:val="22"/>
          <w:lang w:val="es-SV" w:eastAsia="en-US"/>
        </w:rPr>
        <w:t>a</w:t>
      </w:r>
      <w:r w:rsidR="00AA37E8" w:rsidRPr="00500AFD">
        <w:rPr>
          <w:rFonts w:ascii="Museo Sans 300" w:eastAsia="Tahoma" w:hAnsi="Museo Sans 300"/>
          <w:sz w:val="22"/>
          <w:szCs w:val="22"/>
          <w:lang w:val="es-SV" w:eastAsia="en-US"/>
        </w:rPr>
        <w:t>gencias</w:t>
      </w:r>
      <w:r w:rsidR="00EE1237" w:rsidRPr="00500AFD">
        <w:rPr>
          <w:rFonts w:ascii="Museo Sans 300" w:eastAsia="Tahoma" w:hAnsi="Museo Sans 300"/>
          <w:sz w:val="22"/>
          <w:szCs w:val="22"/>
          <w:lang w:val="es-SV" w:eastAsia="en-US"/>
        </w:rPr>
        <w:t xml:space="preserve">, </w:t>
      </w:r>
      <w:r w:rsidR="00031986" w:rsidRPr="00500AFD">
        <w:rPr>
          <w:rFonts w:ascii="Museo Sans 300" w:eastAsia="Tahoma" w:hAnsi="Museo Sans 300"/>
          <w:sz w:val="22"/>
          <w:szCs w:val="22"/>
          <w:lang w:val="es-SV" w:eastAsia="en-US"/>
        </w:rPr>
        <w:t>o</w:t>
      </w:r>
      <w:r w:rsidR="00EE1237" w:rsidRPr="00500AFD">
        <w:rPr>
          <w:rFonts w:ascii="Museo Sans 300" w:eastAsia="Tahoma" w:hAnsi="Museo Sans 300"/>
          <w:sz w:val="22"/>
          <w:szCs w:val="22"/>
          <w:lang w:val="es-SV" w:eastAsia="en-US"/>
        </w:rPr>
        <w:t xml:space="preserve">ficinas </w:t>
      </w:r>
      <w:r w:rsidR="00031986" w:rsidRPr="00500AFD">
        <w:rPr>
          <w:rFonts w:ascii="Museo Sans 300" w:eastAsia="Tahoma" w:hAnsi="Museo Sans 300"/>
          <w:sz w:val="22"/>
          <w:szCs w:val="22"/>
          <w:lang w:val="es-SV" w:eastAsia="en-US"/>
        </w:rPr>
        <w:t>n</w:t>
      </w:r>
      <w:r w:rsidR="00EE1237" w:rsidRPr="00500AFD">
        <w:rPr>
          <w:rFonts w:ascii="Museo Sans 300" w:eastAsia="Tahoma" w:hAnsi="Museo Sans 300"/>
          <w:sz w:val="22"/>
          <w:szCs w:val="22"/>
          <w:lang w:val="es-SV" w:eastAsia="en-US"/>
        </w:rPr>
        <w:t xml:space="preserve">acionales y </w:t>
      </w:r>
      <w:r w:rsidR="00031986" w:rsidRPr="00500AFD">
        <w:rPr>
          <w:rFonts w:ascii="Museo Sans 300" w:eastAsia="Tahoma" w:hAnsi="Museo Sans 300"/>
          <w:sz w:val="22"/>
          <w:szCs w:val="22"/>
          <w:lang w:val="es-SV" w:eastAsia="en-US"/>
        </w:rPr>
        <w:t>o</w:t>
      </w:r>
      <w:r w:rsidR="00EE1237" w:rsidRPr="00500AFD">
        <w:rPr>
          <w:rFonts w:ascii="Museo Sans 300" w:eastAsia="Tahoma" w:hAnsi="Museo Sans 300"/>
          <w:sz w:val="22"/>
          <w:szCs w:val="22"/>
          <w:lang w:val="es-SV" w:eastAsia="en-US"/>
        </w:rPr>
        <w:t xml:space="preserve">ficinas de </w:t>
      </w:r>
      <w:r w:rsidR="00031986" w:rsidRPr="00500AFD">
        <w:rPr>
          <w:rFonts w:ascii="Museo Sans 300" w:eastAsia="Tahoma" w:hAnsi="Museo Sans 300"/>
          <w:sz w:val="22"/>
          <w:szCs w:val="22"/>
          <w:lang w:val="es-SV" w:eastAsia="en-US"/>
        </w:rPr>
        <w:t>r</w:t>
      </w:r>
      <w:r w:rsidR="00EE1237" w:rsidRPr="00500AFD">
        <w:rPr>
          <w:rFonts w:ascii="Museo Sans 300" w:eastAsia="Tahoma" w:hAnsi="Museo Sans 300"/>
          <w:sz w:val="22"/>
          <w:szCs w:val="22"/>
          <w:lang w:val="es-SV" w:eastAsia="en-US"/>
        </w:rPr>
        <w:t>epresentación</w:t>
      </w:r>
      <w:r w:rsidR="00AA37E8" w:rsidRPr="00500AFD">
        <w:rPr>
          <w:rFonts w:ascii="Museo Sans 300" w:eastAsia="Tahoma" w:hAnsi="Museo Sans 300"/>
          <w:sz w:val="22"/>
          <w:szCs w:val="22"/>
          <w:lang w:val="es-SV" w:eastAsia="en-US"/>
        </w:rPr>
        <w:t>, cuando el inmueble por efecto de los avisos en él instalados, pueda ser asociado comercialmente a cualquiera de las personas jurídicas accionistas o cualquier institución perteneciente al Sistema Financiero Nacional, aún en el caso que éstas no desarrollen actividad alguna en las mismas.</w:t>
      </w:r>
    </w:p>
    <w:p w14:paraId="155D97C7" w14:textId="77777777" w:rsidR="00DF138A" w:rsidRPr="00500AFD" w:rsidRDefault="00DF138A" w:rsidP="00500AFD">
      <w:pPr>
        <w:pStyle w:val="Prrafodelista"/>
        <w:widowControl w:val="0"/>
        <w:tabs>
          <w:tab w:val="left" w:pos="709"/>
          <w:tab w:val="left" w:pos="851"/>
        </w:tabs>
        <w:ind w:left="0"/>
        <w:contextualSpacing w:val="0"/>
        <w:jc w:val="both"/>
        <w:rPr>
          <w:rFonts w:ascii="Museo Sans 300" w:eastAsia="Tahoma" w:hAnsi="Museo Sans 300"/>
          <w:sz w:val="22"/>
          <w:szCs w:val="22"/>
          <w:lang w:val="es-SV" w:eastAsia="en-US"/>
        </w:rPr>
      </w:pPr>
    </w:p>
    <w:p w14:paraId="49F5CE3A" w14:textId="370C7009" w:rsidR="0093393F" w:rsidRPr="00500AFD" w:rsidRDefault="0093393F" w:rsidP="0093393F">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t>CAPÍTULO III</w:t>
      </w:r>
    </w:p>
    <w:p w14:paraId="6657AF1B" w14:textId="7C4D3167" w:rsidR="00FC1489" w:rsidRPr="00500AFD" w:rsidRDefault="00AA37E8" w:rsidP="00FC1489">
      <w:pPr>
        <w:jc w:val="center"/>
        <w:rPr>
          <w:rFonts w:ascii="Museo Sans 300" w:hAnsi="Museo Sans 300"/>
          <w:b/>
          <w:sz w:val="22"/>
          <w:szCs w:val="22"/>
        </w:rPr>
      </w:pPr>
      <w:r w:rsidRPr="00500AFD">
        <w:rPr>
          <w:rFonts w:ascii="Museo Sans 300" w:hAnsi="Museo Sans 300"/>
          <w:b/>
          <w:sz w:val="22"/>
          <w:szCs w:val="22"/>
        </w:rPr>
        <w:t>REQUERIMIENTO</w:t>
      </w:r>
      <w:r w:rsidR="005123BD" w:rsidRPr="00500AFD">
        <w:rPr>
          <w:rFonts w:ascii="Museo Sans 300" w:hAnsi="Museo Sans 300"/>
          <w:b/>
          <w:sz w:val="22"/>
          <w:szCs w:val="22"/>
        </w:rPr>
        <w:t>S</w:t>
      </w:r>
      <w:r w:rsidRPr="00500AFD">
        <w:rPr>
          <w:rFonts w:ascii="Museo Sans 300" w:hAnsi="Museo Sans 300"/>
          <w:b/>
          <w:sz w:val="22"/>
          <w:szCs w:val="22"/>
        </w:rPr>
        <w:t xml:space="preserve"> GENERALES PARA EL FUNCIONAMIENTO </w:t>
      </w:r>
      <w:r w:rsidR="000C50D8" w:rsidRPr="00500AFD">
        <w:rPr>
          <w:rFonts w:ascii="Museo Sans 300" w:hAnsi="Museo Sans 300"/>
          <w:b/>
          <w:sz w:val="22"/>
          <w:szCs w:val="22"/>
        </w:rPr>
        <w:t xml:space="preserve">DE </w:t>
      </w:r>
      <w:r w:rsidR="00FC1489" w:rsidRPr="00500AFD">
        <w:rPr>
          <w:rFonts w:ascii="Museo Sans 300" w:hAnsi="Museo Sans 300"/>
          <w:b/>
          <w:sz w:val="22"/>
          <w:szCs w:val="22"/>
        </w:rPr>
        <w:t>AGENCIAS</w:t>
      </w:r>
      <w:r w:rsidR="00EE1237" w:rsidRPr="00500AFD">
        <w:rPr>
          <w:rFonts w:ascii="Museo Sans 300" w:hAnsi="Museo Sans 300"/>
          <w:b/>
          <w:sz w:val="22"/>
          <w:szCs w:val="22"/>
        </w:rPr>
        <w:t>, OFICINAS</w:t>
      </w:r>
      <w:r w:rsidR="000C50D8" w:rsidRPr="00500AFD">
        <w:rPr>
          <w:rFonts w:ascii="Museo Sans 300" w:hAnsi="Museo Sans 300"/>
          <w:b/>
          <w:sz w:val="22"/>
          <w:szCs w:val="22"/>
        </w:rPr>
        <w:t xml:space="preserve"> NACIONALES,</w:t>
      </w:r>
      <w:r w:rsidR="00EE1237" w:rsidRPr="00500AFD">
        <w:rPr>
          <w:rFonts w:ascii="Museo Sans 300" w:hAnsi="Museo Sans 300"/>
          <w:b/>
          <w:sz w:val="22"/>
          <w:szCs w:val="22"/>
        </w:rPr>
        <w:t xml:space="preserve"> </w:t>
      </w:r>
      <w:r w:rsidR="000C50D8" w:rsidRPr="00500AFD">
        <w:rPr>
          <w:rFonts w:ascii="Museo Sans 300" w:hAnsi="Museo Sans 300"/>
          <w:b/>
          <w:sz w:val="22"/>
          <w:szCs w:val="22"/>
        </w:rPr>
        <w:t>OFICINAS DE REPRESENTACIÓN EN EL EXTRANJERO</w:t>
      </w:r>
      <w:r w:rsidR="00EE1237" w:rsidRPr="00500AFD">
        <w:rPr>
          <w:rFonts w:ascii="Museo Sans 300" w:hAnsi="Museo Sans 300"/>
          <w:b/>
          <w:sz w:val="22"/>
          <w:szCs w:val="22"/>
        </w:rPr>
        <w:t xml:space="preserve"> Y OFICINAS ADMINSITRATIVAS</w:t>
      </w:r>
    </w:p>
    <w:p w14:paraId="16318AFD" w14:textId="77777777" w:rsidR="0057134F" w:rsidRPr="00500AFD" w:rsidRDefault="0057134F" w:rsidP="00FC1489">
      <w:pPr>
        <w:jc w:val="center"/>
        <w:rPr>
          <w:rFonts w:ascii="Museo Sans 300" w:hAnsi="Museo Sans 300"/>
          <w:b/>
          <w:sz w:val="22"/>
          <w:szCs w:val="22"/>
        </w:rPr>
      </w:pPr>
    </w:p>
    <w:p w14:paraId="60D32021" w14:textId="1E0A4D30" w:rsidR="00AA37E8" w:rsidRPr="00500AFD" w:rsidRDefault="00FC1489">
      <w:pPr>
        <w:jc w:val="both"/>
        <w:rPr>
          <w:rFonts w:ascii="Museo Sans 300" w:hAnsi="Museo Sans 300"/>
          <w:b/>
          <w:bCs/>
          <w:sz w:val="22"/>
          <w:szCs w:val="22"/>
        </w:rPr>
      </w:pPr>
      <w:r w:rsidRPr="00500AFD">
        <w:rPr>
          <w:rFonts w:ascii="Museo Sans 300" w:hAnsi="Museo Sans 300"/>
          <w:b/>
          <w:bCs/>
          <w:sz w:val="22"/>
          <w:szCs w:val="22"/>
        </w:rPr>
        <w:t>Agencias</w:t>
      </w:r>
      <w:r w:rsidR="00EE1237" w:rsidRPr="00500AFD">
        <w:rPr>
          <w:rFonts w:ascii="Museo Sans 300" w:hAnsi="Museo Sans 300"/>
          <w:b/>
          <w:bCs/>
          <w:sz w:val="22"/>
          <w:szCs w:val="22"/>
        </w:rPr>
        <w:t>, Oficinas Nacionales y O</w:t>
      </w:r>
      <w:r w:rsidR="0057134F" w:rsidRPr="00500AFD">
        <w:rPr>
          <w:rFonts w:ascii="Museo Sans 300" w:hAnsi="Museo Sans 300"/>
          <w:b/>
          <w:bCs/>
          <w:sz w:val="22"/>
          <w:szCs w:val="22"/>
        </w:rPr>
        <w:t xml:space="preserve">ficinas de </w:t>
      </w:r>
      <w:r w:rsidR="00EE1237" w:rsidRPr="00500AFD">
        <w:rPr>
          <w:rFonts w:ascii="Museo Sans 300" w:hAnsi="Museo Sans 300"/>
          <w:b/>
          <w:bCs/>
          <w:sz w:val="22"/>
          <w:szCs w:val="22"/>
        </w:rPr>
        <w:t>R</w:t>
      </w:r>
      <w:r w:rsidR="0057134F" w:rsidRPr="00500AFD">
        <w:rPr>
          <w:rFonts w:ascii="Museo Sans 300" w:hAnsi="Museo Sans 300"/>
          <w:b/>
          <w:bCs/>
          <w:sz w:val="22"/>
          <w:szCs w:val="22"/>
        </w:rPr>
        <w:t>epresentación</w:t>
      </w:r>
    </w:p>
    <w:p w14:paraId="5145846A" w14:textId="6B127792" w:rsidR="00B52819" w:rsidRPr="00500AFD" w:rsidRDefault="00B52819" w:rsidP="00B52819">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A efectos de garantizar el adecuado funcionamiento de las </w:t>
      </w:r>
      <w:r w:rsidR="00031986" w:rsidRPr="00500AFD">
        <w:rPr>
          <w:rFonts w:ascii="Museo Sans 300" w:eastAsia="Tahoma" w:hAnsi="Museo Sans 300"/>
          <w:sz w:val="22"/>
          <w:szCs w:val="22"/>
          <w:lang w:val="es-SV" w:eastAsia="en-US"/>
        </w:rPr>
        <w:t>age</w:t>
      </w:r>
      <w:r w:rsidRPr="00500AFD">
        <w:rPr>
          <w:rFonts w:ascii="Museo Sans 300" w:eastAsia="Tahoma" w:hAnsi="Museo Sans 300"/>
          <w:sz w:val="22"/>
          <w:szCs w:val="22"/>
          <w:lang w:val="es-SV" w:eastAsia="en-US"/>
        </w:rPr>
        <w:t>ncias</w:t>
      </w:r>
      <w:r w:rsidR="00EE1237" w:rsidRPr="00500AFD">
        <w:rPr>
          <w:rFonts w:ascii="Museo Sans 300" w:eastAsia="Tahoma" w:hAnsi="Museo Sans 300"/>
          <w:sz w:val="22"/>
          <w:szCs w:val="22"/>
          <w:lang w:val="es-SV" w:eastAsia="en-US"/>
        </w:rPr>
        <w:t xml:space="preserve">, </w:t>
      </w:r>
      <w:r w:rsidR="00031986" w:rsidRPr="00500AFD">
        <w:rPr>
          <w:rFonts w:ascii="Museo Sans 300" w:hAnsi="Museo Sans 300"/>
          <w:sz w:val="22"/>
          <w:szCs w:val="22"/>
        </w:rPr>
        <w:t>o</w:t>
      </w:r>
      <w:r w:rsidR="00EE1237" w:rsidRPr="00500AFD">
        <w:rPr>
          <w:rFonts w:ascii="Museo Sans 300" w:hAnsi="Museo Sans 300"/>
          <w:sz w:val="22"/>
          <w:szCs w:val="22"/>
        </w:rPr>
        <w:t xml:space="preserve">ficinas </w:t>
      </w:r>
      <w:r w:rsidR="00031986" w:rsidRPr="00500AFD">
        <w:rPr>
          <w:rFonts w:ascii="Museo Sans 300" w:hAnsi="Museo Sans 300"/>
          <w:sz w:val="22"/>
          <w:szCs w:val="22"/>
        </w:rPr>
        <w:t>n</w:t>
      </w:r>
      <w:r w:rsidR="00EE1237" w:rsidRPr="00500AFD">
        <w:rPr>
          <w:rFonts w:ascii="Museo Sans 300" w:hAnsi="Museo Sans 300"/>
          <w:sz w:val="22"/>
          <w:szCs w:val="22"/>
        </w:rPr>
        <w:t xml:space="preserve">acionales y </w:t>
      </w:r>
      <w:r w:rsidR="00031986" w:rsidRPr="00500AFD">
        <w:rPr>
          <w:rFonts w:ascii="Museo Sans 300" w:hAnsi="Museo Sans 300"/>
          <w:sz w:val="22"/>
          <w:szCs w:val="22"/>
        </w:rPr>
        <w:t>o</w:t>
      </w:r>
      <w:r w:rsidR="00EE1237" w:rsidRPr="00500AFD">
        <w:rPr>
          <w:rFonts w:ascii="Museo Sans 300" w:hAnsi="Museo Sans 300"/>
          <w:sz w:val="22"/>
          <w:szCs w:val="22"/>
        </w:rPr>
        <w:t xml:space="preserve">ficinas de </w:t>
      </w:r>
      <w:r w:rsidR="00031986" w:rsidRPr="00500AFD">
        <w:rPr>
          <w:rFonts w:ascii="Museo Sans 300" w:hAnsi="Museo Sans 300"/>
          <w:sz w:val="22"/>
          <w:szCs w:val="22"/>
        </w:rPr>
        <w:t>r</w:t>
      </w:r>
      <w:r w:rsidR="00EE1237" w:rsidRPr="00500AFD">
        <w:rPr>
          <w:rFonts w:ascii="Museo Sans 300" w:hAnsi="Museo Sans 300"/>
          <w:sz w:val="22"/>
          <w:szCs w:val="22"/>
        </w:rPr>
        <w:t>epresentación</w:t>
      </w:r>
      <w:r w:rsidRPr="00500AFD">
        <w:rPr>
          <w:rFonts w:ascii="Museo Sans 300" w:eastAsia="Tahoma" w:hAnsi="Museo Sans 300"/>
          <w:sz w:val="22"/>
          <w:szCs w:val="22"/>
          <w:lang w:val="es-SV" w:eastAsia="en-US"/>
        </w:rPr>
        <w:t xml:space="preserve"> y</w:t>
      </w:r>
      <w:r w:rsidR="00EE1237" w:rsidRPr="00500AFD">
        <w:rPr>
          <w:rFonts w:ascii="Museo Sans 300" w:eastAsia="Tahoma" w:hAnsi="Museo Sans 300"/>
          <w:sz w:val="22"/>
          <w:szCs w:val="22"/>
          <w:lang w:val="es-SV" w:eastAsia="en-US"/>
        </w:rPr>
        <w:t xml:space="preserve"> su</w:t>
      </w:r>
      <w:r w:rsidRPr="00500AFD">
        <w:rPr>
          <w:rFonts w:ascii="Museo Sans 300" w:eastAsia="Tahoma" w:hAnsi="Museo Sans 300"/>
          <w:sz w:val="22"/>
          <w:szCs w:val="22"/>
          <w:lang w:val="es-SV" w:eastAsia="en-US"/>
        </w:rPr>
        <w:t xml:space="preserve"> atención del público, los locales deberán de verificar el cumplimiento de los requisitos siguientes:</w:t>
      </w:r>
    </w:p>
    <w:p w14:paraId="1E847904" w14:textId="0E6E274E"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C</w:t>
      </w:r>
      <w:r w:rsidR="00AA37E8" w:rsidRPr="00500AFD">
        <w:rPr>
          <w:rFonts w:ascii="Museo Sans 300" w:hAnsi="Museo Sans 300"/>
          <w:sz w:val="22"/>
          <w:szCs w:val="22"/>
        </w:rPr>
        <w:t>ontar con áreas suficientes para la atención del público en general</w:t>
      </w:r>
      <w:r w:rsidR="00A7311D" w:rsidRPr="00500AFD">
        <w:rPr>
          <w:rFonts w:ascii="Museo Sans 300" w:hAnsi="Museo Sans 300"/>
          <w:sz w:val="22"/>
          <w:szCs w:val="22"/>
        </w:rPr>
        <w:t>;</w:t>
      </w:r>
    </w:p>
    <w:p w14:paraId="76FD8715" w14:textId="72B802F3"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lastRenderedPageBreak/>
        <w:t>Tener</w:t>
      </w:r>
      <w:r w:rsidR="00AA37E8" w:rsidRPr="00500AFD">
        <w:rPr>
          <w:rFonts w:ascii="Museo Sans 300" w:hAnsi="Museo Sans 300"/>
          <w:sz w:val="22"/>
          <w:szCs w:val="22"/>
        </w:rPr>
        <w:t xml:space="preserve"> puertas, ventanas o formas de comunicación interior con otros locales adyacentes</w:t>
      </w:r>
      <w:r w:rsidR="00A7311D" w:rsidRPr="00500AFD">
        <w:rPr>
          <w:rFonts w:ascii="Museo Sans 300" w:hAnsi="Museo Sans 300"/>
          <w:sz w:val="22"/>
          <w:szCs w:val="22"/>
        </w:rPr>
        <w:t>;</w:t>
      </w:r>
    </w:p>
    <w:p w14:paraId="31BDB275" w14:textId="3A54E31B" w:rsidR="00B52819" w:rsidRPr="00500AFD" w:rsidRDefault="00EE1237" w:rsidP="00A7311D">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Contar</w:t>
      </w:r>
      <w:r w:rsidR="00AA37E8" w:rsidRPr="00500AFD">
        <w:rPr>
          <w:rFonts w:ascii="Museo Sans 300" w:hAnsi="Museo Sans 300"/>
          <w:sz w:val="22"/>
          <w:szCs w:val="22"/>
        </w:rPr>
        <w:t xml:space="preserve"> con al menos una línea telefónica</w:t>
      </w:r>
      <w:r w:rsidR="00A7311D" w:rsidRPr="00500AFD">
        <w:rPr>
          <w:rFonts w:ascii="Museo Sans 300" w:hAnsi="Museo Sans 300"/>
          <w:sz w:val="22"/>
          <w:szCs w:val="22"/>
        </w:rPr>
        <w:t>;</w:t>
      </w:r>
    </w:p>
    <w:p w14:paraId="418977E1" w14:textId="405D98EC" w:rsidR="00AA37E8" w:rsidRPr="00500AFD" w:rsidRDefault="00AA37E8"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 xml:space="preserve">Adecuados sistemas de alarma y </w:t>
      </w:r>
      <w:r w:rsidR="00A7311D" w:rsidRPr="00500AFD">
        <w:rPr>
          <w:rFonts w:ascii="Museo Sans 300" w:hAnsi="Museo Sans 300"/>
          <w:sz w:val="22"/>
          <w:szCs w:val="22"/>
        </w:rPr>
        <w:t>contar al menos</w:t>
      </w:r>
      <w:r w:rsidRPr="00500AFD">
        <w:rPr>
          <w:rFonts w:ascii="Museo Sans 300" w:hAnsi="Museo Sans 300"/>
          <w:sz w:val="22"/>
          <w:szCs w:val="22"/>
        </w:rPr>
        <w:t xml:space="preserve"> con una salida de emergencia</w:t>
      </w:r>
      <w:r w:rsidR="00A7311D" w:rsidRPr="00500AFD">
        <w:rPr>
          <w:rFonts w:ascii="Museo Sans 300" w:hAnsi="Museo Sans 300"/>
          <w:sz w:val="22"/>
          <w:szCs w:val="22"/>
        </w:rPr>
        <w:t>;</w:t>
      </w:r>
    </w:p>
    <w:p w14:paraId="51C8CB01" w14:textId="49FE2B3A" w:rsidR="00AA37E8" w:rsidRPr="00500AFD" w:rsidRDefault="00AA37E8"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Mantener extintores de incendio que sean adecuados al ambiente, sometidos a revisión periódica y ubicados conforme a la legislación laboral vigente</w:t>
      </w:r>
      <w:r w:rsidR="00A7311D" w:rsidRPr="00500AFD">
        <w:rPr>
          <w:rFonts w:ascii="Museo Sans 300" w:hAnsi="Museo Sans 300"/>
          <w:sz w:val="22"/>
          <w:szCs w:val="22"/>
        </w:rPr>
        <w:t>;</w:t>
      </w:r>
    </w:p>
    <w:p w14:paraId="1F20BE28" w14:textId="5C8E4636"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 xml:space="preserve">Contar </w:t>
      </w:r>
      <w:r w:rsidR="00AA37E8" w:rsidRPr="00500AFD">
        <w:rPr>
          <w:rFonts w:ascii="Museo Sans 300" w:hAnsi="Museo Sans 300"/>
          <w:sz w:val="22"/>
          <w:szCs w:val="22"/>
        </w:rPr>
        <w:t>con área de estacionamiento</w:t>
      </w:r>
      <w:r w:rsidR="007578EB" w:rsidRPr="00500AFD">
        <w:rPr>
          <w:rFonts w:ascii="Museo Sans 300" w:hAnsi="Museo Sans 300"/>
          <w:sz w:val="22"/>
          <w:szCs w:val="22"/>
        </w:rPr>
        <w:t xml:space="preserve"> para el público que los visita</w:t>
      </w:r>
      <w:r w:rsidR="0057134F" w:rsidRPr="00500AFD">
        <w:rPr>
          <w:rFonts w:ascii="Museo Sans 300" w:hAnsi="Museo Sans 300"/>
          <w:sz w:val="22"/>
          <w:szCs w:val="22"/>
        </w:rPr>
        <w:t>;</w:t>
      </w:r>
      <w:r w:rsidR="00AA37E8" w:rsidRPr="00500AFD">
        <w:rPr>
          <w:rFonts w:ascii="Museo Sans 300" w:hAnsi="Museo Sans 300"/>
          <w:sz w:val="22"/>
          <w:szCs w:val="22"/>
        </w:rPr>
        <w:t xml:space="preserve"> </w:t>
      </w:r>
    </w:p>
    <w:p w14:paraId="462BC15F" w14:textId="7DBB47E5"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Contar</w:t>
      </w:r>
      <w:r w:rsidR="00AA37E8" w:rsidRPr="00500AFD">
        <w:rPr>
          <w:rFonts w:ascii="Museo Sans 300" w:hAnsi="Museo Sans 300"/>
          <w:sz w:val="22"/>
          <w:szCs w:val="22"/>
        </w:rPr>
        <w:t xml:space="preserve"> con procedimientos alternativos al electrónico para proporcionar servicio al público</w:t>
      </w:r>
      <w:r w:rsidR="00A7311D" w:rsidRPr="00500AFD">
        <w:rPr>
          <w:rFonts w:ascii="Museo Sans 300" w:hAnsi="Museo Sans 300"/>
          <w:sz w:val="22"/>
          <w:szCs w:val="22"/>
        </w:rPr>
        <w:t>;</w:t>
      </w:r>
    </w:p>
    <w:p w14:paraId="17A6463C" w14:textId="1F5BC058"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Contar con</w:t>
      </w:r>
      <w:r w:rsidR="00AA37E8" w:rsidRPr="00500AFD">
        <w:rPr>
          <w:rFonts w:ascii="Museo Sans 300" w:hAnsi="Museo Sans 300"/>
          <w:sz w:val="22"/>
          <w:szCs w:val="22"/>
        </w:rPr>
        <w:t xml:space="preserve"> condiciones de atención </w:t>
      </w:r>
      <w:r w:rsidRPr="00500AFD">
        <w:rPr>
          <w:rFonts w:ascii="Museo Sans 300" w:hAnsi="Museo Sans 300"/>
          <w:sz w:val="22"/>
          <w:szCs w:val="22"/>
        </w:rPr>
        <w:t xml:space="preserve">adecuadas </w:t>
      </w:r>
      <w:r w:rsidR="00AA37E8" w:rsidRPr="00500AFD">
        <w:rPr>
          <w:rFonts w:ascii="Museo Sans 300" w:hAnsi="Museo Sans 300"/>
          <w:sz w:val="22"/>
          <w:szCs w:val="22"/>
        </w:rPr>
        <w:t xml:space="preserve">para </w:t>
      </w:r>
      <w:r w:rsidR="00EF7A0E" w:rsidRPr="00500AFD">
        <w:rPr>
          <w:rFonts w:ascii="Museo Sans 300" w:hAnsi="Museo Sans 300"/>
          <w:sz w:val="22"/>
          <w:szCs w:val="22"/>
        </w:rPr>
        <w:t xml:space="preserve">las personas con </w:t>
      </w:r>
      <w:r w:rsidR="00AA37E8" w:rsidRPr="00500AFD">
        <w:rPr>
          <w:rFonts w:ascii="Museo Sans 300" w:hAnsi="Museo Sans 300"/>
          <w:sz w:val="22"/>
          <w:szCs w:val="22"/>
        </w:rPr>
        <w:t>discapacitad</w:t>
      </w:r>
      <w:r w:rsidR="00A7311D" w:rsidRPr="00500AFD">
        <w:rPr>
          <w:rFonts w:ascii="Museo Sans 300" w:hAnsi="Museo Sans 300"/>
          <w:sz w:val="22"/>
          <w:szCs w:val="22"/>
        </w:rPr>
        <w:t>;</w:t>
      </w:r>
    </w:p>
    <w:p w14:paraId="60E134C6" w14:textId="6A745E9E" w:rsidR="00AA37E8" w:rsidRPr="00500AFD" w:rsidRDefault="00EE1237"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E</w:t>
      </w:r>
      <w:r w:rsidR="00AA37E8" w:rsidRPr="00500AFD">
        <w:rPr>
          <w:rFonts w:ascii="Museo Sans 300" w:hAnsi="Museo Sans 300"/>
          <w:sz w:val="22"/>
          <w:szCs w:val="22"/>
        </w:rPr>
        <w:t xml:space="preserve">xhibir visiblemente al público, </w:t>
      </w:r>
      <w:r w:rsidR="00EF7A0E" w:rsidRPr="00500AFD">
        <w:rPr>
          <w:rFonts w:ascii="Museo Sans 300" w:hAnsi="Museo Sans 300"/>
          <w:sz w:val="22"/>
          <w:szCs w:val="22"/>
        </w:rPr>
        <w:t xml:space="preserve">la </w:t>
      </w:r>
      <w:r w:rsidRPr="00500AFD">
        <w:rPr>
          <w:rFonts w:ascii="Museo Sans 300" w:hAnsi="Museo Sans 300"/>
          <w:sz w:val="22"/>
          <w:szCs w:val="22"/>
        </w:rPr>
        <w:t>autorización respectiva</w:t>
      </w:r>
      <w:r w:rsidR="00EF7A0E" w:rsidRPr="00500AFD">
        <w:rPr>
          <w:rFonts w:ascii="Museo Sans 300" w:hAnsi="Museo Sans 300"/>
          <w:sz w:val="22"/>
          <w:szCs w:val="22"/>
        </w:rPr>
        <w:t xml:space="preserve"> </w:t>
      </w:r>
      <w:r w:rsidR="00AA37E8" w:rsidRPr="00500AFD">
        <w:rPr>
          <w:rFonts w:ascii="Museo Sans 300" w:hAnsi="Museo Sans 300"/>
          <w:sz w:val="22"/>
          <w:szCs w:val="22"/>
        </w:rPr>
        <w:t>de apertura de la Agencia</w:t>
      </w:r>
      <w:r w:rsidRPr="00500AFD">
        <w:rPr>
          <w:rFonts w:ascii="Museo Sans 300" w:hAnsi="Museo Sans 300"/>
          <w:sz w:val="22"/>
          <w:szCs w:val="22"/>
        </w:rPr>
        <w:t>, Oficina Nacional u Oficina de Representación</w:t>
      </w:r>
      <w:r w:rsidR="00AA37E8" w:rsidRPr="00500AFD">
        <w:rPr>
          <w:rFonts w:ascii="Museo Sans 300" w:hAnsi="Museo Sans 300"/>
          <w:sz w:val="22"/>
          <w:szCs w:val="22"/>
        </w:rPr>
        <w:t>, así como todos aquellos documentos que establezcan las normas legales</w:t>
      </w:r>
      <w:r w:rsidRPr="00500AFD">
        <w:rPr>
          <w:rFonts w:ascii="Museo Sans 300" w:hAnsi="Museo Sans 300"/>
          <w:sz w:val="22"/>
          <w:szCs w:val="22"/>
        </w:rPr>
        <w:t xml:space="preserve"> que le apliquen</w:t>
      </w:r>
      <w:r w:rsidR="00A7311D" w:rsidRPr="00500AFD">
        <w:rPr>
          <w:rFonts w:ascii="Museo Sans 300" w:hAnsi="Museo Sans 300"/>
          <w:sz w:val="22"/>
          <w:szCs w:val="22"/>
        </w:rPr>
        <w:t>; y</w:t>
      </w:r>
    </w:p>
    <w:p w14:paraId="57C202BE" w14:textId="4A588D55" w:rsidR="007414C5" w:rsidRPr="00500AFD" w:rsidRDefault="00A7311D" w:rsidP="00B52819">
      <w:pPr>
        <w:numPr>
          <w:ilvl w:val="0"/>
          <w:numId w:val="34"/>
        </w:numPr>
        <w:ind w:left="425" w:hanging="425"/>
        <w:jc w:val="both"/>
        <w:rPr>
          <w:rFonts w:ascii="Museo Sans 300" w:hAnsi="Museo Sans 300"/>
          <w:sz w:val="22"/>
          <w:szCs w:val="22"/>
        </w:rPr>
      </w:pPr>
      <w:r w:rsidRPr="00500AFD">
        <w:rPr>
          <w:rFonts w:ascii="Museo Sans 300" w:hAnsi="Museo Sans 300"/>
          <w:sz w:val="22"/>
          <w:szCs w:val="22"/>
        </w:rPr>
        <w:t>O</w:t>
      </w:r>
      <w:r w:rsidR="007414C5" w:rsidRPr="00500AFD">
        <w:rPr>
          <w:rFonts w:ascii="Museo Sans 300" w:hAnsi="Museo Sans 300"/>
          <w:sz w:val="22"/>
          <w:szCs w:val="22"/>
        </w:rPr>
        <w:t xml:space="preserve">tros que previamente sean requeridos </w:t>
      </w:r>
      <w:r w:rsidR="00EF7A0E" w:rsidRPr="00500AFD">
        <w:rPr>
          <w:rFonts w:ascii="Museo Sans 300" w:hAnsi="Museo Sans 300"/>
          <w:sz w:val="22"/>
          <w:szCs w:val="22"/>
        </w:rPr>
        <w:t xml:space="preserve">para el adecuado funcionamiento de las </w:t>
      </w:r>
      <w:r w:rsidR="00EE1237" w:rsidRPr="00500AFD">
        <w:rPr>
          <w:rFonts w:ascii="Museo Sans 300" w:eastAsia="Tahoma" w:hAnsi="Museo Sans 300"/>
          <w:sz w:val="22"/>
          <w:szCs w:val="22"/>
          <w:lang w:val="es-SV" w:eastAsia="en-US"/>
        </w:rPr>
        <w:t xml:space="preserve">Agencias, </w:t>
      </w:r>
      <w:r w:rsidR="00EE1237" w:rsidRPr="00500AFD">
        <w:rPr>
          <w:rFonts w:ascii="Museo Sans 300" w:hAnsi="Museo Sans 300"/>
          <w:sz w:val="22"/>
          <w:szCs w:val="22"/>
        </w:rPr>
        <w:t>Oficinas Nacionales y Oficinas de Representación.</w:t>
      </w:r>
    </w:p>
    <w:p w14:paraId="4BC717EF" w14:textId="433B4563" w:rsidR="007F07FE" w:rsidRPr="00500AFD" w:rsidRDefault="007F07FE" w:rsidP="007F07FE">
      <w:pPr>
        <w:jc w:val="both"/>
        <w:rPr>
          <w:rFonts w:ascii="Museo Sans 300" w:hAnsi="Museo Sans 300"/>
          <w:sz w:val="22"/>
          <w:szCs w:val="22"/>
        </w:rPr>
      </w:pPr>
    </w:p>
    <w:p w14:paraId="06AEFB61" w14:textId="77777777" w:rsidR="00FC1489" w:rsidRPr="00500AFD" w:rsidRDefault="00FC1489" w:rsidP="00FC1489">
      <w:pPr>
        <w:jc w:val="both"/>
        <w:rPr>
          <w:rFonts w:ascii="Museo Sans 300" w:hAnsi="Museo Sans 300"/>
          <w:b/>
          <w:bCs/>
          <w:sz w:val="22"/>
          <w:szCs w:val="22"/>
        </w:rPr>
      </w:pPr>
      <w:r w:rsidRPr="00500AFD">
        <w:rPr>
          <w:rFonts w:ascii="Museo Sans 300" w:hAnsi="Museo Sans 300"/>
          <w:b/>
          <w:bCs/>
          <w:sz w:val="22"/>
          <w:szCs w:val="22"/>
        </w:rPr>
        <w:t>Oficinas administrativas</w:t>
      </w:r>
    </w:p>
    <w:p w14:paraId="01EE632D" w14:textId="77777777" w:rsidR="00FC1489" w:rsidRPr="00500AFD" w:rsidRDefault="00FC1489" w:rsidP="00FC1489">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Las disposiciones establecidas en los artículos 5 y 6, no serán aplicables a los locales destinados al uso de oficinas administrativas de la AFP donde no exista atención al público y no podrán instalar rótulos externos o cualquier otro elemento similar que identifique a la AFP.</w:t>
      </w:r>
    </w:p>
    <w:p w14:paraId="315F6BE6" w14:textId="77777777" w:rsidR="00FC1489" w:rsidRPr="00500AFD" w:rsidRDefault="00FC1489" w:rsidP="00FC1489">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34BB1306" w14:textId="16AD7A3B" w:rsidR="00FC1489" w:rsidRPr="00500AFD" w:rsidRDefault="00FC1489" w:rsidP="00FC1489">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Las oficinas administrativas deberán reservar dentro de sus instalaciones, un espacio destinado a las labores de fiscalización por parte del personal designado de la Superintendencia, el cual deberá guardar como mínimo las condiciones</w:t>
      </w:r>
      <w:r w:rsidR="00EF7A0E" w:rsidRPr="00500AFD">
        <w:rPr>
          <w:rFonts w:ascii="Museo Sans 300" w:eastAsia="Tahoma" w:hAnsi="Museo Sans 300"/>
          <w:sz w:val="22"/>
          <w:szCs w:val="22"/>
          <w:lang w:val="es-SV" w:eastAsia="en-US"/>
        </w:rPr>
        <w:t xml:space="preserve"> siguientes</w:t>
      </w:r>
      <w:r w:rsidRPr="00500AFD">
        <w:rPr>
          <w:rFonts w:ascii="Museo Sans 300" w:eastAsia="Tahoma" w:hAnsi="Museo Sans 300"/>
          <w:sz w:val="22"/>
          <w:szCs w:val="22"/>
          <w:lang w:val="es-SV" w:eastAsia="en-US"/>
        </w:rPr>
        <w:t>:</w:t>
      </w:r>
    </w:p>
    <w:p w14:paraId="59D49378" w14:textId="77777777" w:rsidR="00FC1489" w:rsidRPr="00500AFD" w:rsidRDefault="00FC1489" w:rsidP="00FC1489">
      <w:pPr>
        <w:numPr>
          <w:ilvl w:val="0"/>
          <w:numId w:val="12"/>
        </w:numPr>
        <w:ind w:left="425" w:hanging="425"/>
        <w:jc w:val="both"/>
        <w:rPr>
          <w:rFonts w:ascii="Museo Sans 300" w:hAnsi="Museo Sans 300"/>
          <w:sz w:val="22"/>
          <w:szCs w:val="22"/>
        </w:rPr>
      </w:pPr>
      <w:r w:rsidRPr="00500AFD">
        <w:rPr>
          <w:rFonts w:ascii="Museo Sans 300" w:hAnsi="Museo Sans 300"/>
          <w:sz w:val="22"/>
          <w:szCs w:val="22"/>
        </w:rPr>
        <w:t>Acceso a la red y sistema de cómputo de la AFP;</w:t>
      </w:r>
    </w:p>
    <w:p w14:paraId="371843A2" w14:textId="77777777" w:rsidR="00FC1489" w:rsidRPr="00500AFD" w:rsidRDefault="00FC1489" w:rsidP="00FC1489">
      <w:pPr>
        <w:numPr>
          <w:ilvl w:val="0"/>
          <w:numId w:val="12"/>
        </w:numPr>
        <w:ind w:left="425" w:hanging="425"/>
        <w:jc w:val="both"/>
        <w:rPr>
          <w:rFonts w:ascii="Museo Sans 300" w:hAnsi="Museo Sans 300"/>
          <w:sz w:val="22"/>
          <w:szCs w:val="22"/>
        </w:rPr>
      </w:pPr>
      <w:r w:rsidRPr="00500AFD">
        <w:rPr>
          <w:rFonts w:ascii="Museo Sans 300" w:hAnsi="Museo Sans 300"/>
          <w:sz w:val="22"/>
          <w:szCs w:val="22"/>
        </w:rPr>
        <w:t xml:space="preserve">Línea telefónica; y </w:t>
      </w:r>
    </w:p>
    <w:p w14:paraId="6E7B8FF8" w14:textId="52831323" w:rsidR="00EF7A0E" w:rsidRPr="00500AFD" w:rsidRDefault="00FC1489" w:rsidP="00EF7A0E">
      <w:pPr>
        <w:numPr>
          <w:ilvl w:val="0"/>
          <w:numId w:val="12"/>
        </w:numPr>
        <w:ind w:left="425" w:hanging="425"/>
        <w:jc w:val="both"/>
        <w:rPr>
          <w:rFonts w:ascii="Museo Sans 300" w:hAnsi="Museo Sans 300"/>
          <w:sz w:val="22"/>
          <w:szCs w:val="22"/>
        </w:rPr>
      </w:pPr>
      <w:r w:rsidRPr="00500AFD">
        <w:rPr>
          <w:rFonts w:ascii="Museo Sans 300" w:hAnsi="Museo Sans 300"/>
          <w:sz w:val="22"/>
          <w:szCs w:val="22"/>
        </w:rPr>
        <w:t>Todo el equipo y mobiliario necesario para la realización de las labores de fiscalización.</w:t>
      </w:r>
    </w:p>
    <w:p w14:paraId="1ABB76E7" w14:textId="77777777" w:rsidR="00FC1489" w:rsidRPr="00500AFD" w:rsidRDefault="00FC1489" w:rsidP="00DF138A">
      <w:pPr>
        <w:widowControl w:val="0"/>
        <w:rPr>
          <w:rFonts w:ascii="Museo Sans 300" w:eastAsia="Calibri" w:hAnsi="Museo Sans 300"/>
          <w:b/>
          <w:bCs/>
          <w:sz w:val="22"/>
          <w:szCs w:val="22"/>
        </w:rPr>
      </w:pPr>
    </w:p>
    <w:p w14:paraId="2FEDFB53" w14:textId="68C64E6C" w:rsidR="007F07FE" w:rsidRPr="00500AFD" w:rsidRDefault="007F07FE" w:rsidP="007F07FE">
      <w:pPr>
        <w:widowControl w:val="0"/>
        <w:jc w:val="center"/>
        <w:rPr>
          <w:rFonts w:ascii="Museo Sans 300" w:eastAsia="Calibri" w:hAnsi="Museo Sans 300"/>
          <w:b/>
          <w:bCs/>
          <w:sz w:val="22"/>
          <w:szCs w:val="22"/>
        </w:rPr>
      </w:pPr>
      <w:r w:rsidRPr="00500AFD">
        <w:rPr>
          <w:rFonts w:ascii="Museo Sans 300" w:eastAsia="Calibri" w:hAnsi="Museo Sans 300"/>
          <w:b/>
          <w:bCs/>
          <w:sz w:val="22"/>
          <w:szCs w:val="22"/>
        </w:rPr>
        <w:t>CAPÍTULO I</w:t>
      </w:r>
      <w:r w:rsidR="00FC1489" w:rsidRPr="00500AFD">
        <w:rPr>
          <w:rFonts w:ascii="Museo Sans 300" w:eastAsia="Calibri" w:hAnsi="Museo Sans 300"/>
          <w:b/>
          <w:bCs/>
          <w:sz w:val="22"/>
          <w:szCs w:val="22"/>
        </w:rPr>
        <w:t>V</w:t>
      </w:r>
    </w:p>
    <w:p w14:paraId="3AB28CFC" w14:textId="1598F30D" w:rsidR="00AA37E8" w:rsidRPr="00500AFD" w:rsidRDefault="00AA37E8" w:rsidP="007F07FE">
      <w:pPr>
        <w:jc w:val="center"/>
        <w:rPr>
          <w:rFonts w:ascii="Museo Sans 300" w:hAnsi="Museo Sans 300"/>
          <w:b/>
          <w:sz w:val="22"/>
          <w:szCs w:val="22"/>
        </w:rPr>
      </w:pPr>
      <w:r w:rsidRPr="00500AFD">
        <w:rPr>
          <w:rFonts w:ascii="Museo Sans 300" w:hAnsi="Museo Sans 300"/>
          <w:b/>
          <w:sz w:val="22"/>
          <w:szCs w:val="22"/>
        </w:rPr>
        <w:t>APERTURA</w:t>
      </w:r>
      <w:r w:rsidR="00686143" w:rsidRPr="00500AFD">
        <w:rPr>
          <w:rFonts w:ascii="Museo Sans 300" w:hAnsi="Museo Sans 300"/>
          <w:b/>
          <w:sz w:val="22"/>
          <w:szCs w:val="22"/>
        </w:rPr>
        <w:t xml:space="preserve"> </w:t>
      </w:r>
      <w:r w:rsidRPr="00500AFD">
        <w:rPr>
          <w:rFonts w:ascii="Museo Sans 300" w:hAnsi="Museo Sans 300"/>
          <w:b/>
          <w:sz w:val="22"/>
          <w:szCs w:val="22"/>
        </w:rPr>
        <w:t>DE AGENCIAS</w:t>
      </w:r>
      <w:r w:rsidR="00686143" w:rsidRPr="00500AFD">
        <w:rPr>
          <w:rFonts w:ascii="Museo Sans 300" w:hAnsi="Museo Sans 300"/>
          <w:b/>
          <w:sz w:val="22"/>
          <w:szCs w:val="22"/>
        </w:rPr>
        <w:t xml:space="preserve"> U</w:t>
      </w:r>
      <w:r w:rsidR="007F07FE" w:rsidRPr="00500AFD">
        <w:rPr>
          <w:rFonts w:ascii="Museo Sans 300" w:hAnsi="Museo Sans 300"/>
          <w:b/>
          <w:sz w:val="22"/>
          <w:szCs w:val="22"/>
        </w:rPr>
        <w:t xml:space="preserve"> OFICINAS NACIONALES</w:t>
      </w:r>
    </w:p>
    <w:p w14:paraId="23E075FB" w14:textId="77777777" w:rsidR="00FC1489" w:rsidRPr="00500AFD" w:rsidRDefault="00FC1489" w:rsidP="007F07FE">
      <w:pPr>
        <w:jc w:val="center"/>
        <w:rPr>
          <w:rFonts w:ascii="Museo Sans 300" w:hAnsi="Museo Sans 300"/>
          <w:b/>
          <w:sz w:val="22"/>
          <w:szCs w:val="22"/>
        </w:rPr>
      </w:pPr>
    </w:p>
    <w:p w14:paraId="6ED77F74" w14:textId="787662C4" w:rsidR="00AA37E8" w:rsidRPr="00500AFD" w:rsidRDefault="00FC1489">
      <w:pPr>
        <w:jc w:val="both"/>
        <w:rPr>
          <w:rFonts w:ascii="Museo Sans 300" w:hAnsi="Museo Sans 300"/>
          <w:b/>
          <w:bCs/>
          <w:sz w:val="22"/>
          <w:szCs w:val="22"/>
        </w:rPr>
      </w:pPr>
      <w:r w:rsidRPr="00500AFD">
        <w:rPr>
          <w:rFonts w:ascii="Museo Sans 300" w:hAnsi="Museo Sans 300"/>
          <w:b/>
          <w:bCs/>
          <w:sz w:val="22"/>
          <w:szCs w:val="22"/>
        </w:rPr>
        <w:t>Apertura</w:t>
      </w:r>
    </w:p>
    <w:p w14:paraId="55C573D2" w14:textId="65CEA0E7" w:rsidR="00AA37E8" w:rsidRPr="00500AFD" w:rsidRDefault="00AA37E8" w:rsidP="007F07FE">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Las AFP deberán abrir y mantener al menos una Agencia destinada a la atención del público. Sin embargo, atendiendo al volumen de operaciones que realice o del mercado objetivo que cubra, podrán abrir otras Agencias</w:t>
      </w:r>
      <w:r w:rsidR="007F07FE" w:rsidRPr="00500AFD">
        <w:rPr>
          <w:rFonts w:ascii="Museo Sans 300" w:eastAsia="Tahoma" w:hAnsi="Museo Sans 300"/>
          <w:sz w:val="22"/>
          <w:szCs w:val="22"/>
          <w:lang w:val="es-SV" w:eastAsia="en-US"/>
        </w:rPr>
        <w:t xml:space="preserve"> </w:t>
      </w:r>
      <w:r w:rsidR="002A63C1" w:rsidRPr="00500AFD">
        <w:rPr>
          <w:rFonts w:ascii="Museo Sans 300" w:eastAsia="Tahoma" w:hAnsi="Museo Sans 300"/>
          <w:sz w:val="22"/>
          <w:szCs w:val="22"/>
          <w:lang w:val="es-SV" w:eastAsia="en-US"/>
        </w:rPr>
        <w:t xml:space="preserve">y </w:t>
      </w:r>
      <w:r w:rsidR="007F07FE" w:rsidRPr="00500AFD">
        <w:rPr>
          <w:rFonts w:ascii="Museo Sans 300" w:eastAsia="Tahoma" w:hAnsi="Museo Sans 300"/>
          <w:sz w:val="22"/>
          <w:szCs w:val="22"/>
          <w:lang w:val="es-SV" w:eastAsia="en-US"/>
        </w:rPr>
        <w:t>oficinas a nivel nacional</w:t>
      </w:r>
      <w:r w:rsidRPr="00500AFD">
        <w:rPr>
          <w:rFonts w:ascii="Museo Sans 300" w:eastAsia="Tahoma" w:hAnsi="Museo Sans 300"/>
          <w:sz w:val="22"/>
          <w:szCs w:val="22"/>
          <w:lang w:val="es-SV" w:eastAsia="en-US"/>
        </w:rPr>
        <w:t xml:space="preserve"> en cualquier lugar del territorio de la República, previa autorización de la Superintendencia.</w:t>
      </w:r>
    </w:p>
    <w:p w14:paraId="42FF9F2D" w14:textId="77777777" w:rsidR="00CA5B2B" w:rsidRPr="00500AFD" w:rsidRDefault="00CA5B2B" w:rsidP="00CA5B2B">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12F932D5" w14:textId="6902B5DC" w:rsidR="00AA37E8" w:rsidRPr="00500AFD" w:rsidRDefault="005A7F5B" w:rsidP="006B73E3">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La AFP interesada en </w:t>
      </w:r>
      <w:r w:rsidR="00AA37E8" w:rsidRPr="00500AFD">
        <w:rPr>
          <w:rFonts w:ascii="Museo Sans 300" w:eastAsia="Tahoma" w:hAnsi="Museo Sans 300"/>
          <w:sz w:val="22"/>
          <w:szCs w:val="22"/>
          <w:lang w:val="es-SV" w:eastAsia="en-US"/>
        </w:rPr>
        <w:t>la apertura de una agencia</w:t>
      </w:r>
      <w:r w:rsidR="007F07FE" w:rsidRPr="00500AFD">
        <w:rPr>
          <w:rFonts w:ascii="Museo Sans 300" w:eastAsia="Tahoma" w:hAnsi="Museo Sans 300"/>
          <w:sz w:val="22"/>
          <w:szCs w:val="22"/>
          <w:lang w:val="es-SV" w:eastAsia="en-US"/>
        </w:rPr>
        <w:t xml:space="preserve"> u oficina nacional</w:t>
      </w:r>
      <w:r w:rsidR="00AA37E8" w:rsidRPr="00500AFD">
        <w:rPr>
          <w:rFonts w:ascii="Museo Sans 300" w:eastAsia="Tahoma" w:hAnsi="Museo Sans 300"/>
          <w:sz w:val="22"/>
          <w:szCs w:val="22"/>
          <w:lang w:val="es-SV" w:eastAsia="en-US"/>
        </w:rPr>
        <w:t xml:space="preserve">, </w:t>
      </w:r>
      <w:r w:rsidRPr="00500AFD">
        <w:rPr>
          <w:rFonts w:ascii="Museo Sans 300" w:eastAsia="Tahoma" w:hAnsi="Museo Sans 300"/>
          <w:sz w:val="22"/>
          <w:szCs w:val="22"/>
          <w:lang w:val="es-SV" w:eastAsia="en-US"/>
        </w:rPr>
        <w:t>deberá enviar una solicitud de autorización a la Superintendencia, la cual procederá a verificar que la documentación presentada se encuentre completa</w:t>
      </w:r>
      <w:r w:rsidR="006B73E3" w:rsidRPr="00500AFD">
        <w:rPr>
          <w:rFonts w:ascii="Museo Sans 300" w:eastAsia="Tahoma" w:hAnsi="Museo Sans 300"/>
          <w:sz w:val="22"/>
          <w:szCs w:val="22"/>
          <w:lang w:val="es-SV" w:eastAsia="en-US"/>
        </w:rPr>
        <w:t xml:space="preserve"> y en debida forma</w:t>
      </w:r>
      <w:r w:rsidRPr="00500AFD">
        <w:rPr>
          <w:rFonts w:ascii="Museo Sans 300" w:eastAsia="Tahoma" w:hAnsi="Museo Sans 300"/>
          <w:sz w:val="22"/>
          <w:szCs w:val="22"/>
          <w:lang w:val="es-SV" w:eastAsia="en-US"/>
        </w:rPr>
        <w:t xml:space="preserve">, disponiendo de un plazo máximo de treinta días hábiles para la autorización o denegatoria de la inscripción en el Registro correspondiente. </w:t>
      </w:r>
      <w:r w:rsidR="006B73E3" w:rsidRPr="00500AFD">
        <w:rPr>
          <w:rFonts w:ascii="Museo Sans 300" w:eastAsia="Tahoma" w:hAnsi="Museo Sans 300"/>
          <w:sz w:val="22"/>
          <w:szCs w:val="22"/>
          <w:lang w:val="es-SV" w:eastAsia="en-US"/>
        </w:rPr>
        <w:t>La solicitud</w:t>
      </w:r>
      <w:r w:rsidR="007F07FE" w:rsidRPr="00500AFD">
        <w:rPr>
          <w:rFonts w:ascii="Museo Sans 300" w:eastAsia="Tahoma" w:hAnsi="Museo Sans 300"/>
          <w:sz w:val="22"/>
          <w:szCs w:val="22"/>
          <w:lang w:val="es-SV" w:eastAsia="en-US"/>
        </w:rPr>
        <w:t xml:space="preserve"> </w:t>
      </w:r>
      <w:r w:rsidR="006B73E3" w:rsidRPr="00500AFD">
        <w:rPr>
          <w:rFonts w:ascii="Museo Sans 300" w:eastAsia="Tahoma" w:hAnsi="Museo Sans 300"/>
          <w:sz w:val="22"/>
          <w:szCs w:val="22"/>
          <w:lang w:val="es-SV" w:eastAsia="en-US"/>
        </w:rPr>
        <w:t>que la AFP presente, deberá ir acompañada de</w:t>
      </w:r>
      <w:r w:rsidR="007F07FE" w:rsidRPr="00500AFD">
        <w:rPr>
          <w:rFonts w:ascii="Museo Sans 300" w:eastAsia="Tahoma" w:hAnsi="Museo Sans 300"/>
          <w:sz w:val="22"/>
          <w:szCs w:val="22"/>
          <w:lang w:val="es-SV" w:eastAsia="en-US"/>
        </w:rPr>
        <w:t xml:space="preserve"> la información siguiente:</w:t>
      </w:r>
    </w:p>
    <w:p w14:paraId="3A891691" w14:textId="77777777" w:rsidR="007F07FE" w:rsidRPr="00500AFD" w:rsidRDefault="00AA37E8" w:rsidP="007F07FE">
      <w:pPr>
        <w:numPr>
          <w:ilvl w:val="0"/>
          <w:numId w:val="15"/>
        </w:numPr>
        <w:ind w:left="425" w:hanging="425"/>
        <w:jc w:val="both"/>
        <w:rPr>
          <w:rFonts w:ascii="Museo Sans 300" w:hAnsi="Museo Sans 300"/>
          <w:sz w:val="22"/>
          <w:szCs w:val="22"/>
        </w:rPr>
      </w:pPr>
      <w:r w:rsidRPr="00500AFD">
        <w:rPr>
          <w:rFonts w:ascii="Museo Sans 300" w:hAnsi="Museo Sans 300"/>
          <w:sz w:val="22"/>
          <w:szCs w:val="22"/>
        </w:rPr>
        <w:lastRenderedPageBreak/>
        <w:t>Copia de la certificación del punto de acta en la que conste el acuerdo adoptado por la Junta Directiva respecto de dicha apertura;</w:t>
      </w:r>
    </w:p>
    <w:p w14:paraId="47ED8548" w14:textId="3C8AF941" w:rsidR="00AA37E8" w:rsidRPr="00500AFD" w:rsidRDefault="00AA37E8" w:rsidP="007F07FE">
      <w:pPr>
        <w:numPr>
          <w:ilvl w:val="0"/>
          <w:numId w:val="15"/>
        </w:numPr>
        <w:ind w:left="425" w:hanging="425"/>
        <w:jc w:val="both"/>
        <w:rPr>
          <w:rFonts w:ascii="Museo Sans 300" w:hAnsi="Museo Sans 300"/>
          <w:sz w:val="22"/>
          <w:szCs w:val="22"/>
        </w:rPr>
      </w:pPr>
      <w:r w:rsidRPr="00500AFD">
        <w:rPr>
          <w:rFonts w:ascii="Museo Sans 300" w:hAnsi="Museo Sans 300"/>
          <w:sz w:val="22"/>
          <w:szCs w:val="22"/>
        </w:rPr>
        <w:t>Una exposición de motivos en la que se detalle: los antecedentes propios al funcionamiento de la AFP, las características</w:t>
      </w:r>
      <w:r w:rsidR="00B742B8" w:rsidRPr="00500AFD">
        <w:rPr>
          <w:rFonts w:ascii="Museo Sans 300" w:hAnsi="Museo Sans 300"/>
          <w:sz w:val="22"/>
          <w:szCs w:val="22"/>
        </w:rPr>
        <w:t xml:space="preserve"> </w:t>
      </w:r>
      <w:r w:rsidRPr="00500AFD">
        <w:rPr>
          <w:rFonts w:ascii="Museo Sans 300" w:hAnsi="Museo Sans 300"/>
          <w:sz w:val="22"/>
          <w:szCs w:val="22"/>
        </w:rPr>
        <w:t>de la zona sobre la cual va a realizar sus operaciones precisando su domicilio y ubicación geográfica</w:t>
      </w:r>
      <w:r w:rsidR="007F07FE" w:rsidRPr="00500AFD">
        <w:rPr>
          <w:rFonts w:ascii="Museo Sans 300" w:hAnsi="Museo Sans 300"/>
          <w:sz w:val="22"/>
          <w:szCs w:val="22"/>
        </w:rPr>
        <w:t xml:space="preserve"> y los fundamentos que justifiquen la apertura del nuevo local</w:t>
      </w:r>
      <w:r w:rsidRPr="00500AFD">
        <w:rPr>
          <w:rFonts w:ascii="Museo Sans 300" w:hAnsi="Museo Sans 300"/>
          <w:sz w:val="22"/>
          <w:szCs w:val="22"/>
        </w:rPr>
        <w:t>;</w:t>
      </w:r>
    </w:p>
    <w:p w14:paraId="69E2C9FA" w14:textId="1603CE84" w:rsidR="002A63C1" w:rsidRPr="00500AFD" w:rsidRDefault="00AA37E8" w:rsidP="002A63C1">
      <w:pPr>
        <w:numPr>
          <w:ilvl w:val="0"/>
          <w:numId w:val="15"/>
        </w:numPr>
        <w:ind w:left="425" w:hanging="425"/>
        <w:jc w:val="both"/>
        <w:rPr>
          <w:rFonts w:ascii="Museo Sans 300" w:hAnsi="Museo Sans 300"/>
          <w:sz w:val="22"/>
          <w:szCs w:val="22"/>
        </w:rPr>
      </w:pPr>
      <w:r w:rsidRPr="00500AFD">
        <w:rPr>
          <w:rFonts w:ascii="Museo Sans 300" w:hAnsi="Museo Sans 300"/>
          <w:sz w:val="22"/>
          <w:szCs w:val="22"/>
        </w:rPr>
        <w:t>Perfil de factibilidad que contenga: el área de influencia geográfica, las características principales del mercado objetivo sobre el que va a realizar sus operaciones, los estimados de la población económicamente activa, estructura y niveles de edades y remuneraciones promedio de los potenciales afiliados de la zona en que iniciará operaciones, el organigrama precisando la descripción de las labores a desarrollar por cada área funcional, los requerimientos de personal, indicando también el número estimado de agentes necesarios para el desarrollo de sus actividades, la inversión</w:t>
      </w:r>
      <w:r w:rsidR="006B73E3" w:rsidRPr="00500AFD">
        <w:rPr>
          <w:rFonts w:ascii="Museo Sans 300" w:hAnsi="Museo Sans 300"/>
          <w:sz w:val="22"/>
          <w:szCs w:val="22"/>
        </w:rPr>
        <w:t xml:space="preserve"> </w:t>
      </w:r>
      <w:r w:rsidRPr="00500AFD">
        <w:rPr>
          <w:rFonts w:ascii="Museo Sans 300" w:hAnsi="Museo Sans 300"/>
          <w:sz w:val="22"/>
          <w:szCs w:val="22"/>
        </w:rPr>
        <w:t>y la contribución marginal respecto al número de afiliados y al crecimiento del Fondo como resultado del funcionamiento de la nueva agencia, así como el impacto en los ingresos y gastos de la AFP</w:t>
      </w:r>
      <w:r w:rsidR="005A1FB9" w:rsidRPr="00500AFD">
        <w:rPr>
          <w:rFonts w:ascii="Museo Sans 300" w:hAnsi="Museo Sans 300"/>
          <w:sz w:val="22"/>
          <w:szCs w:val="22"/>
        </w:rPr>
        <w:t>; y</w:t>
      </w:r>
    </w:p>
    <w:p w14:paraId="52DE199D" w14:textId="1B42B9E8" w:rsidR="00AA37E8" w:rsidRPr="00500AFD" w:rsidRDefault="00AA37E8" w:rsidP="002A63C1">
      <w:pPr>
        <w:numPr>
          <w:ilvl w:val="0"/>
          <w:numId w:val="15"/>
        </w:numPr>
        <w:ind w:left="425" w:hanging="425"/>
        <w:jc w:val="both"/>
        <w:rPr>
          <w:rFonts w:ascii="Museo Sans 300" w:hAnsi="Museo Sans 300"/>
          <w:sz w:val="22"/>
          <w:szCs w:val="22"/>
        </w:rPr>
      </w:pPr>
      <w:r w:rsidRPr="00500AFD">
        <w:rPr>
          <w:rFonts w:ascii="Museo Sans 300" w:hAnsi="Museo Sans 300"/>
          <w:sz w:val="22"/>
          <w:szCs w:val="22"/>
        </w:rPr>
        <w:t xml:space="preserve">Con excepción del organigrama, los requisitos listados en el literal anterior, no constituyen </w:t>
      </w:r>
      <w:r w:rsidR="007F07FE" w:rsidRPr="00500AFD">
        <w:rPr>
          <w:rFonts w:ascii="Museo Sans 300" w:hAnsi="Museo Sans 300"/>
          <w:sz w:val="22"/>
          <w:szCs w:val="22"/>
        </w:rPr>
        <w:t>un</w:t>
      </w:r>
      <w:r w:rsidRPr="00500AFD">
        <w:rPr>
          <w:rFonts w:ascii="Museo Sans 300" w:hAnsi="Museo Sans 300"/>
          <w:sz w:val="22"/>
          <w:szCs w:val="22"/>
        </w:rPr>
        <w:t xml:space="preserve"> requisito al momento de solicitar la apertura de Agencias antes del inicio de operaciones de la AFP.</w:t>
      </w:r>
    </w:p>
    <w:p w14:paraId="4AA7B8DB" w14:textId="638A5258" w:rsidR="002A63C1" w:rsidRPr="00500AFD" w:rsidRDefault="002A63C1">
      <w:pPr>
        <w:jc w:val="both"/>
        <w:rPr>
          <w:rFonts w:ascii="Museo Sans 300" w:hAnsi="Museo Sans 300"/>
          <w:sz w:val="22"/>
          <w:szCs w:val="22"/>
        </w:rPr>
      </w:pPr>
    </w:p>
    <w:p w14:paraId="4C85E15F" w14:textId="6AE6C97B" w:rsidR="00CA5B2B" w:rsidRPr="00500AFD" w:rsidRDefault="00CA5B2B">
      <w:pPr>
        <w:jc w:val="both"/>
        <w:rPr>
          <w:rFonts w:ascii="Museo Sans 300" w:hAnsi="Museo Sans 300"/>
          <w:b/>
          <w:bCs/>
          <w:sz w:val="22"/>
          <w:szCs w:val="22"/>
        </w:rPr>
      </w:pPr>
      <w:r w:rsidRPr="00500AFD">
        <w:rPr>
          <w:rFonts w:ascii="Museo Sans 300" w:hAnsi="Museo Sans 300"/>
          <w:b/>
          <w:bCs/>
          <w:sz w:val="22"/>
          <w:szCs w:val="22"/>
        </w:rPr>
        <w:t>Procedimiento de autorización para la apertura de Agencias u Oficinas Nacionales</w:t>
      </w:r>
    </w:p>
    <w:p w14:paraId="3CE43C5C" w14:textId="77777777" w:rsidR="006B73E3" w:rsidRPr="00500AFD" w:rsidRDefault="007F07FE" w:rsidP="006B73E3">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Si la solicitud no viene acompañada de la información completa y en debida forma, que se detalla en el artículo 1</w:t>
      </w:r>
      <w:r w:rsidR="002A63C1" w:rsidRPr="00500AFD">
        <w:rPr>
          <w:rFonts w:ascii="Museo Sans 300" w:eastAsia="Tahoma" w:hAnsi="Museo Sans 300"/>
          <w:sz w:val="22"/>
          <w:szCs w:val="22"/>
          <w:lang w:val="es-SV" w:eastAsia="en-US"/>
        </w:rPr>
        <w:t>1</w:t>
      </w:r>
      <w:r w:rsidRPr="00500AFD">
        <w:rPr>
          <w:rFonts w:ascii="Museo Sans 300" w:eastAsia="Tahoma" w:hAnsi="Museo Sans 300"/>
          <w:sz w:val="22"/>
          <w:szCs w:val="22"/>
          <w:lang w:val="es-SV" w:eastAsia="en-US"/>
        </w:rPr>
        <w:t xml:space="preserve"> de</w:t>
      </w:r>
      <w:r w:rsidR="002A63C1" w:rsidRPr="00500AFD">
        <w:rPr>
          <w:rFonts w:ascii="Museo Sans 300" w:eastAsia="Tahoma" w:hAnsi="Museo Sans 300"/>
          <w:sz w:val="22"/>
          <w:szCs w:val="22"/>
          <w:lang w:val="es-SV" w:eastAsia="en-US"/>
        </w:rPr>
        <w:t xml:space="preserve"> las presentes Normas</w:t>
      </w:r>
      <w:r w:rsidRPr="00500AFD">
        <w:rPr>
          <w:rFonts w:ascii="Museo Sans 300" w:eastAsia="Tahoma" w:hAnsi="Museo Sans 300"/>
          <w:sz w:val="22"/>
          <w:szCs w:val="22"/>
          <w:lang w:val="es-SV" w:eastAsia="en-US"/>
        </w:rPr>
        <w:t>, la Superintendencia ante la falta de requisitos necesarios, podrá requerir a la AFP que en el plazo de diez días hábiles contados a partir del día siguiente al de la notificación, presenten los documentos que faltaren, plazo que podrá ampliarse a solicitud de la AFP cuando existan razones que así lo justifiquen.</w:t>
      </w:r>
    </w:p>
    <w:p w14:paraId="7889D0A2" w14:textId="77777777" w:rsidR="006B73E3" w:rsidRPr="00500AFD" w:rsidRDefault="006B73E3" w:rsidP="006B73E3">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360513B2" w14:textId="56E174F4" w:rsidR="006B73E3" w:rsidRPr="00500AFD" w:rsidRDefault="007F07FE" w:rsidP="006B73E3">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La Superintendencia en la misma prevención indicará a las AFP interesadas en </w:t>
      </w:r>
      <w:r w:rsidR="006B3F8A" w:rsidRPr="00500AFD">
        <w:rPr>
          <w:rFonts w:ascii="Museo Sans 300" w:eastAsia="Tahoma" w:hAnsi="Museo Sans 300"/>
          <w:sz w:val="22"/>
          <w:szCs w:val="22"/>
          <w:lang w:val="es-SV" w:eastAsia="en-US"/>
        </w:rPr>
        <w:t xml:space="preserve">establecer </w:t>
      </w:r>
      <w:r w:rsidRPr="00500AFD">
        <w:rPr>
          <w:rFonts w:ascii="Museo Sans 300" w:eastAsia="Tahoma" w:hAnsi="Museo Sans 300"/>
          <w:sz w:val="22"/>
          <w:szCs w:val="22"/>
          <w:lang w:val="es-SV" w:eastAsia="en-US"/>
        </w:rPr>
        <w:t xml:space="preserve">agencias u oficinas </w:t>
      </w:r>
      <w:r w:rsidR="002A63C1" w:rsidRPr="00500AFD">
        <w:rPr>
          <w:rFonts w:ascii="Museo Sans 300" w:eastAsia="Tahoma" w:hAnsi="Museo Sans 300"/>
          <w:sz w:val="22"/>
          <w:szCs w:val="22"/>
          <w:lang w:val="es-SV" w:eastAsia="en-US"/>
        </w:rPr>
        <w:t>nacionales</w:t>
      </w:r>
      <w:r w:rsidRPr="00500AFD">
        <w:rPr>
          <w:rFonts w:ascii="Museo Sans 300" w:eastAsia="Tahoma" w:hAnsi="Museo Sans 300"/>
          <w:sz w:val="22"/>
          <w:szCs w:val="22"/>
          <w:lang w:val="es-SV" w:eastAsia="en-US"/>
        </w:rPr>
        <w:t xml:space="preserve">, </w:t>
      </w:r>
      <w:r w:rsidR="006B73E3" w:rsidRPr="00500AFD">
        <w:rPr>
          <w:rFonts w:ascii="Museo Sans 300" w:eastAsia="Tahoma" w:hAnsi="Museo Sans 300"/>
          <w:sz w:val="22"/>
          <w:szCs w:val="22"/>
          <w:lang w:val="es-SV" w:eastAsia="en-US"/>
        </w:rPr>
        <w:t>que</w:t>
      </w:r>
      <w:r w:rsidRPr="00500AFD">
        <w:rPr>
          <w:rFonts w:ascii="Museo Sans 300" w:eastAsia="Tahoma" w:hAnsi="Museo Sans 300"/>
          <w:sz w:val="22"/>
          <w:szCs w:val="22"/>
          <w:lang w:val="es-SV" w:eastAsia="en-US"/>
        </w:rPr>
        <w:t xml:space="preserve"> si no completan la información en el plazo antes mencionado, procederá sin más trámite a archivar la solicitud, quedándole a salvo su derecho de presentar una nueva.</w:t>
      </w:r>
    </w:p>
    <w:p w14:paraId="2CF558F1" w14:textId="77777777" w:rsidR="006B73E3" w:rsidRPr="00500AFD" w:rsidRDefault="006B73E3" w:rsidP="006B73E3">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5E25DCEA" w14:textId="0905571B" w:rsidR="007F07FE" w:rsidRPr="00500AFD" w:rsidRDefault="007F07FE" w:rsidP="00500AFD">
      <w:pPr>
        <w:pStyle w:val="Prrafodelista"/>
        <w:widowControl w:val="0"/>
        <w:tabs>
          <w:tab w:val="left" w:pos="709"/>
          <w:tab w:val="left" w:pos="851"/>
        </w:tabs>
        <w:ind w:left="0"/>
        <w:contextualSpacing w:val="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Si luego del análisis de la documentación presentada de acuerdo con el artículo 1</w:t>
      </w:r>
      <w:r w:rsidR="002A63C1" w:rsidRPr="00500AFD">
        <w:rPr>
          <w:rFonts w:ascii="Museo Sans 300" w:eastAsia="Tahoma" w:hAnsi="Museo Sans 300"/>
          <w:sz w:val="22"/>
          <w:szCs w:val="22"/>
          <w:lang w:val="es-SV" w:eastAsia="en-US"/>
        </w:rPr>
        <w:t>1</w:t>
      </w:r>
      <w:r w:rsidRPr="00500AFD">
        <w:rPr>
          <w:rFonts w:ascii="Museo Sans 300" w:eastAsia="Tahoma" w:hAnsi="Museo Sans 300"/>
          <w:sz w:val="22"/>
          <w:szCs w:val="22"/>
          <w:lang w:val="es-SV" w:eastAsia="en-US"/>
        </w:rPr>
        <w:t xml:space="preserve"> de</w:t>
      </w:r>
      <w:r w:rsidR="00A2363C" w:rsidRPr="00500AFD">
        <w:rPr>
          <w:rFonts w:ascii="Museo Sans 300" w:eastAsia="Tahoma" w:hAnsi="Museo Sans 300"/>
          <w:sz w:val="22"/>
          <w:szCs w:val="22"/>
          <w:lang w:val="es-SV" w:eastAsia="en-US"/>
        </w:rPr>
        <w:t xml:space="preserve"> </w:t>
      </w:r>
      <w:r w:rsidRPr="00500AFD">
        <w:rPr>
          <w:rFonts w:ascii="Museo Sans 300" w:eastAsia="Tahoma" w:hAnsi="Museo Sans 300"/>
          <w:sz w:val="22"/>
          <w:szCs w:val="22"/>
          <w:lang w:val="es-SV" w:eastAsia="en-US"/>
        </w:rPr>
        <w:t>l</w:t>
      </w:r>
      <w:r w:rsidR="00A2363C" w:rsidRPr="00500AFD">
        <w:rPr>
          <w:rFonts w:ascii="Museo Sans 300" w:eastAsia="Tahoma" w:hAnsi="Museo Sans 300"/>
          <w:sz w:val="22"/>
          <w:szCs w:val="22"/>
          <w:lang w:val="es-SV" w:eastAsia="en-US"/>
        </w:rPr>
        <w:t>as</w:t>
      </w:r>
      <w:r w:rsidRPr="00500AFD">
        <w:rPr>
          <w:rFonts w:ascii="Museo Sans 300" w:eastAsia="Tahoma" w:hAnsi="Museo Sans 300"/>
          <w:sz w:val="22"/>
          <w:szCs w:val="22"/>
          <w:lang w:val="es-SV" w:eastAsia="en-US"/>
        </w:rPr>
        <w:t xml:space="preserve"> presente</w:t>
      </w:r>
      <w:r w:rsidR="002A63C1" w:rsidRPr="00500AFD">
        <w:rPr>
          <w:rFonts w:ascii="Museo Sans 300" w:eastAsia="Tahoma" w:hAnsi="Museo Sans 300"/>
          <w:sz w:val="22"/>
          <w:szCs w:val="22"/>
          <w:lang w:val="es-SV" w:eastAsia="en-US"/>
        </w:rPr>
        <w:t>s Normas</w:t>
      </w:r>
      <w:r w:rsidRPr="00500AFD">
        <w:rPr>
          <w:rFonts w:ascii="Museo Sans 300" w:eastAsia="Tahoma" w:hAnsi="Museo Sans 300"/>
          <w:sz w:val="22"/>
          <w:szCs w:val="22"/>
          <w:lang w:val="es-SV" w:eastAsia="en-US"/>
        </w:rPr>
        <w:t xml:space="preserve">, la Superintendencia tuviere observaciones o cuando la documentación o información que haya sido presentada no resultare suficiente para establecer los hechos o información que pretenda acreditarse, la Superintendencia prevendrá a la AFP para que subsanen las deficiencias que se le comuniquen o presenten documentación o información adicional que se les requiera. </w:t>
      </w:r>
    </w:p>
    <w:p w14:paraId="700CD2CE" w14:textId="77777777" w:rsidR="007F07FE" w:rsidRPr="00500AFD" w:rsidRDefault="007F07FE">
      <w:pPr>
        <w:jc w:val="both"/>
        <w:rPr>
          <w:rFonts w:ascii="Museo Sans 300" w:eastAsia="Tahoma" w:hAnsi="Museo Sans 300"/>
          <w:sz w:val="22"/>
          <w:szCs w:val="22"/>
          <w:lang w:val="es-SV" w:eastAsia="en-US"/>
        </w:rPr>
      </w:pPr>
    </w:p>
    <w:p w14:paraId="6DDE825E" w14:textId="386D344E" w:rsidR="007F07FE" w:rsidRDefault="007F07FE">
      <w:pPr>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Las AFP interesadas en </w:t>
      </w:r>
      <w:r w:rsidR="0035751C" w:rsidRPr="00500AFD">
        <w:rPr>
          <w:rFonts w:ascii="Museo Sans 300" w:eastAsia="Tahoma" w:hAnsi="Museo Sans 300"/>
          <w:sz w:val="22"/>
          <w:szCs w:val="22"/>
          <w:lang w:val="es-SV" w:eastAsia="en-US"/>
        </w:rPr>
        <w:t xml:space="preserve">establecer </w:t>
      </w:r>
      <w:r w:rsidRPr="00500AFD">
        <w:rPr>
          <w:rFonts w:ascii="Museo Sans 300" w:eastAsia="Tahoma" w:hAnsi="Museo Sans 300"/>
          <w:sz w:val="22"/>
          <w:szCs w:val="22"/>
          <w:lang w:val="es-SV" w:eastAsia="en-US"/>
        </w:rPr>
        <w:t xml:space="preserve">agencias u oficinas </w:t>
      </w:r>
      <w:r w:rsidR="002A63C1" w:rsidRPr="00500AFD">
        <w:rPr>
          <w:rFonts w:ascii="Museo Sans 300" w:eastAsia="Tahoma" w:hAnsi="Museo Sans 300"/>
          <w:sz w:val="22"/>
          <w:szCs w:val="22"/>
          <w:lang w:val="es-SV" w:eastAsia="en-US"/>
        </w:rPr>
        <w:t>nacionales,</w:t>
      </w:r>
      <w:r w:rsidRPr="00500AFD">
        <w:rPr>
          <w:rFonts w:ascii="Museo Sans 300" w:eastAsia="Tahoma" w:hAnsi="Museo Sans 300"/>
          <w:sz w:val="22"/>
          <w:szCs w:val="22"/>
          <w:lang w:val="es-SV" w:eastAsia="en-US"/>
        </w:rPr>
        <w:t xml:space="preserve"> dispondrán de un plazo máximo de diez días hábiles contados a partir del día siguiente al de la notificación, para solventar las observaciones o presentar la información adicional requerida por la Superintendencia. </w:t>
      </w:r>
    </w:p>
    <w:p w14:paraId="507C5FCA" w14:textId="77777777" w:rsidR="00500AFD" w:rsidRPr="00500AFD" w:rsidRDefault="00500AFD">
      <w:pPr>
        <w:jc w:val="both"/>
        <w:rPr>
          <w:rFonts w:ascii="Museo Sans 300" w:eastAsia="Tahoma" w:hAnsi="Museo Sans 300"/>
          <w:sz w:val="22"/>
          <w:szCs w:val="22"/>
          <w:lang w:val="es-SV" w:eastAsia="en-US"/>
        </w:rPr>
      </w:pPr>
    </w:p>
    <w:p w14:paraId="325D2852" w14:textId="46DC282A" w:rsidR="007F07FE" w:rsidRPr="00500AFD" w:rsidRDefault="007F07FE">
      <w:pPr>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lastRenderedPageBreak/>
        <w:t xml:space="preserve">La Superintendencia podrá mediante resolución fundamentada ampliar hasta por otros diez días hábiles, el plazo señalado en el inciso anterior, cuando la naturaleza de las observaciones o deficiencias prevenidas lo exijan. </w:t>
      </w:r>
    </w:p>
    <w:p w14:paraId="4FF7590F" w14:textId="60999EE7" w:rsidR="002A63C1" w:rsidRPr="00500AFD" w:rsidRDefault="002A63C1">
      <w:pPr>
        <w:jc w:val="both"/>
        <w:rPr>
          <w:rFonts w:ascii="Museo Sans 300" w:hAnsi="Museo Sans 300"/>
          <w:sz w:val="22"/>
          <w:szCs w:val="22"/>
        </w:rPr>
      </w:pPr>
    </w:p>
    <w:p w14:paraId="0071DE36" w14:textId="39FEA65C" w:rsidR="002A63C1" w:rsidRPr="00500AFD" w:rsidRDefault="002A63C1">
      <w:pPr>
        <w:jc w:val="both"/>
        <w:rPr>
          <w:rFonts w:ascii="Museo Sans 300" w:eastAsia="Tahoma" w:hAnsi="Museo Sans 300"/>
          <w:b/>
          <w:bCs/>
          <w:sz w:val="22"/>
          <w:szCs w:val="22"/>
          <w:lang w:val="es-SV" w:eastAsia="en-US"/>
        </w:rPr>
      </w:pPr>
      <w:r w:rsidRPr="00500AFD">
        <w:rPr>
          <w:rFonts w:ascii="Museo Sans 300" w:eastAsia="Tahoma" w:hAnsi="Museo Sans 300"/>
          <w:b/>
          <w:bCs/>
          <w:sz w:val="22"/>
          <w:szCs w:val="22"/>
          <w:lang w:val="es-SV" w:eastAsia="en-US"/>
        </w:rPr>
        <w:t>Plazo de Prórroga</w:t>
      </w:r>
    </w:p>
    <w:p w14:paraId="7940FA40" w14:textId="43E1BBEB" w:rsidR="002A63C1" w:rsidRPr="00500AFD" w:rsidRDefault="002A63C1" w:rsidP="00B507B2">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Las AFP interesadas en </w:t>
      </w:r>
      <w:r w:rsidR="00A13693" w:rsidRPr="00500AFD">
        <w:rPr>
          <w:rFonts w:ascii="Museo Sans 300" w:eastAsia="Tahoma" w:hAnsi="Museo Sans 300"/>
          <w:sz w:val="22"/>
          <w:szCs w:val="22"/>
          <w:lang w:val="es-SV" w:eastAsia="en-US"/>
        </w:rPr>
        <w:t xml:space="preserve">establecer </w:t>
      </w:r>
      <w:r w:rsidRPr="00500AFD">
        <w:rPr>
          <w:rFonts w:ascii="Museo Sans 300" w:eastAsia="Tahoma" w:hAnsi="Museo Sans 300"/>
          <w:sz w:val="22"/>
          <w:szCs w:val="22"/>
          <w:lang w:val="es-SV" w:eastAsia="en-US"/>
        </w:rPr>
        <w:t>agencias u oficinas nacionales podrán presentar a la Superintendencia una solicitud de prórroga del plazo señalado en el inciso quinto del artículo 1</w:t>
      </w:r>
      <w:r w:rsidR="00B507B2" w:rsidRPr="00500AFD">
        <w:rPr>
          <w:rFonts w:ascii="Museo Sans 300" w:eastAsia="Tahoma" w:hAnsi="Museo Sans 300"/>
          <w:sz w:val="22"/>
          <w:szCs w:val="22"/>
          <w:lang w:val="es-SV" w:eastAsia="en-US"/>
        </w:rPr>
        <w:t>2</w:t>
      </w:r>
      <w:r w:rsidRPr="00500AFD">
        <w:rPr>
          <w:rFonts w:ascii="Museo Sans 300" w:eastAsia="Tahoma" w:hAnsi="Museo Sans 300"/>
          <w:sz w:val="22"/>
          <w:szCs w:val="22"/>
          <w:lang w:val="es-SV" w:eastAsia="en-US"/>
        </w:rPr>
        <w:t xml:space="preserve"> de</w:t>
      </w:r>
      <w:r w:rsidR="00B507B2" w:rsidRPr="00500AFD">
        <w:rPr>
          <w:rFonts w:ascii="Museo Sans 300" w:eastAsia="Tahoma" w:hAnsi="Museo Sans 300"/>
          <w:sz w:val="22"/>
          <w:szCs w:val="22"/>
          <w:lang w:val="es-SV" w:eastAsia="en-US"/>
        </w:rPr>
        <w:t xml:space="preserve"> las presentes Normas, </w:t>
      </w:r>
      <w:r w:rsidRPr="00500AFD">
        <w:rPr>
          <w:rFonts w:ascii="Museo Sans 300" w:eastAsia="Tahoma" w:hAnsi="Museo Sans 300"/>
          <w:sz w:val="22"/>
          <w:szCs w:val="22"/>
          <w:lang w:val="es-SV" w:eastAsia="en-US"/>
        </w:rPr>
        <w:t>antes del vencimiento de dicho plazo, debiendo expresar los motivos en que se fundamenta y proponer, en su caso, la prueba pertinente. El plazo de la prórroga no podrá exceder de diez días hábiles e iniciará a partir del día hábil siguiente a la fecha de vencimiento del plazo original.</w:t>
      </w:r>
    </w:p>
    <w:p w14:paraId="56BCB066" w14:textId="4D55E94D" w:rsidR="00B507B2" w:rsidRPr="00500AFD" w:rsidRDefault="00B507B2" w:rsidP="00B507B2">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73E415C5" w14:textId="2A9B85D3" w:rsidR="00B507B2" w:rsidRPr="00500AFD" w:rsidRDefault="00B507B2" w:rsidP="00B507B2">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El plazo de diez días hábiles señalado en el inciso primero del artículo 12 de las presentes Normas, se suspenderá por los días que medien entre la notificación del requerimiento de información o documentación a que se refieren los incisos segundo y quinto del referido artículo, hasta que se subsanen las observaciones requeridas por la Superintendencia.</w:t>
      </w:r>
    </w:p>
    <w:p w14:paraId="2B69BEB4" w14:textId="66FE35BA" w:rsidR="00B507B2" w:rsidRPr="00500AFD" w:rsidRDefault="00B507B2" w:rsidP="00B507B2">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2F7CF9DA" w14:textId="230018FA" w:rsidR="00A5631A" w:rsidRPr="00500AFD" w:rsidRDefault="00B507B2" w:rsidP="00A5631A">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Una vez recibida la documentación completa y en debida forma y subsanadas las observaciones, si </w:t>
      </w:r>
      <w:r w:rsidR="001235A6" w:rsidRPr="00500AFD">
        <w:rPr>
          <w:rFonts w:ascii="Museo Sans 300" w:eastAsia="Tahoma" w:hAnsi="Museo Sans 300"/>
          <w:sz w:val="22"/>
          <w:szCs w:val="22"/>
          <w:lang w:val="es-SV" w:eastAsia="en-US"/>
        </w:rPr>
        <w:t>hubiere</w:t>
      </w:r>
      <w:r w:rsidRPr="00500AFD">
        <w:rPr>
          <w:rFonts w:ascii="Museo Sans 300" w:eastAsia="Tahoma" w:hAnsi="Museo Sans 300"/>
          <w:sz w:val="22"/>
          <w:szCs w:val="22"/>
          <w:lang w:val="es-SV" w:eastAsia="en-US"/>
        </w:rPr>
        <w:t xml:space="preserve">, la Superintendencia procederá a notificar la resolución de la solicitud de autorización a la AFP interesada en </w:t>
      </w:r>
      <w:r w:rsidR="000E5267" w:rsidRPr="00500AFD">
        <w:rPr>
          <w:rFonts w:ascii="Museo Sans 300" w:eastAsia="Tahoma" w:hAnsi="Museo Sans 300"/>
          <w:sz w:val="22"/>
          <w:szCs w:val="22"/>
          <w:lang w:val="es-SV" w:eastAsia="en-US"/>
        </w:rPr>
        <w:t xml:space="preserve">establecer </w:t>
      </w:r>
      <w:r w:rsidRPr="00500AFD">
        <w:rPr>
          <w:rFonts w:ascii="Museo Sans 300" w:eastAsia="Tahoma" w:hAnsi="Museo Sans 300"/>
          <w:sz w:val="22"/>
          <w:szCs w:val="22"/>
          <w:lang w:val="es-SV" w:eastAsia="en-US"/>
        </w:rPr>
        <w:t>agencias u oficinas nacionales en un plazo máximo de tres días hábiles a partir de la fecha de emitida la resolución.</w:t>
      </w:r>
    </w:p>
    <w:p w14:paraId="48EEADF9" w14:textId="6B01748D" w:rsidR="006B73E3" w:rsidRPr="00500AFD" w:rsidRDefault="006B73E3" w:rsidP="006B73E3">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31E146B3" w14:textId="1735DFE0" w:rsidR="006B73E3" w:rsidRPr="00500AFD" w:rsidRDefault="006B73E3" w:rsidP="006B73E3">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 autorización deberá ser publicada de conformidad con lo establecido en la Ley Especial Reguladora de la Obligación de las Personas Naturales y Jurídicas de Derecho Privado de Cumplir con el Principio de Publicidad.</w:t>
      </w:r>
    </w:p>
    <w:p w14:paraId="6889FE74" w14:textId="77777777" w:rsidR="00A5631A" w:rsidRPr="00500AFD" w:rsidRDefault="00A5631A" w:rsidP="00A5631A">
      <w:pPr>
        <w:pStyle w:val="Prrafodelista"/>
        <w:rPr>
          <w:rFonts w:ascii="Museo Sans 300" w:eastAsia="Calibri" w:hAnsi="Museo Sans 300"/>
          <w:b/>
          <w:bCs/>
          <w:sz w:val="22"/>
          <w:szCs w:val="22"/>
        </w:rPr>
      </w:pPr>
    </w:p>
    <w:p w14:paraId="551B0948" w14:textId="1B992957" w:rsidR="00A5631A" w:rsidRPr="00500AFD" w:rsidRDefault="001A007F" w:rsidP="00A5631A">
      <w:pPr>
        <w:pStyle w:val="Prrafodelista"/>
        <w:widowControl w:val="0"/>
        <w:tabs>
          <w:tab w:val="left" w:pos="709"/>
          <w:tab w:val="left" w:pos="851"/>
        </w:tabs>
        <w:spacing w:after="120"/>
        <w:ind w:left="0"/>
        <w:jc w:val="center"/>
        <w:rPr>
          <w:rFonts w:ascii="Museo Sans 300" w:eastAsia="Calibri" w:hAnsi="Museo Sans 300"/>
          <w:b/>
          <w:bCs/>
          <w:sz w:val="22"/>
          <w:szCs w:val="22"/>
        </w:rPr>
      </w:pPr>
      <w:r w:rsidRPr="00500AFD">
        <w:rPr>
          <w:rFonts w:ascii="Museo Sans 300" w:eastAsia="Calibri" w:hAnsi="Museo Sans 300"/>
          <w:b/>
          <w:bCs/>
          <w:sz w:val="22"/>
          <w:szCs w:val="22"/>
        </w:rPr>
        <w:t>CAPÍTULO V</w:t>
      </w:r>
    </w:p>
    <w:p w14:paraId="42BE3723" w14:textId="77777777" w:rsidR="00CA5B2B" w:rsidRPr="00500AFD" w:rsidRDefault="001A007F" w:rsidP="00CA5B2B">
      <w:pPr>
        <w:pStyle w:val="Prrafodelista"/>
        <w:widowControl w:val="0"/>
        <w:tabs>
          <w:tab w:val="left" w:pos="709"/>
          <w:tab w:val="left" w:pos="851"/>
        </w:tabs>
        <w:spacing w:after="120"/>
        <w:ind w:left="0"/>
        <w:jc w:val="center"/>
        <w:rPr>
          <w:rFonts w:ascii="Museo Sans 300" w:hAnsi="Museo Sans 300"/>
          <w:b/>
          <w:sz w:val="22"/>
          <w:szCs w:val="22"/>
        </w:rPr>
      </w:pPr>
      <w:r w:rsidRPr="00500AFD">
        <w:rPr>
          <w:rFonts w:ascii="Museo Sans 300" w:hAnsi="Museo Sans 300"/>
          <w:b/>
          <w:sz w:val="22"/>
          <w:szCs w:val="22"/>
        </w:rPr>
        <w:t xml:space="preserve">APERTURA DE AGENCIAS U OFICINAS </w:t>
      </w:r>
      <w:r w:rsidR="001712CB" w:rsidRPr="00500AFD">
        <w:rPr>
          <w:rFonts w:ascii="Museo Sans 300" w:hAnsi="Museo Sans 300"/>
          <w:b/>
          <w:sz w:val="22"/>
          <w:szCs w:val="22"/>
        </w:rPr>
        <w:t>DE REPRESENTACIÓN</w:t>
      </w:r>
    </w:p>
    <w:p w14:paraId="099806FE" w14:textId="77777777" w:rsidR="00CA5B2B" w:rsidRPr="00500AFD" w:rsidRDefault="00CA5B2B" w:rsidP="00CA5B2B">
      <w:pPr>
        <w:pStyle w:val="Prrafodelista"/>
        <w:widowControl w:val="0"/>
        <w:tabs>
          <w:tab w:val="left" w:pos="709"/>
          <w:tab w:val="left" w:pos="851"/>
        </w:tabs>
        <w:spacing w:after="120"/>
        <w:ind w:left="0"/>
        <w:rPr>
          <w:rFonts w:ascii="Museo Sans 300" w:hAnsi="Museo Sans 300"/>
          <w:b/>
          <w:sz w:val="22"/>
          <w:szCs w:val="22"/>
        </w:rPr>
      </w:pPr>
    </w:p>
    <w:p w14:paraId="7F08F91B" w14:textId="14A49941" w:rsidR="00CA5B2B" w:rsidRPr="00500AFD" w:rsidRDefault="00CA5B2B" w:rsidP="00CA5B2B">
      <w:pPr>
        <w:pStyle w:val="Prrafodelista"/>
        <w:widowControl w:val="0"/>
        <w:tabs>
          <w:tab w:val="left" w:pos="709"/>
          <w:tab w:val="left" w:pos="851"/>
        </w:tabs>
        <w:spacing w:after="120"/>
        <w:ind w:left="0"/>
        <w:rPr>
          <w:rFonts w:ascii="Museo Sans 300" w:hAnsi="Museo Sans 300"/>
          <w:b/>
          <w:sz w:val="22"/>
          <w:szCs w:val="22"/>
        </w:rPr>
      </w:pPr>
      <w:r w:rsidRPr="00500AFD">
        <w:rPr>
          <w:rFonts w:ascii="Museo Sans 300" w:eastAsia="Tahoma" w:hAnsi="Museo Sans 300"/>
          <w:b/>
          <w:bCs/>
          <w:sz w:val="22"/>
          <w:szCs w:val="22"/>
          <w:lang w:eastAsia="en-US"/>
        </w:rPr>
        <w:t>Apertura</w:t>
      </w:r>
    </w:p>
    <w:p w14:paraId="08DA62AE" w14:textId="13EB6AB1" w:rsidR="006B73E3" w:rsidRPr="00500AFD" w:rsidRDefault="000A27F2" w:rsidP="006B73E3">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 </w:t>
      </w:r>
      <w:r w:rsidR="001A007F" w:rsidRPr="00500AFD">
        <w:rPr>
          <w:rFonts w:ascii="Museo Sans 300" w:eastAsia="Tahoma" w:hAnsi="Museo Sans 300"/>
          <w:sz w:val="22"/>
          <w:szCs w:val="22"/>
          <w:lang w:val="es-SV" w:eastAsia="en-US"/>
        </w:rPr>
        <w:t xml:space="preserve">Tratándose de la apertura de agencias u oficinas de representación en el extranjero y de acuerdo a lo dispuesto en el artículo 69 de la Ley SP; </w:t>
      </w:r>
      <w:r w:rsidR="006B73E3" w:rsidRPr="00500AFD">
        <w:rPr>
          <w:rFonts w:ascii="Museo Sans 300" w:eastAsia="Tahoma" w:hAnsi="Museo Sans 300"/>
          <w:sz w:val="22"/>
          <w:szCs w:val="22"/>
          <w:lang w:val="es-SV" w:eastAsia="en-US"/>
        </w:rPr>
        <w:t>la AFP interesada en la apertura de una agencia u oficina de representación en el extranjero deberá enviar una solicitud de autorización a la Superintendencia, la cual procederá a verificar que la documentación presentada se encuentre completa y en debida forma, disponiendo de un plazo máximo de treinta días hábiles para la autorización o denegatoria de la inscripción en el Registro correspondiente. La solicitud que la AFP presente, deberá ir acompañada de la información siguiente:</w:t>
      </w:r>
    </w:p>
    <w:p w14:paraId="513F5B13" w14:textId="148671F0" w:rsidR="001A007F" w:rsidRPr="00500AFD" w:rsidRDefault="001A007F" w:rsidP="00500AFD">
      <w:pPr>
        <w:widowControl w:val="0"/>
        <w:numPr>
          <w:ilvl w:val="0"/>
          <w:numId w:val="42"/>
        </w:numPr>
        <w:ind w:left="425" w:hanging="425"/>
        <w:jc w:val="both"/>
        <w:rPr>
          <w:rFonts w:ascii="Museo Sans 300" w:hAnsi="Museo Sans 300"/>
          <w:sz w:val="22"/>
          <w:szCs w:val="22"/>
        </w:rPr>
      </w:pPr>
      <w:r w:rsidRPr="00500AFD">
        <w:rPr>
          <w:rFonts w:ascii="Museo Sans 300" w:hAnsi="Museo Sans 300"/>
          <w:sz w:val="22"/>
          <w:szCs w:val="22"/>
        </w:rPr>
        <w:t xml:space="preserve">La sustentación jurídica, pertinente, por parte de un profesional salvadoreño de reconocido prestigio, en la cual se determine fehacientemente que las leyes del país en el cual se pretende instalar la agencia u oficinas de representación lo permiten; y </w:t>
      </w:r>
    </w:p>
    <w:p w14:paraId="73E022C8" w14:textId="65141050" w:rsidR="00CA5B2B" w:rsidRPr="00500AFD" w:rsidRDefault="001A007F" w:rsidP="00500AFD">
      <w:pPr>
        <w:widowControl w:val="0"/>
        <w:numPr>
          <w:ilvl w:val="0"/>
          <w:numId w:val="42"/>
        </w:numPr>
        <w:ind w:left="425" w:hanging="425"/>
        <w:jc w:val="both"/>
        <w:rPr>
          <w:rFonts w:ascii="Museo Sans 300" w:hAnsi="Museo Sans 300"/>
          <w:sz w:val="22"/>
          <w:szCs w:val="22"/>
        </w:rPr>
      </w:pPr>
      <w:r w:rsidRPr="00500AFD">
        <w:rPr>
          <w:rFonts w:ascii="Museo Sans 300" w:hAnsi="Museo Sans 300"/>
          <w:sz w:val="22"/>
          <w:szCs w:val="22"/>
        </w:rPr>
        <w:t xml:space="preserve">Declaración jurada autenticada por Notario, mediante la cual se someten a la </w:t>
      </w:r>
      <w:r w:rsidRPr="00500AFD">
        <w:rPr>
          <w:rFonts w:ascii="Museo Sans 300" w:hAnsi="Museo Sans 300"/>
          <w:sz w:val="22"/>
          <w:szCs w:val="22"/>
        </w:rPr>
        <w:lastRenderedPageBreak/>
        <w:t xml:space="preserve">fiscalización de la Superintendencia y al examen de los auditores externos de la respectiva AFP, sin perjuicio de las que corresponda a las autoridades extranjeras. </w:t>
      </w:r>
    </w:p>
    <w:p w14:paraId="293D0CC1" w14:textId="77777777" w:rsidR="00500AFD" w:rsidRPr="00500AFD" w:rsidRDefault="00500AFD" w:rsidP="00CA5B2B">
      <w:pPr>
        <w:tabs>
          <w:tab w:val="left" w:pos="709"/>
        </w:tabs>
        <w:ind w:left="425"/>
        <w:jc w:val="both"/>
        <w:rPr>
          <w:rFonts w:ascii="Museo Sans 300" w:hAnsi="Museo Sans 300"/>
          <w:sz w:val="22"/>
          <w:szCs w:val="22"/>
        </w:rPr>
      </w:pPr>
    </w:p>
    <w:p w14:paraId="6F51A216" w14:textId="5DD39DF5" w:rsidR="001A007F" w:rsidRPr="00500AFD" w:rsidRDefault="00CA5B2B" w:rsidP="00FC1489">
      <w:pPr>
        <w:jc w:val="both"/>
        <w:rPr>
          <w:rFonts w:ascii="Museo Sans 300" w:hAnsi="Museo Sans 300"/>
          <w:b/>
          <w:bCs/>
          <w:sz w:val="22"/>
          <w:szCs w:val="22"/>
        </w:rPr>
      </w:pPr>
      <w:r w:rsidRPr="00500AFD">
        <w:rPr>
          <w:rFonts w:ascii="Museo Sans 300" w:hAnsi="Museo Sans 300"/>
          <w:b/>
          <w:bCs/>
          <w:sz w:val="22"/>
          <w:szCs w:val="22"/>
        </w:rPr>
        <w:t xml:space="preserve">Procedimiento de autorización para la apertura de Agencias u Oficinas </w:t>
      </w:r>
      <w:r w:rsidR="00F1694B" w:rsidRPr="00500AFD">
        <w:rPr>
          <w:rFonts w:ascii="Museo Sans 300" w:hAnsi="Museo Sans 300"/>
          <w:b/>
          <w:bCs/>
          <w:sz w:val="22"/>
          <w:szCs w:val="22"/>
        </w:rPr>
        <w:t>de Representación</w:t>
      </w:r>
    </w:p>
    <w:p w14:paraId="5873427C" w14:textId="5DA9D259" w:rsidR="001A007F" w:rsidRPr="00500AFD" w:rsidRDefault="000A27F2" w:rsidP="00FC1489">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 </w:t>
      </w:r>
      <w:r w:rsidR="001A007F" w:rsidRPr="00500AFD">
        <w:rPr>
          <w:rFonts w:ascii="Museo Sans 300" w:eastAsia="Tahoma" w:hAnsi="Museo Sans 300"/>
          <w:sz w:val="22"/>
          <w:szCs w:val="22"/>
          <w:lang w:val="es-SV" w:eastAsia="en-US"/>
        </w:rPr>
        <w:t xml:space="preserve">Si la solicitud no viene acompañada de la información completa y en debida forma, que se detalla en el artículo 16 de las presentes Normas, la Superintendencia ante la falta de requisitos necesarios, podrá requerir a la AFP que en el plazo de diez días hábiles contados a partir del día siguiente al de la notificación, presenten los documentos que faltaren, plazo que podrá ampliarse a solicitud de la AFP cuando existan razones que así lo justifiquen. </w:t>
      </w:r>
    </w:p>
    <w:p w14:paraId="0B6C379F" w14:textId="77777777" w:rsidR="001A007F" w:rsidRPr="00500AFD" w:rsidRDefault="001A007F" w:rsidP="001A007F">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695238FA" w14:textId="261F02C9"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r w:rsidRPr="00500AFD">
        <w:rPr>
          <w:rFonts w:ascii="Museo Sans 300" w:hAnsi="Museo Sans 300"/>
          <w:sz w:val="22"/>
          <w:szCs w:val="22"/>
        </w:rPr>
        <w:t xml:space="preserve">La Superintendencia en la misma prevención indicará a las AFP interesadas en </w:t>
      </w:r>
      <w:r w:rsidR="00D657A1" w:rsidRPr="00500AFD">
        <w:rPr>
          <w:rFonts w:ascii="Museo Sans 300" w:hAnsi="Museo Sans 300"/>
          <w:sz w:val="22"/>
          <w:szCs w:val="22"/>
        </w:rPr>
        <w:t xml:space="preserve">establecer </w:t>
      </w:r>
      <w:r w:rsidRPr="00500AFD">
        <w:rPr>
          <w:rFonts w:ascii="Museo Sans 300" w:hAnsi="Museo Sans 300"/>
          <w:sz w:val="22"/>
          <w:szCs w:val="22"/>
        </w:rPr>
        <w:t xml:space="preserve">agencias u oficinas de representación en el extranjero, </w:t>
      </w:r>
      <w:r w:rsidR="000A27F2" w:rsidRPr="00500AFD">
        <w:rPr>
          <w:rFonts w:ascii="Museo Sans 300" w:hAnsi="Museo Sans 300"/>
          <w:sz w:val="22"/>
          <w:szCs w:val="22"/>
        </w:rPr>
        <w:t>que,</w:t>
      </w:r>
      <w:r w:rsidRPr="00500AFD">
        <w:rPr>
          <w:rFonts w:ascii="Museo Sans 300" w:hAnsi="Museo Sans 300"/>
          <w:sz w:val="22"/>
          <w:szCs w:val="22"/>
        </w:rPr>
        <w:t xml:space="preserve"> si no completan la información en el plazo antes mencionado, procederá sin más trámite a archivar la solicitud, quedándole a salvo su derecho de presentar una nueva. </w:t>
      </w:r>
    </w:p>
    <w:p w14:paraId="2556949F" w14:textId="77777777"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p>
    <w:p w14:paraId="1795C7EE" w14:textId="77777777"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r w:rsidRPr="00500AFD">
        <w:rPr>
          <w:rFonts w:ascii="Museo Sans 300" w:hAnsi="Museo Sans 300"/>
          <w:sz w:val="22"/>
          <w:szCs w:val="22"/>
        </w:rPr>
        <w:t xml:space="preserve">Si luego del análisis de la documentación presentada de acuerdo con el artículo 16 de las presentes Normas, la Superintendencia tuviere observaciones o cuando la documentación o información que haya sido presentada no resultare suficiente para establecer los hechos o información que pretenda acreditarse, la Superintendencia prevendrá a la AFP para que subsanen las deficiencias que se le comuniquen o presenten documentación o información adicional que se les requiera. </w:t>
      </w:r>
    </w:p>
    <w:p w14:paraId="7A097ADD" w14:textId="77777777"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p>
    <w:p w14:paraId="01C02A5F" w14:textId="18C5AC4E"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r w:rsidRPr="00500AFD">
        <w:rPr>
          <w:rFonts w:ascii="Museo Sans 300" w:hAnsi="Museo Sans 300"/>
          <w:sz w:val="22"/>
          <w:szCs w:val="22"/>
        </w:rPr>
        <w:t xml:space="preserve">Las AFP interesadas en </w:t>
      </w:r>
      <w:r w:rsidR="00D657A1" w:rsidRPr="00500AFD">
        <w:rPr>
          <w:rFonts w:ascii="Museo Sans 300" w:hAnsi="Museo Sans 300"/>
          <w:sz w:val="22"/>
          <w:szCs w:val="22"/>
        </w:rPr>
        <w:t xml:space="preserve">establecer </w:t>
      </w:r>
      <w:r w:rsidRPr="00500AFD">
        <w:rPr>
          <w:rFonts w:ascii="Museo Sans 300" w:hAnsi="Museo Sans 300"/>
          <w:sz w:val="22"/>
          <w:szCs w:val="22"/>
        </w:rPr>
        <w:t>agencias u oficinas de representación en el extranjero, dispondrán de un plazo máximo de diez días hábiles contados a partir del día siguiente al de la notificación, para solventar las observaciones o presentar la información adicional requerida por la Superintendencia.</w:t>
      </w:r>
    </w:p>
    <w:p w14:paraId="51DD33EC" w14:textId="77777777"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p>
    <w:p w14:paraId="59DA33EF" w14:textId="77777777"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r w:rsidRPr="00500AFD">
        <w:rPr>
          <w:rFonts w:ascii="Museo Sans 300" w:hAnsi="Museo Sans 300"/>
          <w:sz w:val="22"/>
          <w:szCs w:val="22"/>
        </w:rPr>
        <w:t xml:space="preserve">La Superintendencia podrá mediante resolución fundamentada ampliar hasta por otros diez días hábiles, el plazo señalado en el inciso anterior, cuando la naturaleza de las observaciones o deficiencias prevenidas lo exijan. </w:t>
      </w:r>
    </w:p>
    <w:p w14:paraId="01F8421F" w14:textId="2C2FF90D" w:rsidR="001A007F" w:rsidRPr="00500AFD" w:rsidRDefault="001A007F" w:rsidP="001A007F">
      <w:pPr>
        <w:pStyle w:val="Prrafodelista"/>
        <w:widowControl w:val="0"/>
        <w:tabs>
          <w:tab w:val="left" w:pos="709"/>
          <w:tab w:val="left" w:pos="851"/>
        </w:tabs>
        <w:spacing w:after="120"/>
        <w:ind w:left="0"/>
        <w:jc w:val="both"/>
        <w:rPr>
          <w:rFonts w:ascii="Museo Sans 300" w:hAnsi="Museo Sans 300"/>
          <w:sz w:val="22"/>
          <w:szCs w:val="22"/>
        </w:rPr>
      </w:pPr>
    </w:p>
    <w:p w14:paraId="47724190" w14:textId="0B88A280" w:rsidR="001712CB" w:rsidRPr="00500AFD" w:rsidRDefault="001712CB" w:rsidP="001A007F">
      <w:pPr>
        <w:pStyle w:val="Prrafodelista"/>
        <w:widowControl w:val="0"/>
        <w:tabs>
          <w:tab w:val="left" w:pos="709"/>
          <w:tab w:val="left" w:pos="851"/>
        </w:tabs>
        <w:spacing w:after="120"/>
        <w:ind w:left="0"/>
        <w:jc w:val="both"/>
        <w:rPr>
          <w:rFonts w:ascii="Museo Sans 300" w:hAnsi="Museo Sans 300"/>
          <w:b/>
          <w:bCs/>
          <w:sz w:val="22"/>
          <w:szCs w:val="22"/>
        </w:rPr>
      </w:pPr>
      <w:r w:rsidRPr="00500AFD">
        <w:rPr>
          <w:rFonts w:ascii="Museo Sans 300" w:hAnsi="Museo Sans 300"/>
          <w:b/>
          <w:bCs/>
          <w:sz w:val="22"/>
          <w:szCs w:val="22"/>
        </w:rPr>
        <w:t>Plazo de prórroga</w:t>
      </w:r>
    </w:p>
    <w:p w14:paraId="07143021" w14:textId="6EEF81E0" w:rsidR="000A27F2" w:rsidRPr="00500AFD" w:rsidRDefault="000A27F2" w:rsidP="000A27F2">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 </w:t>
      </w:r>
      <w:r w:rsidR="001A007F" w:rsidRPr="00500AFD">
        <w:rPr>
          <w:rFonts w:ascii="Museo Sans 300" w:eastAsia="Tahoma" w:hAnsi="Museo Sans 300"/>
          <w:sz w:val="22"/>
          <w:szCs w:val="22"/>
          <w:lang w:val="es-SV" w:eastAsia="en-US"/>
        </w:rPr>
        <w:t xml:space="preserve">Las AFP interesadas en </w:t>
      </w:r>
      <w:r w:rsidR="00D657A1" w:rsidRPr="00500AFD">
        <w:rPr>
          <w:rFonts w:ascii="Museo Sans 300" w:eastAsia="Tahoma" w:hAnsi="Museo Sans 300"/>
          <w:sz w:val="22"/>
          <w:szCs w:val="22"/>
          <w:lang w:val="es-SV" w:eastAsia="en-US"/>
        </w:rPr>
        <w:t xml:space="preserve">establecer </w:t>
      </w:r>
      <w:r w:rsidR="001A007F" w:rsidRPr="00500AFD">
        <w:rPr>
          <w:rFonts w:ascii="Museo Sans 300" w:eastAsia="Tahoma" w:hAnsi="Museo Sans 300"/>
          <w:sz w:val="22"/>
          <w:szCs w:val="22"/>
          <w:lang w:val="es-SV" w:eastAsia="en-US"/>
        </w:rPr>
        <w:t>agencias u oficinas de representación en el extranjero podrán presentar a la Superintendencia una solicitud de prórroga del plazo señalado en el inciso quinto del artículo 1</w:t>
      </w:r>
      <w:r w:rsidR="00CB09C9" w:rsidRPr="00500AFD">
        <w:rPr>
          <w:rFonts w:ascii="Museo Sans 300" w:eastAsia="Tahoma" w:hAnsi="Museo Sans 300"/>
          <w:sz w:val="22"/>
          <w:szCs w:val="22"/>
          <w:lang w:val="es-SV" w:eastAsia="en-US"/>
        </w:rPr>
        <w:t>7</w:t>
      </w:r>
      <w:r w:rsidR="001A007F" w:rsidRPr="00500AFD">
        <w:rPr>
          <w:rFonts w:ascii="Museo Sans 300" w:eastAsia="Tahoma" w:hAnsi="Museo Sans 300"/>
          <w:sz w:val="22"/>
          <w:szCs w:val="22"/>
          <w:lang w:val="es-SV" w:eastAsia="en-US"/>
        </w:rPr>
        <w:t xml:space="preserve"> de</w:t>
      </w:r>
      <w:r w:rsidR="00CB09C9" w:rsidRPr="00500AFD">
        <w:rPr>
          <w:rFonts w:ascii="Museo Sans 300" w:eastAsia="Tahoma" w:hAnsi="Museo Sans 300"/>
          <w:sz w:val="22"/>
          <w:szCs w:val="22"/>
          <w:lang w:val="es-SV" w:eastAsia="en-US"/>
        </w:rPr>
        <w:t xml:space="preserve"> las presentes Normas</w:t>
      </w:r>
      <w:r w:rsidR="001A007F" w:rsidRPr="00500AFD">
        <w:rPr>
          <w:rFonts w:ascii="Museo Sans 300" w:eastAsia="Tahoma" w:hAnsi="Museo Sans 300"/>
          <w:sz w:val="22"/>
          <w:szCs w:val="22"/>
          <w:lang w:val="es-SV" w:eastAsia="en-US"/>
        </w:rPr>
        <w:t xml:space="preserve">, antes del vencimiento de dicho plazo, debiendo expresar los motivos en que se fundamenta y proponer, en su caso, la prueba pertinente. El plazo de la prórroga no podrá exceder de diez días hábiles e iniciará a partir del día hábil siguiente a la fecha de vencimiento del plazo original. </w:t>
      </w:r>
    </w:p>
    <w:p w14:paraId="687FEE68" w14:textId="77777777" w:rsidR="000A27F2" w:rsidRPr="00500AFD" w:rsidRDefault="000A27F2" w:rsidP="000A27F2">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76CD9193" w14:textId="39FB0474" w:rsidR="000A27F2" w:rsidRPr="00500AFD" w:rsidRDefault="001A007F" w:rsidP="000A27F2">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 El plazo de diez días hábiles señalado en el inciso primero del artículo 1</w:t>
      </w:r>
      <w:r w:rsidR="001235A6" w:rsidRPr="00500AFD">
        <w:rPr>
          <w:rFonts w:ascii="Museo Sans 300" w:eastAsia="Tahoma" w:hAnsi="Museo Sans 300"/>
          <w:sz w:val="22"/>
          <w:szCs w:val="22"/>
          <w:lang w:val="es-SV" w:eastAsia="en-US"/>
        </w:rPr>
        <w:t>7</w:t>
      </w:r>
      <w:r w:rsidRPr="00500AFD">
        <w:rPr>
          <w:rFonts w:ascii="Museo Sans 300" w:eastAsia="Tahoma" w:hAnsi="Museo Sans 300"/>
          <w:sz w:val="22"/>
          <w:szCs w:val="22"/>
          <w:lang w:val="es-SV" w:eastAsia="en-US"/>
        </w:rPr>
        <w:t xml:space="preserve"> de</w:t>
      </w:r>
      <w:r w:rsidR="001235A6" w:rsidRPr="00500AFD">
        <w:rPr>
          <w:rFonts w:ascii="Museo Sans 300" w:eastAsia="Tahoma" w:hAnsi="Museo Sans 300"/>
          <w:sz w:val="22"/>
          <w:szCs w:val="22"/>
          <w:lang w:val="es-SV" w:eastAsia="en-US"/>
        </w:rPr>
        <w:t xml:space="preserve"> las presentes Normas</w:t>
      </w:r>
      <w:r w:rsidRPr="00500AFD">
        <w:rPr>
          <w:rFonts w:ascii="Museo Sans 300" w:eastAsia="Tahoma" w:hAnsi="Museo Sans 300"/>
          <w:sz w:val="22"/>
          <w:szCs w:val="22"/>
          <w:lang w:val="es-SV" w:eastAsia="en-US"/>
        </w:rPr>
        <w:t>, se suspenderá por los días que medien entre la notificación del requerimiento de información o documentación a que se refieren los incisos segundo y quinto del referido artículo, hasta que se subsanen las observaciones requeridas por la Superintendencia.</w:t>
      </w:r>
    </w:p>
    <w:p w14:paraId="0430D3FC" w14:textId="14BA97C8" w:rsidR="00CA5B2B" w:rsidRPr="00500AFD" w:rsidRDefault="000A27F2" w:rsidP="00CA5B2B">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lastRenderedPageBreak/>
        <w:t xml:space="preserve">Una vez recibida la documentación completa y en debida forma y subsanadas las observaciones, si hubiere, la Superintendencia procederá a notificar la resolución de la solicitud de autorización a la AFP interesada en </w:t>
      </w:r>
      <w:r w:rsidR="00D657A1" w:rsidRPr="00500AFD">
        <w:rPr>
          <w:rFonts w:ascii="Museo Sans 300" w:eastAsia="Tahoma" w:hAnsi="Museo Sans 300"/>
          <w:sz w:val="22"/>
          <w:szCs w:val="22"/>
          <w:lang w:val="es-SV" w:eastAsia="en-US"/>
        </w:rPr>
        <w:t xml:space="preserve">establecer </w:t>
      </w:r>
      <w:r w:rsidRPr="00500AFD">
        <w:rPr>
          <w:rFonts w:ascii="Museo Sans 300" w:eastAsia="Tahoma" w:hAnsi="Museo Sans 300"/>
          <w:sz w:val="22"/>
          <w:szCs w:val="22"/>
          <w:lang w:val="es-SV" w:eastAsia="en-US"/>
        </w:rPr>
        <w:t>agencias u oficinas de representación en el extranjero en un plazo máximo de tres días hábiles a partir de la fecha de emitida la resolución.</w:t>
      </w:r>
    </w:p>
    <w:p w14:paraId="103CFBB5" w14:textId="77777777" w:rsidR="00CA5B2B" w:rsidRPr="00500AFD" w:rsidRDefault="00CA5B2B" w:rsidP="00CA5B2B">
      <w:pPr>
        <w:pStyle w:val="Prrafodelista"/>
        <w:widowControl w:val="0"/>
        <w:tabs>
          <w:tab w:val="left" w:pos="709"/>
          <w:tab w:val="left" w:pos="851"/>
          <w:tab w:val="left" w:pos="993"/>
        </w:tabs>
        <w:spacing w:after="120"/>
        <w:ind w:left="0"/>
        <w:jc w:val="both"/>
        <w:rPr>
          <w:rFonts w:ascii="Museo Sans 300" w:eastAsia="Tahoma" w:hAnsi="Museo Sans 300"/>
          <w:sz w:val="22"/>
          <w:szCs w:val="22"/>
          <w:lang w:val="es-SV" w:eastAsia="en-US"/>
        </w:rPr>
      </w:pPr>
    </w:p>
    <w:p w14:paraId="571F3C10" w14:textId="75A38BD8" w:rsidR="00CA5B2B" w:rsidRPr="00500AFD" w:rsidRDefault="00CA5B2B" w:rsidP="00CA5B2B">
      <w:pPr>
        <w:pStyle w:val="Prrafodelista"/>
        <w:widowControl w:val="0"/>
        <w:tabs>
          <w:tab w:val="left" w:pos="709"/>
          <w:tab w:val="left" w:pos="851"/>
          <w:tab w:val="left" w:pos="993"/>
        </w:tabs>
        <w:spacing w:after="120"/>
        <w:ind w:left="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 autorización deberá ser publicada de conformidad con lo establecido en la Ley Especial Reguladora de la Obligación de las Personas Naturales y Jurídicas de Derecho Privado de Cumplir con el Principio de Publicidad.</w:t>
      </w:r>
    </w:p>
    <w:p w14:paraId="1D3D2FA8" w14:textId="77777777" w:rsidR="00A5631A" w:rsidRPr="00500AFD" w:rsidRDefault="00A5631A" w:rsidP="00A5631A">
      <w:pPr>
        <w:pStyle w:val="Prrafodelista"/>
        <w:rPr>
          <w:rFonts w:ascii="Museo Sans 300" w:hAnsi="Museo Sans 300"/>
          <w:b/>
          <w:bCs/>
          <w:sz w:val="22"/>
          <w:szCs w:val="22"/>
        </w:rPr>
      </w:pPr>
    </w:p>
    <w:p w14:paraId="064B2E9B" w14:textId="44478B64" w:rsidR="00A5631A" w:rsidRPr="00500AFD" w:rsidRDefault="00686143" w:rsidP="00A5631A">
      <w:pPr>
        <w:pStyle w:val="Prrafodelista"/>
        <w:widowControl w:val="0"/>
        <w:tabs>
          <w:tab w:val="left" w:pos="709"/>
          <w:tab w:val="left" w:pos="851"/>
          <w:tab w:val="left" w:pos="993"/>
        </w:tabs>
        <w:spacing w:after="120"/>
        <w:ind w:left="0"/>
        <w:jc w:val="center"/>
        <w:rPr>
          <w:rFonts w:ascii="Museo Sans 300" w:hAnsi="Museo Sans 300"/>
          <w:b/>
          <w:bCs/>
          <w:sz w:val="22"/>
          <w:szCs w:val="22"/>
        </w:rPr>
      </w:pPr>
      <w:r w:rsidRPr="00500AFD">
        <w:rPr>
          <w:rFonts w:ascii="Museo Sans 300" w:hAnsi="Museo Sans 300"/>
          <w:b/>
          <w:bCs/>
          <w:sz w:val="22"/>
          <w:szCs w:val="22"/>
        </w:rPr>
        <w:t>CAP</w:t>
      </w:r>
      <w:r w:rsidR="00D657A1" w:rsidRPr="00500AFD">
        <w:rPr>
          <w:rFonts w:ascii="Museo Sans 300" w:hAnsi="Museo Sans 300"/>
          <w:b/>
          <w:bCs/>
          <w:sz w:val="22"/>
          <w:szCs w:val="22"/>
        </w:rPr>
        <w:t>Í</w:t>
      </w:r>
      <w:r w:rsidRPr="00500AFD">
        <w:rPr>
          <w:rFonts w:ascii="Museo Sans 300" w:hAnsi="Museo Sans 300"/>
          <w:b/>
          <w:bCs/>
          <w:sz w:val="22"/>
          <w:szCs w:val="22"/>
        </w:rPr>
        <w:t>TULO V</w:t>
      </w:r>
      <w:r w:rsidR="00720645" w:rsidRPr="00500AFD">
        <w:rPr>
          <w:rFonts w:ascii="Museo Sans 300" w:hAnsi="Museo Sans 300"/>
          <w:b/>
          <w:bCs/>
          <w:sz w:val="22"/>
          <w:szCs w:val="22"/>
        </w:rPr>
        <w:t>I</w:t>
      </w:r>
    </w:p>
    <w:p w14:paraId="7667AEFA" w14:textId="1E38DFC5" w:rsidR="001A007F" w:rsidRPr="00500AFD" w:rsidRDefault="00686143" w:rsidP="00A5631A">
      <w:pPr>
        <w:pStyle w:val="Prrafodelista"/>
        <w:widowControl w:val="0"/>
        <w:tabs>
          <w:tab w:val="left" w:pos="709"/>
          <w:tab w:val="left" w:pos="851"/>
          <w:tab w:val="left" w:pos="993"/>
        </w:tabs>
        <w:spacing w:after="120"/>
        <w:ind w:left="0"/>
        <w:jc w:val="center"/>
        <w:rPr>
          <w:rFonts w:ascii="Museo Sans 300" w:hAnsi="Museo Sans 300"/>
          <w:b/>
          <w:bCs/>
          <w:sz w:val="22"/>
          <w:szCs w:val="22"/>
        </w:rPr>
      </w:pPr>
      <w:r w:rsidRPr="00500AFD">
        <w:rPr>
          <w:rFonts w:ascii="Museo Sans 300" w:hAnsi="Museo Sans 300"/>
          <w:b/>
          <w:bCs/>
          <w:sz w:val="22"/>
          <w:szCs w:val="22"/>
        </w:rPr>
        <w:t>TRASLADO Y CIERRE DE AGENCIAS, OFICINAS NACIONALES Y OFICINAS DE REPRESENTACIÓN EN EL EX</w:t>
      </w:r>
      <w:r w:rsidR="00A5631A" w:rsidRPr="00500AFD">
        <w:rPr>
          <w:rFonts w:ascii="Museo Sans 300" w:hAnsi="Museo Sans 300"/>
          <w:b/>
          <w:bCs/>
          <w:sz w:val="22"/>
          <w:szCs w:val="22"/>
        </w:rPr>
        <w:t>T</w:t>
      </w:r>
      <w:r w:rsidRPr="00500AFD">
        <w:rPr>
          <w:rFonts w:ascii="Museo Sans 300" w:hAnsi="Museo Sans 300"/>
          <w:b/>
          <w:bCs/>
          <w:sz w:val="22"/>
          <w:szCs w:val="22"/>
        </w:rPr>
        <w:t>RANJERO</w:t>
      </w:r>
    </w:p>
    <w:p w14:paraId="5802F463" w14:textId="77777777" w:rsidR="00A5631A" w:rsidRPr="00500AFD" w:rsidRDefault="00A5631A" w:rsidP="00A5631A">
      <w:pPr>
        <w:pStyle w:val="Prrafodelista"/>
        <w:widowControl w:val="0"/>
        <w:tabs>
          <w:tab w:val="left" w:pos="709"/>
          <w:tab w:val="left" w:pos="851"/>
          <w:tab w:val="left" w:pos="993"/>
        </w:tabs>
        <w:spacing w:after="120"/>
        <w:ind w:left="0"/>
        <w:jc w:val="center"/>
        <w:rPr>
          <w:rFonts w:ascii="Museo Sans 300" w:eastAsia="Tahoma" w:hAnsi="Museo Sans 300"/>
          <w:sz w:val="22"/>
          <w:szCs w:val="22"/>
          <w:lang w:val="es-SV" w:eastAsia="en-US"/>
        </w:rPr>
      </w:pPr>
    </w:p>
    <w:p w14:paraId="12E74F08" w14:textId="3D006479" w:rsidR="00CA5B2B" w:rsidRPr="00500AFD" w:rsidRDefault="001A007F" w:rsidP="00CA5B2B">
      <w:pPr>
        <w:pStyle w:val="Prrafodelista"/>
        <w:widowControl w:val="0"/>
        <w:numPr>
          <w:ilvl w:val="0"/>
          <w:numId w:val="29"/>
        </w:numPr>
        <w:tabs>
          <w:tab w:val="left" w:pos="709"/>
          <w:tab w:val="left" w:pos="851"/>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Para el traslado y cierre de una agencia,</w:t>
      </w:r>
      <w:r w:rsidR="00DF138A" w:rsidRPr="00500AFD">
        <w:rPr>
          <w:rFonts w:ascii="Museo Sans 300" w:eastAsia="Tahoma" w:hAnsi="Museo Sans 300"/>
          <w:sz w:val="22"/>
          <w:szCs w:val="22"/>
          <w:lang w:val="es-SV" w:eastAsia="en-US"/>
        </w:rPr>
        <w:t xml:space="preserve"> Oficina Nacional</w:t>
      </w:r>
      <w:r w:rsidRPr="00500AFD">
        <w:rPr>
          <w:rFonts w:ascii="Museo Sans 300" w:eastAsia="Tahoma" w:hAnsi="Museo Sans 300"/>
          <w:sz w:val="22"/>
          <w:szCs w:val="22"/>
          <w:lang w:val="es-SV" w:eastAsia="en-US"/>
        </w:rPr>
        <w:t xml:space="preserve"> u </w:t>
      </w:r>
      <w:r w:rsidR="00DF138A" w:rsidRPr="00500AFD">
        <w:rPr>
          <w:rFonts w:ascii="Museo Sans 300" w:eastAsia="Tahoma" w:hAnsi="Museo Sans 300"/>
          <w:sz w:val="22"/>
          <w:szCs w:val="22"/>
          <w:lang w:val="es-SV" w:eastAsia="en-US"/>
        </w:rPr>
        <w:t>O</w:t>
      </w:r>
      <w:r w:rsidRPr="00500AFD">
        <w:rPr>
          <w:rFonts w:ascii="Museo Sans 300" w:eastAsia="Tahoma" w:hAnsi="Museo Sans 300"/>
          <w:sz w:val="22"/>
          <w:szCs w:val="22"/>
          <w:lang w:val="es-SV" w:eastAsia="en-US"/>
        </w:rPr>
        <w:t xml:space="preserve">ficina de </w:t>
      </w:r>
      <w:r w:rsidR="00DF138A" w:rsidRPr="00500AFD">
        <w:rPr>
          <w:rFonts w:ascii="Museo Sans 300" w:eastAsia="Tahoma" w:hAnsi="Museo Sans 300"/>
          <w:sz w:val="22"/>
          <w:szCs w:val="22"/>
          <w:lang w:val="es-SV" w:eastAsia="en-US"/>
        </w:rPr>
        <w:t>R</w:t>
      </w:r>
      <w:r w:rsidRPr="00500AFD">
        <w:rPr>
          <w:rFonts w:ascii="Museo Sans 300" w:eastAsia="Tahoma" w:hAnsi="Museo Sans 300"/>
          <w:sz w:val="22"/>
          <w:szCs w:val="22"/>
          <w:lang w:val="es-SV" w:eastAsia="en-US"/>
        </w:rPr>
        <w:t>epresentación, deberá seguirse el procedimiento para la apertura de estas</w:t>
      </w:r>
      <w:r w:rsidR="00731F0D" w:rsidRPr="00500AFD">
        <w:rPr>
          <w:rFonts w:ascii="Museo Sans 300" w:eastAsia="Tahoma" w:hAnsi="Museo Sans 300"/>
          <w:sz w:val="22"/>
          <w:szCs w:val="22"/>
          <w:lang w:val="es-SV" w:eastAsia="en-US"/>
        </w:rPr>
        <w:t>,</w:t>
      </w:r>
      <w:r w:rsidR="00CA5B2B" w:rsidRPr="00500AFD">
        <w:rPr>
          <w:rFonts w:ascii="Museo Sans 300" w:eastAsia="Tahoma" w:hAnsi="Museo Sans 300"/>
          <w:sz w:val="22"/>
          <w:szCs w:val="22"/>
          <w:lang w:val="es-SV" w:eastAsia="en-US"/>
        </w:rPr>
        <w:t xml:space="preserve"> de acuerdo a lo establecido en los artículos 12 y 17 de las presentes Normas.</w:t>
      </w:r>
    </w:p>
    <w:p w14:paraId="0C56209F" w14:textId="77777777" w:rsidR="00CA5B2B" w:rsidRPr="00500AFD" w:rsidRDefault="00CA5B2B" w:rsidP="00CA5B2B">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p>
    <w:p w14:paraId="568B14FA" w14:textId="4ECF9363" w:rsidR="00FC1489" w:rsidRPr="00500AFD" w:rsidRDefault="00FC1489" w:rsidP="00CA5B2B">
      <w:pPr>
        <w:pStyle w:val="Prrafodelista"/>
        <w:widowControl w:val="0"/>
        <w:tabs>
          <w:tab w:val="left" w:pos="709"/>
          <w:tab w:val="left" w:pos="851"/>
        </w:tabs>
        <w:spacing w:after="120"/>
        <w:ind w:left="0"/>
        <w:jc w:val="both"/>
        <w:rPr>
          <w:rFonts w:ascii="Museo Sans 300" w:eastAsia="Tahoma" w:hAnsi="Museo Sans 300"/>
          <w:sz w:val="22"/>
          <w:szCs w:val="22"/>
          <w:lang w:val="es-SV" w:eastAsia="en-US"/>
        </w:rPr>
      </w:pPr>
      <w:r w:rsidRPr="00500AFD">
        <w:rPr>
          <w:rFonts w:ascii="Museo Sans 300" w:hAnsi="Museo Sans 300"/>
          <w:b/>
          <w:bCs/>
          <w:sz w:val="22"/>
          <w:szCs w:val="22"/>
        </w:rPr>
        <w:t>Traslado de locales</w:t>
      </w:r>
    </w:p>
    <w:p w14:paraId="245C0739" w14:textId="4F6CB656" w:rsidR="00FC1489" w:rsidRPr="00500AFD" w:rsidRDefault="00FC1489" w:rsidP="000A27F2">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Para efectos del traslado del local de una Agencia</w:t>
      </w:r>
      <w:r w:rsidR="00CA5B2B" w:rsidRPr="00500AFD">
        <w:rPr>
          <w:rFonts w:ascii="Museo Sans 300" w:eastAsia="Tahoma" w:hAnsi="Museo Sans 300"/>
          <w:sz w:val="22"/>
          <w:szCs w:val="22"/>
          <w:lang w:val="es-SV" w:eastAsia="en-US"/>
        </w:rPr>
        <w:t xml:space="preserve">, Oficina </w:t>
      </w:r>
      <w:r w:rsidR="00686143" w:rsidRPr="00500AFD">
        <w:rPr>
          <w:rFonts w:ascii="Museo Sans 300" w:eastAsia="Tahoma" w:hAnsi="Museo Sans 300"/>
          <w:sz w:val="22"/>
          <w:szCs w:val="22"/>
          <w:lang w:val="es-SV" w:eastAsia="en-US"/>
        </w:rPr>
        <w:t>Naciona</w:t>
      </w:r>
      <w:r w:rsidR="00CA5B2B" w:rsidRPr="00500AFD">
        <w:rPr>
          <w:rFonts w:ascii="Museo Sans 300" w:eastAsia="Tahoma" w:hAnsi="Museo Sans 300"/>
          <w:sz w:val="22"/>
          <w:szCs w:val="22"/>
          <w:lang w:val="es-SV" w:eastAsia="en-US"/>
        </w:rPr>
        <w:t>l</w:t>
      </w:r>
      <w:r w:rsidR="00686143" w:rsidRPr="00500AFD">
        <w:rPr>
          <w:rFonts w:ascii="Museo Sans 300" w:eastAsia="Tahoma" w:hAnsi="Museo Sans 300"/>
          <w:sz w:val="22"/>
          <w:szCs w:val="22"/>
          <w:lang w:val="es-SV" w:eastAsia="en-US"/>
        </w:rPr>
        <w:t xml:space="preserve"> u Oficinas de representación</w:t>
      </w:r>
      <w:r w:rsidRPr="00500AFD">
        <w:rPr>
          <w:rFonts w:ascii="Museo Sans 300" w:eastAsia="Tahoma" w:hAnsi="Museo Sans 300"/>
          <w:sz w:val="22"/>
          <w:szCs w:val="22"/>
          <w:lang w:val="es-SV" w:eastAsia="en-US"/>
        </w:rPr>
        <w:t>, se deberá seguir el procedimiento</w:t>
      </w:r>
      <w:r w:rsidR="00E77B38" w:rsidRPr="00500AFD">
        <w:rPr>
          <w:rFonts w:ascii="Museo Sans 300" w:eastAsia="Tahoma" w:hAnsi="Museo Sans 300"/>
          <w:sz w:val="22"/>
          <w:szCs w:val="22"/>
          <w:lang w:val="es-SV" w:eastAsia="en-US"/>
        </w:rPr>
        <w:t xml:space="preserve"> siguiente</w:t>
      </w:r>
      <w:r w:rsidRPr="00500AFD">
        <w:rPr>
          <w:rFonts w:ascii="Museo Sans 300" w:eastAsia="Tahoma" w:hAnsi="Museo Sans 300"/>
          <w:sz w:val="22"/>
          <w:szCs w:val="22"/>
          <w:lang w:val="es-SV" w:eastAsia="en-US"/>
        </w:rPr>
        <w:t>:</w:t>
      </w:r>
    </w:p>
    <w:p w14:paraId="345967C7" w14:textId="77777777" w:rsidR="00FC1489" w:rsidRPr="00500AFD" w:rsidRDefault="00FC1489" w:rsidP="00500AFD">
      <w:pPr>
        <w:numPr>
          <w:ilvl w:val="0"/>
          <w:numId w:val="40"/>
        </w:numPr>
        <w:spacing w:after="120"/>
        <w:ind w:left="425" w:hanging="425"/>
        <w:jc w:val="both"/>
        <w:rPr>
          <w:rFonts w:ascii="Museo Sans 300" w:hAnsi="Museo Sans 300"/>
          <w:sz w:val="22"/>
          <w:szCs w:val="22"/>
        </w:rPr>
      </w:pPr>
      <w:r w:rsidRPr="00500AFD">
        <w:rPr>
          <w:rFonts w:ascii="Museo Sans 300" w:hAnsi="Museo Sans 300"/>
          <w:sz w:val="22"/>
          <w:szCs w:val="22"/>
        </w:rPr>
        <w:t>Presentar carta de solicitud de traslado de local a la Superintendencia, incluyendo:</w:t>
      </w:r>
    </w:p>
    <w:p w14:paraId="2D0BB7EE" w14:textId="573354EA" w:rsidR="00FC1489" w:rsidRPr="00500AFD" w:rsidRDefault="00FC1489" w:rsidP="000A27F2">
      <w:pPr>
        <w:pStyle w:val="Prrafodelista"/>
        <w:numPr>
          <w:ilvl w:val="0"/>
          <w:numId w:val="39"/>
        </w:numPr>
        <w:ind w:left="993" w:hanging="284"/>
        <w:jc w:val="both"/>
        <w:rPr>
          <w:rFonts w:ascii="Museo Sans 300" w:hAnsi="Museo Sans 300"/>
          <w:sz w:val="22"/>
          <w:szCs w:val="22"/>
        </w:rPr>
      </w:pPr>
      <w:r w:rsidRPr="00500AFD">
        <w:rPr>
          <w:rFonts w:ascii="Museo Sans 300" w:hAnsi="Museo Sans 300"/>
          <w:sz w:val="22"/>
          <w:szCs w:val="22"/>
        </w:rPr>
        <w:t>La nueva dirección claramente detallada</w:t>
      </w:r>
      <w:r w:rsidR="00731F0D" w:rsidRPr="00500AFD">
        <w:rPr>
          <w:rFonts w:ascii="Museo Sans 300" w:hAnsi="Museo Sans 300"/>
          <w:sz w:val="22"/>
          <w:szCs w:val="22"/>
        </w:rPr>
        <w:t>;</w:t>
      </w:r>
    </w:p>
    <w:p w14:paraId="359BEAEC" w14:textId="598C2A00" w:rsidR="00FC1489" w:rsidRPr="00500AFD" w:rsidRDefault="00FC1489" w:rsidP="000A27F2">
      <w:pPr>
        <w:pStyle w:val="Prrafodelista"/>
        <w:numPr>
          <w:ilvl w:val="0"/>
          <w:numId w:val="39"/>
        </w:numPr>
        <w:ind w:left="993" w:hanging="284"/>
        <w:jc w:val="both"/>
        <w:rPr>
          <w:rFonts w:ascii="Museo Sans 300" w:hAnsi="Museo Sans 300"/>
          <w:sz w:val="22"/>
          <w:szCs w:val="22"/>
        </w:rPr>
      </w:pPr>
      <w:r w:rsidRPr="00500AFD">
        <w:rPr>
          <w:rFonts w:ascii="Museo Sans 300" w:hAnsi="Museo Sans 300"/>
          <w:sz w:val="22"/>
          <w:szCs w:val="22"/>
        </w:rPr>
        <w:t>Copia del documento en el que conste el acuerdo adoptado por la Junta Directiva de la AFP, respecto a su traslado</w:t>
      </w:r>
      <w:r w:rsidR="00731F0D" w:rsidRPr="00500AFD">
        <w:rPr>
          <w:rFonts w:ascii="Museo Sans 300" w:hAnsi="Museo Sans 300"/>
          <w:sz w:val="22"/>
          <w:szCs w:val="22"/>
        </w:rPr>
        <w:t>; y</w:t>
      </w:r>
    </w:p>
    <w:p w14:paraId="399038D3" w14:textId="77777777" w:rsidR="00FC1489" w:rsidRPr="00500AFD" w:rsidRDefault="00FC1489" w:rsidP="000A27F2">
      <w:pPr>
        <w:pStyle w:val="Prrafodelista"/>
        <w:numPr>
          <w:ilvl w:val="0"/>
          <w:numId w:val="39"/>
        </w:numPr>
        <w:ind w:left="993" w:hanging="284"/>
        <w:jc w:val="both"/>
        <w:rPr>
          <w:rFonts w:ascii="Museo Sans 300" w:hAnsi="Museo Sans 300"/>
          <w:sz w:val="22"/>
          <w:szCs w:val="22"/>
        </w:rPr>
      </w:pPr>
      <w:r w:rsidRPr="00500AFD">
        <w:rPr>
          <w:rFonts w:ascii="Museo Sans 300" w:hAnsi="Museo Sans 300"/>
          <w:sz w:val="22"/>
          <w:szCs w:val="22"/>
        </w:rPr>
        <w:t>Una exposición de motivos en la que se detalle las razones que sustenten la decisión adoptada.</w:t>
      </w:r>
    </w:p>
    <w:p w14:paraId="6CE0CF5D" w14:textId="2CB1D5EF" w:rsidR="00FC1489" w:rsidRPr="00500AFD" w:rsidRDefault="00FC1489" w:rsidP="00686143">
      <w:pPr>
        <w:numPr>
          <w:ilvl w:val="0"/>
          <w:numId w:val="40"/>
        </w:numPr>
        <w:ind w:left="425" w:hanging="425"/>
        <w:jc w:val="both"/>
        <w:rPr>
          <w:rFonts w:ascii="Museo Sans 300" w:hAnsi="Museo Sans 300"/>
          <w:sz w:val="22"/>
          <w:szCs w:val="22"/>
        </w:rPr>
      </w:pPr>
      <w:r w:rsidRPr="00500AFD">
        <w:rPr>
          <w:rFonts w:ascii="Museo Sans 300" w:hAnsi="Museo Sans 300"/>
          <w:sz w:val="22"/>
          <w:szCs w:val="22"/>
        </w:rPr>
        <w:t xml:space="preserve">La Superintendencia verificará, en el término de tres días hábiles, que la nueva ubicación de la </w:t>
      </w:r>
      <w:r w:rsidR="00CA5B2B" w:rsidRPr="00500AFD">
        <w:rPr>
          <w:rFonts w:ascii="Museo Sans 300" w:eastAsia="Tahoma" w:hAnsi="Museo Sans 300"/>
          <w:sz w:val="22"/>
          <w:szCs w:val="22"/>
          <w:lang w:val="es-SV" w:eastAsia="en-US"/>
        </w:rPr>
        <w:t>Agencia, Oficina Nacional u Oficinas de representación</w:t>
      </w:r>
      <w:r w:rsidRPr="00500AFD">
        <w:rPr>
          <w:rFonts w:ascii="Museo Sans 300" w:hAnsi="Museo Sans 300"/>
          <w:sz w:val="22"/>
          <w:szCs w:val="22"/>
        </w:rPr>
        <w:t xml:space="preserve">, permitirá atender en condiciones similares a la misma población de afiliados y público en general de la zona. </w:t>
      </w:r>
      <w:r w:rsidR="000A27F2" w:rsidRPr="00500AFD">
        <w:rPr>
          <w:rFonts w:ascii="Museo Sans 300" w:hAnsi="Museo Sans 300"/>
          <w:sz w:val="22"/>
          <w:szCs w:val="22"/>
        </w:rPr>
        <w:t>Asimismo,</w:t>
      </w:r>
      <w:r w:rsidRPr="00500AFD">
        <w:rPr>
          <w:rFonts w:ascii="Museo Sans 300" w:hAnsi="Museo Sans 300"/>
          <w:sz w:val="22"/>
          <w:szCs w:val="22"/>
        </w:rPr>
        <w:t xml:space="preserve"> notificará su respuesta al finalizar el per</w:t>
      </w:r>
      <w:r w:rsidR="00720645" w:rsidRPr="00500AFD">
        <w:rPr>
          <w:rFonts w:ascii="Museo Sans 300" w:hAnsi="Museo Sans 300"/>
          <w:sz w:val="22"/>
          <w:szCs w:val="22"/>
        </w:rPr>
        <w:t>í</w:t>
      </w:r>
      <w:r w:rsidRPr="00500AFD">
        <w:rPr>
          <w:rFonts w:ascii="Museo Sans 300" w:hAnsi="Museo Sans 300"/>
          <w:sz w:val="22"/>
          <w:szCs w:val="22"/>
        </w:rPr>
        <w:t>odo antes mencionado. En caso de no autorizar el traslado, la AFP podrá someterse al proceso de apertura de Agencias, descrito en las presentes Normas</w:t>
      </w:r>
      <w:r w:rsidR="00731F0D" w:rsidRPr="00500AFD">
        <w:rPr>
          <w:rFonts w:ascii="Museo Sans 300" w:hAnsi="Museo Sans 300"/>
          <w:sz w:val="22"/>
          <w:szCs w:val="22"/>
        </w:rPr>
        <w:t>; y</w:t>
      </w:r>
    </w:p>
    <w:p w14:paraId="07802564" w14:textId="2A1433C1" w:rsidR="00FC1489" w:rsidRPr="00500AFD" w:rsidRDefault="00FC1489" w:rsidP="00686143">
      <w:pPr>
        <w:numPr>
          <w:ilvl w:val="0"/>
          <w:numId w:val="40"/>
        </w:numPr>
        <w:ind w:left="425" w:hanging="425"/>
        <w:jc w:val="both"/>
        <w:rPr>
          <w:rFonts w:ascii="Museo Sans 300" w:hAnsi="Museo Sans 300"/>
          <w:sz w:val="22"/>
          <w:szCs w:val="22"/>
        </w:rPr>
      </w:pPr>
      <w:r w:rsidRPr="00500AFD">
        <w:rPr>
          <w:rFonts w:ascii="Museo Sans 300" w:hAnsi="Museo Sans 300"/>
          <w:sz w:val="22"/>
          <w:szCs w:val="22"/>
        </w:rPr>
        <w:t xml:space="preserve">En caso de autorizar el traslado, la AFP deberá publicar la nueva ubicación </w:t>
      </w:r>
      <w:r w:rsidR="00686143" w:rsidRPr="00500AFD">
        <w:rPr>
          <w:rFonts w:ascii="Museo Sans 300" w:hAnsi="Museo Sans 300"/>
          <w:sz w:val="22"/>
          <w:szCs w:val="22"/>
        </w:rPr>
        <w:t>de conformidad con lo establecido en la Ley Especial Reguladora de la Obligación de las Personas Naturales y Jurídicas de Derecho Privado de Cumplir con el Principio de Publicidad</w:t>
      </w:r>
      <w:r w:rsidR="00CA5B2B" w:rsidRPr="00500AFD">
        <w:rPr>
          <w:rFonts w:ascii="Museo Sans 300" w:hAnsi="Museo Sans 300"/>
          <w:sz w:val="22"/>
          <w:szCs w:val="22"/>
        </w:rPr>
        <w:t>.</w:t>
      </w:r>
    </w:p>
    <w:p w14:paraId="148CEB22" w14:textId="77777777" w:rsidR="00500AFD" w:rsidRPr="00500AFD" w:rsidRDefault="00500AFD">
      <w:pPr>
        <w:jc w:val="both"/>
        <w:rPr>
          <w:rFonts w:ascii="Museo Sans 300" w:hAnsi="Museo Sans 300"/>
          <w:sz w:val="22"/>
          <w:szCs w:val="22"/>
        </w:rPr>
      </w:pPr>
    </w:p>
    <w:p w14:paraId="321A3526" w14:textId="502B8D10" w:rsidR="00AA37E8" w:rsidRPr="00500AFD" w:rsidRDefault="006152E2">
      <w:pPr>
        <w:jc w:val="both"/>
        <w:rPr>
          <w:rFonts w:ascii="Museo Sans 300" w:hAnsi="Museo Sans 300"/>
          <w:b/>
          <w:sz w:val="22"/>
          <w:szCs w:val="22"/>
        </w:rPr>
      </w:pPr>
      <w:r w:rsidRPr="00500AFD">
        <w:rPr>
          <w:rFonts w:ascii="Museo Sans 300" w:hAnsi="Museo Sans 300"/>
          <w:b/>
          <w:sz w:val="22"/>
          <w:szCs w:val="22"/>
        </w:rPr>
        <w:t>Cierre de agencias</w:t>
      </w:r>
    </w:p>
    <w:p w14:paraId="3275BF9B" w14:textId="2FDBDC7B" w:rsidR="00AA37E8" w:rsidRPr="00500AFD" w:rsidRDefault="00AA37E8" w:rsidP="000A27F2">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 xml:space="preserve">Cuando la AFP decida cerrar una </w:t>
      </w:r>
      <w:r w:rsidR="000A27F2" w:rsidRPr="00500AFD">
        <w:rPr>
          <w:rFonts w:ascii="Museo Sans 300" w:eastAsia="Tahoma" w:hAnsi="Museo Sans 300"/>
          <w:sz w:val="22"/>
          <w:szCs w:val="22"/>
          <w:lang w:val="es-SV" w:eastAsia="en-US"/>
        </w:rPr>
        <w:t>A</w:t>
      </w:r>
      <w:r w:rsidRPr="00500AFD">
        <w:rPr>
          <w:rFonts w:ascii="Museo Sans 300" w:eastAsia="Tahoma" w:hAnsi="Museo Sans 300"/>
          <w:sz w:val="22"/>
          <w:szCs w:val="22"/>
          <w:lang w:val="es-SV" w:eastAsia="en-US"/>
        </w:rPr>
        <w:t>gencia</w:t>
      </w:r>
      <w:r w:rsidR="00CA5B2B" w:rsidRPr="00500AFD">
        <w:rPr>
          <w:rFonts w:ascii="Museo Sans 300" w:eastAsia="Tahoma" w:hAnsi="Museo Sans 300"/>
          <w:sz w:val="22"/>
          <w:szCs w:val="22"/>
          <w:lang w:val="es-SV" w:eastAsia="en-US"/>
        </w:rPr>
        <w:t>, Oficina Nacional u</w:t>
      </w:r>
      <w:r w:rsidR="001A007F" w:rsidRPr="00500AFD">
        <w:rPr>
          <w:rFonts w:ascii="Museo Sans 300" w:eastAsia="Tahoma" w:hAnsi="Museo Sans 300"/>
          <w:sz w:val="22"/>
          <w:szCs w:val="22"/>
          <w:lang w:val="es-SV" w:eastAsia="en-US"/>
        </w:rPr>
        <w:t xml:space="preserve"> Oficinas de representación,</w:t>
      </w:r>
      <w:r w:rsidRPr="00500AFD">
        <w:rPr>
          <w:rFonts w:ascii="Museo Sans 300" w:eastAsia="Tahoma" w:hAnsi="Museo Sans 300"/>
          <w:sz w:val="22"/>
          <w:szCs w:val="22"/>
          <w:lang w:val="es-SV" w:eastAsia="en-US"/>
        </w:rPr>
        <w:t xml:space="preserve"> deberá presentar una solicitud ante la Superintendencia acompañada con la siguiente información:</w:t>
      </w:r>
    </w:p>
    <w:p w14:paraId="6A447E1D" w14:textId="21B143FC" w:rsidR="00AA37E8" w:rsidRPr="00500AFD" w:rsidRDefault="00AA37E8" w:rsidP="004B1BA0">
      <w:pPr>
        <w:widowControl w:val="0"/>
        <w:numPr>
          <w:ilvl w:val="0"/>
          <w:numId w:val="41"/>
        </w:numPr>
        <w:ind w:left="425" w:hanging="425"/>
        <w:jc w:val="both"/>
        <w:rPr>
          <w:rFonts w:ascii="Museo Sans 300" w:hAnsi="Museo Sans 300"/>
          <w:sz w:val="22"/>
          <w:szCs w:val="22"/>
        </w:rPr>
      </w:pPr>
      <w:r w:rsidRPr="00500AFD">
        <w:rPr>
          <w:rFonts w:ascii="Museo Sans 300" w:hAnsi="Museo Sans 300"/>
          <w:sz w:val="22"/>
          <w:szCs w:val="22"/>
        </w:rPr>
        <w:t xml:space="preserve">Copia del documento en el que conste el acuerdo adoptado por la Junta Directiva de la </w:t>
      </w:r>
      <w:r w:rsidRPr="00500AFD">
        <w:rPr>
          <w:rFonts w:ascii="Museo Sans 300" w:hAnsi="Museo Sans 300"/>
          <w:sz w:val="22"/>
          <w:szCs w:val="22"/>
        </w:rPr>
        <w:lastRenderedPageBreak/>
        <w:t>AFP</w:t>
      </w:r>
      <w:r w:rsidR="00E77B38" w:rsidRPr="00500AFD">
        <w:rPr>
          <w:rFonts w:ascii="Museo Sans 300" w:hAnsi="Museo Sans 300"/>
          <w:sz w:val="22"/>
          <w:szCs w:val="22"/>
        </w:rPr>
        <w:t>,</w:t>
      </w:r>
      <w:r w:rsidRPr="00500AFD">
        <w:rPr>
          <w:rFonts w:ascii="Museo Sans 300" w:hAnsi="Museo Sans 300"/>
          <w:sz w:val="22"/>
          <w:szCs w:val="22"/>
        </w:rPr>
        <w:t xml:space="preserve"> respecto a su cierre</w:t>
      </w:r>
      <w:r w:rsidR="00686143" w:rsidRPr="00500AFD">
        <w:rPr>
          <w:rFonts w:ascii="Museo Sans 300" w:hAnsi="Museo Sans 300"/>
          <w:sz w:val="22"/>
          <w:szCs w:val="22"/>
        </w:rPr>
        <w:t>; y</w:t>
      </w:r>
    </w:p>
    <w:p w14:paraId="047B9F8C" w14:textId="77777777" w:rsidR="00AA37E8" w:rsidRPr="00500AFD" w:rsidRDefault="00AA37E8" w:rsidP="00686143">
      <w:pPr>
        <w:numPr>
          <w:ilvl w:val="0"/>
          <w:numId w:val="41"/>
        </w:numPr>
        <w:ind w:left="425" w:hanging="425"/>
        <w:jc w:val="both"/>
        <w:rPr>
          <w:rFonts w:ascii="Museo Sans 300" w:hAnsi="Museo Sans 300"/>
          <w:sz w:val="22"/>
          <w:szCs w:val="22"/>
        </w:rPr>
      </w:pPr>
      <w:r w:rsidRPr="00500AFD">
        <w:rPr>
          <w:rFonts w:ascii="Museo Sans 300" w:hAnsi="Museo Sans 300"/>
          <w:sz w:val="22"/>
          <w:szCs w:val="22"/>
        </w:rPr>
        <w:t>Una exposición de motivos en la que se detalle las razones que sustenten la decisión adoptada y en la que adicionalmente se señale los procedimientos que se adoptarán para la atención de los afiliados de la zona.</w:t>
      </w:r>
    </w:p>
    <w:p w14:paraId="15A46234" w14:textId="77777777" w:rsidR="00AA37E8" w:rsidRPr="00500AFD" w:rsidRDefault="00AA37E8">
      <w:pPr>
        <w:jc w:val="both"/>
        <w:rPr>
          <w:rFonts w:ascii="Museo Sans 300" w:hAnsi="Museo Sans 300"/>
          <w:sz w:val="22"/>
          <w:szCs w:val="22"/>
        </w:rPr>
      </w:pPr>
    </w:p>
    <w:p w14:paraId="1EF77677" w14:textId="5ACB21E9" w:rsidR="00072437" w:rsidRPr="00500AFD" w:rsidRDefault="00686143">
      <w:pPr>
        <w:jc w:val="both"/>
        <w:rPr>
          <w:rFonts w:ascii="Museo Sans 300" w:hAnsi="Museo Sans 300"/>
          <w:sz w:val="22"/>
          <w:szCs w:val="22"/>
        </w:rPr>
      </w:pPr>
      <w:r w:rsidRPr="00500AFD">
        <w:rPr>
          <w:rFonts w:ascii="Museo Sans 300" w:hAnsi="Museo Sans 300"/>
          <w:sz w:val="22"/>
          <w:szCs w:val="22"/>
        </w:rPr>
        <w:t xml:space="preserve">Una vez obtenida la autorización de cierre o si en un plazo de cinco días de recibida la solicitud la Superintendencia no se pronunciase, la AFP, en un plazo no menor a diez días anteriores a la fecha de cierre, lo publicará de conformidad con lo establecido en la Ley Especial Reguladora de la Obligación de las Personas Naturales y Jurídicas de Derecho Privado de Cumplir con el Principio de Publicidad, en el que comunique el cierre de la </w:t>
      </w:r>
      <w:r w:rsidR="00CA5B2B" w:rsidRPr="00500AFD">
        <w:rPr>
          <w:rFonts w:ascii="Museo Sans 300" w:hAnsi="Museo Sans 300"/>
          <w:sz w:val="22"/>
          <w:szCs w:val="22"/>
        </w:rPr>
        <w:t xml:space="preserve">Agencia, Oficina Nacional u Oficinas de representación, </w:t>
      </w:r>
      <w:r w:rsidRPr="00500AFD">
        <w:rPr>
          <w:rFonts w:ascii="Museo Sans 300" w:hAnsi="Museo Sans 300"/>
          <w:sz w:val="22"/>
          <w:szCs w:val="22"/>
        </w:rPr>
        <w:t>señalando en el mismo los procedimientos de atención a los afiliados y al público en general de la zona en que operaba ésta. Tratándose de una agencia u oficina de representación en el extranjero, deberá efectuar la misma publicación en dos diarios de la localidad. Adicionalmente, la AFP deberá comunicar a los afiliados el cierre de ésta por cualquier medio que crea conveniente.</w:t>
      </w:r>
    </w:p>
    <w:p w14:paraId="6F7671F3" w14:textId="77777777" w:rsidR="00E77B38" w:rsidRPr="00500AFD" w:rsidRDefault="00E77B38" w:rsidP="0020230C">
      <w:pPr>
        <w:jc w:val="both"/>
        <w:rPr>
          <w:rFonts w:ascii="Museo Sans 300" w:hAnsi="Museo Sans 300"/>
          <w:sz w:val="22"/>
          <w:szCs w:val="22"/>
        </w:rPr>
      </w:pPr>
    </w:p>
    <w:p w14:paraId="1C6394EA" w14:textId="7A30AFDD" w:rsidR="000A27F2" w:rsidRPr="00500AFD" w:rsidRDefault="000A27F2" w:rsidP="000A27F2">
      <w:pPr>
        <w:jc w:val="center"/>
        <w:rPr>
          <w:rFonts w:ascii="Museo Sans 300" w:hAnsi="Museo Sans 300"/>
          <w:b/>
          <w:sz w:val="22"/>
          <w:szCs w:val="22"/>
        </w:rPr>
      </w:pPr>
      <w:r w:rsidRPr="00500AFD">
        <w:rPr>
          <w:rFonts w:ascii="Museo Sans 300" w:hAnsi="Museo Sans 300"/>
          <w:b/>
          <w:sz w:val="22"/>
          <w:szCs w:val="22"/>
        </w:rPr>
        <w:t>CAPÍTULO V</w:t>
      </w:r>
      <w:r w:rsidR="00A5631A" w:rsidRPr="00500AFD">
        <w:rPr>
          <w:rFonts w:ascii="Museo Sans 300" w:hAnsi="Museo Sans 300"/>
          <w:b/>
          <w:sz w:val="22"/>
          <w:szCs w:val="22"/>
        </w:rPr>
        <w:t>I</w:t>
      </w:r>
      <w:r w:rsidR="00720645" w:rsidRPr="00500AFD">
        <w:rPr>
          <w:rFonts w:ascii="Museo Sans 300" w:hAnsi="Museo Sans 300"/>
          <w:b/>
          <w:sz w:val="22"/>
          <w:szCs w:val="22"/>
        </w:rPr>
        <w:t>I</w:t>
      </w:r>
    </w:p>
    <w:p w14:paraId="53245AE8" w14:textId="18163B1E" w:rsidR="000A27F2" w:rsidRPr="00500AFD" w:rsidRDefault="000A27F2" w:rsidP="000A27F2">
      <w:pPr>
        <w:jc w:val="center"/>
        <w:rPr>
          <w:rFonts w:ascii="Museo Sans 300" w:hAnsi="Museo Sans 300"/>
          <w:b/>
          <w:sz w:val="22"/>
          <w:szCs w:val="22"/>
          <w:lang w:eastAsia="es-MX"/>
        </w:rPr>
      </w:pPr>
      <w:bookmarkStart w:id="0" w:name="_Toc417563409"/>
      <w:r w:rsidRPr="00500AFD">
        <w:rPr>
          <w:rFonts w:ascii="Museo Sans 300" w:hAnsi="Museo Sans 300"/>
          <w:b/>
          <w:sz w:val="22"/>
          <w:szCs w:val="22"/>
          <w:lang w:eastAsia="es-MX"/>
        </w:rPr>
        <w:t>OTRAS DISPOSICIONES Y VIGENCIA</w:t>
      </w:r>
      <w:bookmarkEnd w:id="0"/>
    </w:p>
    <w:p w14:paraId="27E69C95" w14:textId="77777777" w:rsidR="000A27F2" w:rsidRPr="00500AFD" w:rsidRDefault="000A27F2" w:rsidP="000A27F2">
      <w:pPr>
        <w:jc w:val="center"/>
        <w:rPr>
          <w:rFonts w:ascii="Museo Sans 300" w:hAnsi="Museo Sans 300"/>
          <w:b/>
          <w:bCs/>
          <w:sz w:val="22"/>
          <w:szCs w:val="22"/>
          <w:lang w:eastAsia="es-MX"/>
        </w:rPr>
      </w:pPr>
    </w:p>
    <w:p w14:paraId="460CD0C5" w14:textId="3E3028DA" w:rsidR="00E77B38" w:rsidRPr="00500AFD" w:rsidRDefault="000A27F2" w:rsidP="000A27F2">
      <w:pPr>
        <w:suppressAutoHyphens/>
        <w:jc w:val="both"/>
        <w:rPr>
          <w:rFonts w:ascii="Museo Sans 300" w:hAnsi="Museo Sans 300"/>
          <w:b/>
          <w:bCs/>
          <w:sz w:val="22"/>
          <w:szCs w:val="22"/>
        </w:rPr>
      </w:pPr>
      <w:bookmarkStart w:id="1" w:name="_Toc417563411"/>
      <w:r w:rsidRPr="00500AFD">
        <w:rPr>
          <w:rFonts w:ascii="Museo Sans 300" w:hAnsi="Museo Sans 300"/>
          <w:b/>
          <w:bCs/>
          <w:sz w:val="22"/>
          <w:szCs w:val="22"/>
        </w:rPr>
        <w:t>Disposiciones especiales</w:t>
      </w:r>
    </w:p>
    <w:p w14:paraId="16121B8E" w14:textId="6587677E" w:rsidR="000A27F2" w:rsidRPr="00500AFD" w:rsidRDefault="000A27F2">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b/>
          <w:bCs/>
          <w:sz w:val="22"/>
          <w:szCs w:val="22"/>
          <w:lang w:val="es-SV" w:eastAsia="en-US"/>
        </w:rPr>
      </w:pPr>
      <w:r w:rsidRPr="00500AFD">
        <w:rPr>
          <w:rFonts w:ascii="Museo Sans 300" w:eastAsia="Tahoma" w:hAnsi="Museo Sans 300"/>
          <w:sz w:val="22"/>
          <w:szCs w:val="22"/>
          <w:lang w:val="es-SV" w:eastAsia="en-US"/>
        </w:rPr>
        <w:t>A efectos de verificar las condiciones de los diferentes locales en los cuales funcionen agencias</w:t>
      </w:r>
      <w:r w:rsidR="00720645" w:rsidRPr="00500AFD">
        <w:rPr>
          <w:rFonts w:ascii="Museo Sans 300" w:eastAsia="Tahoma" w:hAnsi="Museo Sans 300"/>
          <w:sz w:val="22"/>
          <w:szCs w:val="22"/>
          <w:lang w:val="es-SV" w:eastAsia="en-US"/>
        </w:rPr>
        <w:t xml:space="preserve">, </w:t>
      </w:r>
      <w:r w:rsidR="00CA5B2B" w:rsidRPr="00500AFD">
        <w:rPr>
          <w:rFonts w:ascii="Museo Sans 300" w:eastAsia="Tahoma" w:hAnsi="Museo Sans 300"/>
          <w:sz w:val="22"/>
          <w:szCs w:val="22"/>
          <w:lang w:val="es-SV" w:eastAsia="en-US"/>
        </w:rPr>
        <w:t>Oficinas Nacionales</w:t>
      </w:r>
      <w:r w:rsidR="00720645" w:rsidRPr="00500AFD">
        <w:rPr>
          <w:rFonts w:ascii="Museo Sans 300" w:eastAsia="Tahoma" w:hAnsi="Museo Sans 300"/>
          <w:sz w:val="22"/>
          <w:szCs w:val="22"/>
          <w:lang w:val="es-SV" w:eastAsia="en-US"/>
        </w:rPr>
        <w:t xml:space="preserve"> u Oficinas de representación,</w:t>
      </w:r>
      <w:r w:rsidRPr="00500AFD">
        <w:rPr>
          <w:rFonts w:ascii="Museo Sans 300" w:eastAsia="Tahoma" w:hAnsi="Museo Sans 300"/>
          <w:sz w:val="22"/>
          <w:szCs w:val="22"/>
          <w:lang w:val="es-SV" w:eastAsia="en-US"/>
        </w:rPr>
        <w:t xml:space="preserve"> la Superintendencia realizará las inspecciones correspondientes cuando lo estime conveniente</w:t>
      </w:r>
      <w:bookmarkEnd w:id="1"/>
      <w:r w:rsidR="00CA5B2B" w:rsidRPr="00500AFD">
        <w:rPr>
          <w:rFonts w:ascii="Museo Sans 300" w:eastAsia="Tahoma" w:hAnsi="Museo Sans 300"/>
          <w:sz w:val="22"/>
          <w:szCs w:val="22"/>
          <w:lang w:val="es-SV" w:eastAsia="en-US"/>
        </w:rPr>
        <w:t>.</w:t>
      </w:r>
    </w:p>
    <w:p w14:paraId="161A10F7" w14:textId="7CA0CB46" w:rsidR="00CA5B2B" w:rsidRPr="00500AFD" w:rsidRDefault="00CA5B2B" w:rsidP="00CA5B2B">
      <w:pPr>
        <w:pStyle w:val="Prrafodelista"/>
        <w:widowControl w:val="0"/>
        <w:tabs>
          <w:tab w:val="left" w:pos="709"/>
          <w:tab w:val="left" w:pos="851"/>
          <w:tab w:val="left" w:pos="993"/>
        </w:tabs>
        <w:spacing w:after="120"/>
        <w:ind w:left="0"/>
        <w:jc w:val="both"/>
        <w:rPr>
          <w:rFonts w:ascii="Museo Sans 300" w:eastAsia="Tahoma" w:hAnsi="Museo Sans 300"/>
          <w:sz w:val="22"/>
          <w:szCs w:val="22"/>
          <w:lang w:val="es-SV" w:eastAsia="en-US"/>
        </w:rPr>
      </w:pPr>
    </w:p>
    <w:p w14:paraId="5E5FDABC" w14:textId="77777777" w:rsidR="00CA5B2B" w:rsidRPr="00500AFD" w:rsidRDefault="00CA5B2B" w:rsidP="00CA5B2B">
      <w:pPr>
        <w:pStyle w:val="Prrafodelista"/>
        <w:widowControl w:val="0"/>
        <w:tabs>
          <w:tab w:val="left" w:pos="709"/>
          <w:tab w:val="left" w:pos="851"/>
          <w:tab w:val="left" w:pos="993"/>
        </w:tabs>
        <w:spacing w:after="120"/>
        <w:ind w:left="0"/>
        <w:jc w:val="both"/>
        <w:rPr>
          <w:rFonts w:ascii="Museo Sans 300" w:hAnsi="Museo Sans 300"/>
          <w:b/>
          <w:bCs/>
          <w:sz w:val="22"/>
          <w:szCs w:val="22"/>
        </w:rPr>
      </w:pPr>
      <w:r w:rsidRPr="00500AFD">
        <w:rPr>
          <w:rFonts w:ascii="Museo Sans 300" w:hAnsi="Museo Sans 300"/>
          <w:b/>
          <w:bCs/>
          <w:sz w:val="22"/>
          <w:szCs w:val="22"/>
        </w:rPr>
        <w:t>Derogatoria</w:t>
      </w:r>
    </w:p>
    <w:p w14:paraId="10651AF4" w14:textId="1F0E501C" w:rsidR="00CA5B2B" w:rsidRPr="00500AFD" w:rsidRDefault="00CA5B2B" w:rsidP="00D34A7F">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eastAsia="Tahoma" w:hAnsi="Museo Sans 300"/>
          <w:sz w:val="22"/>
          <w:szCs w:val="22"/>
          <w:lang w:val="es-SV" w:eastAsia="en-US"/>
        </w:rPr>
        <w:t>Las presentes Normas, derogan el “Instructivo de Agencias para las Instituciones Administradoras de Fondos de Pensiones” (SAP-14-1998), aprobados por la Superintendencia de Pensiones en fecha 9 de marzo de 1998 y con vigencia a partir de la misma fecha</w:t>
      </w:r>
      <w:r w:rsidR="00D34A7F" w:rsidRPr="00500AFD">
        <w:rPr>
          <w:rFonts w:ascii="Museo Sans 300" w:eastAsia="Tahoma" w:hAnsi="Museo Sans 300"/>
          <w:sz w:val="22"/>
          <w:szCs w:val="22"/>
          <w:lang w:val="es-SV" w:eastAsia="en-US"/>
        </w:rPr>
        <w:t>.</w:t>
      </w:r>
    </w:p>
    <w:p w14:paraId="499BA19F" w14:textId="77777777" w:rsidR="00CA5B2B" w:rsidRPr="00500AFD" w:rsidRDefault="00CA5B2B" w:rsidP="00CA5B2B">
      <w:pPr>
        <w:pStyle w:val="Prrafodelista"/>
        <w:widowControl w:val="0"/>
        <w:tabs>
          <w:tab w:val="left" w:pos="709"/>
          <w:tab w:val="left" w:pos="851"/>
          <w:tab w:val="left" w:pos="993"/>
        </w:tabs>
        <w:spacing w:after="120"/>
        <w:ind w:left="0"/>
        <w:jc w:val="both"/>
        <w:rPr>
          <w:rFonts w:ascii="Museo Sans 300" w:eastAsia="Tahoma" w:hAnsi="Museo Sans 300"/>
          <w:b/>
          <w:bCs/>
          <w:sz w:val="22"/>
          <w:szCs w:val="22"/>
          <w:lang w:eastAsia="en-US"/>
        </w:rPr>
      </w:pPr>
    </w:p>
    <w:p w14:paraId="269FBF6E" w14:textId="165B4994" w:rsidR="000A27F2" w:rsidRPr="00500AFD" w:rsidRDefault="000A27F2" w:rsidP="000A27F2">
      <w:pPr>
        <w:pStyle w:val="Prrafodelista"/>
        <w:widowControl w:val="0"/>
        <w:tabs>
          <w:tab w:val="left" w:pos="709"/>
          <w:tab w:val="left" w:pos="851"/>
          <w:tab w:val="left" w:pos="993"/>
        </w:tabs>
        <w:spacing w:after="120"/>
        <w:ind w:left="0"/>
        <w:jc w:val="both"/>
        <w:rPr>
          <w:rFonts w:ascii="Museo Sans 300" w:eastAsia="Tahoma" w:hAnsi="Museo Sans 300"/>
          <w:b/>
          <w:bCs/>
          <w:sz w:val="22"/>
          <w:szCs w:val="22"/>
          <w:lang w:val="es-SV" w:eastAsia="en-US"/>
        </w:rPr>
      </w:pPr>
      <w:r w:rsidRPr="00500AFD">
        <w:rPr>
          <w:rFonts w:ascii="Museo Sans 300" w:eastAsia="Tahoma" w:hAnsi="Museo Sans 300"/>
          <w:b/>
          <w:bCs/>
          <w:sz w:val="22"/>
          <w:szCs w:val="22"/>
          <w:lang w:val="es-SV" w:eastAsia="en-US"/>
        </w:rPr>
        <w:t>Sanciones</w:t>
      </w:r>
    </w:p>
    <w:p w14:paraId="588DA7EE" w14:textId="77777777" w:rsidR="000A27F2" w:rsidRPr="00500AFD" w:rsidRDefault="000A27F2" w:rsidP="000A27F2">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hAnsi="Museo Sans 300"/>
          <w:sz w:val="22"/>
          <w:szCs w:val="22"/>
        </w:rPr>
        <w:t>Los incumplimientos a las disposiciones contenidas en las presentes Normas serán sancionados de conformidad a lo establecido en la Ley de Supervisión y Regulación del Sistema Financiero.</w:t>
      </w:r>
      <w:bookmarkStart w:id="2" w:name="_Toc417563412"/>
    </w:p>
    <w:p w14:paraId="642076CF" w14:textId="77777777" w:rsidR="000A27F2" w:rsidRPr="00500AFD" w:rsidRDefault="000A27F2" w:rsidP="000A27F2">
      <w:pPr>
        <w:pStyle w:val="Prrafodelista"/>
        <w:widowControl w:val="0"/>
        <w:tabs>
          <w:tab w:val="left" w:pos="709"/>
          <w:tab w:val="left" w:pos="851"/>
          <w:tab w:val="left" w:pos="993"/>
        </w:tabs>
        <w:spacing w:after="120"/>
        <w:ind w:left="0"/>
        <w:jc w:val="both"/>
        <w:rPr>
          <w:rFonts w:ascii="Museo Sans 300" w:hAnsi="Museo Sans 300" w:cs="Arial"/>
          <w:b/>
          <w:sz w:val="22"/>
          <w:szCs w:val="22"/>
        </w:rPr>
      </w:pPr>
    </w:p>
    <w:p w14:paraId="340B1FA1" w14:textId="062F6ACA" w:rsidR="000A27F2" w:rsidRPr="00500AFD" w:rsidRDefault="000A27F2" w:rsidP="000A27F2">
      <w:pPr>
        <w:pStyle w:val="Prrafodelista"/>
        <w:widowControl w:val="0"/>
        <w:tabs>
          <w:tab w:val="left" w:pos="709"/>
          <w:tab w:val="left" w:pos="851"/>
          <w:tab w:val="left" w:pos="993"/>
        </w:tabs>
        <w:spacing w:after="120"/>
        <w:ind w:left="0"/>
        <w:jc w:val="both"/>
        <w:rPr>
          <w:rFonts w:ascii="Museo Sans 300" w:eastAsia="Tahoma" w:hAnsi="Museo Sans 300"/>
          <w:sz w:val="22"/>
          <w:szCs w:val="22"/>
          <w:lang w:val="es-SV" w:eastAsia="en-US"/>
        </w:rPr>
      </w:pPr>
      <w:r w:rsidRPr="00500AFD">
        <w:rPr>
          <w:rFonts w:ascii="Museo Sans 300" w:hAnsi="Museo Sans 300" w:cs="Arial"/>
          <w:b/>
          <w:sz w:val="22"/>
          <w:szCs w:val="22"/>
        </w:rPr>
        <w:t>Aspectos no previsto</w:t>
      </w:r>
      <w:bookmarkEnd w:id="2"/>
      <w:r w:rsidRPr="00500AFD">
        <w:rPr>
          <w:rFonts w:ascii="Museo Sans 300" w:hAnsi="Museo Sans 300" w:cs="Arial"/>
          <w:b/>
          <w:sz w:val="22"/>
          <w:szCs w:val="22"/>
        </w:rPr>
        <w:t>s</w:t>
      </w:r>
    </w:p>
    <w:p w14:paraId="4FF81F8E" w14:textId="77777777" w:rsidR="00A5631A" w:rsidRPr="00500AFD" w:rsidRDefault="000A27F2" w:rsidP="000A27F2">
      <w:pPr>
        <w:pStyle w:val="Prrafodelista"/>
        <w:widowControl w:val="0"/>
        <w:numPr>
          <w:ilvl w:val="0"/>
          <w:numId w:val="29"/>
        </w:numPr>
        <w:tabs>
          <w:tab w:val="left" w:pos="709"/>
          <w:tab w:val="left" w:pos="851"/>
          <w:tab w:val="left" w:pos="993"/>
        </w:tabs>
        <w:spacing w:after="120"/>
        <w:ind w:left="0" w:firstLine="0"/>
        <w:jc w:val="both"/>
        <w:rPr>
          <w:rFonts w:ascii="Museo Sans 300" w:eastAsia="Tahoma" w:hAnsi="Museo Sans 300"/>
          <w:sz w:val="22"/>
          <w:szCs w:val="22"/>
          <w:lang w:val="es-SV" w:eastAsia="en-US"/>
        </w:rPr>
      </w:pPr>
      <w:r w:rsidRPr="00500AFD">
        <w:rPr>
          <w:rFonts w:ascii="Museo Sans 300" w:hAnsi="Museo Sans 300"/>
          <w:sz w:val="22"/>
          <w:szCs w:val="22"/>
        </w:rPr>
        <w:t>Los aspectos no previstos en materia de regulación en las presentes Normas serán resueltos por el Banco Central por medio de su Comité de Normas.</w:t>
      </w:r>
      <w:bookmarkStart w:id="3" w:name="_Toc417563413"/>
    </w:p>
    <w:p w14:paraId="3581425A" w14:textId="77777777" w:rsidR="00A5631A" w:rsidRPr="00500AFD" w:rsidRDefault="00A5631A" w:rsidP="00A5631A">
      <w:pPr>
        <w:pStyle w:val="Prrafodelista"/>
        <w:widowControl w:val="0"/>
        <w:tabs>
          <w:tab w:val="left" w:pos="709"/>
          <w:tab w:val="left" w:pos="851"/>
          <w:tab w:val="left" w:pos="993"/>
        </w:tabs>
        <w:spacing w:after="120"/>
        <w:ind w:left="0"/>
        <w:jc w:val="both"/>
        <w:rPr>
          <w:rFonts w:ascii="Museo Sans 300" w:hAnsi="Museo Sans 300"/>
          <w:sz w:val="22"/>
          <w:szCs w:val="22"/>
          <w:lang w:val="es-SV"/>
        </w:rPr>
      </w:pPr>
    </w:p>
    <w:p w14:paraId="6760FB35" w14:textId="784977AE" w:rsidR="000A27F2" w:rsidRPr="00500AFD" w:rsidRDefault="000A27F2" w:rsidP="00A5631A">
      <w:pPr>
        <w:pStyle w:val="Prrafodelista"/>
        <w:widowControl w:val="0"/>
        <w:tabs>
          <w:tab w:val="left" w:pos="709"/>
          <w:tab w:val="left" w:pos="851"/>
          <w:tab w:val="left" w:pos="993"/>
        </w:tabs>
        <w:spacing w:after="120"/>
        <w:ind w:left="0"/>
        <w:jc w:val="both"/>
        <w:rPr>
          <w:rFonts w:ascii="Museo Sans 300" w:eastAsia="Tahoma" w:hAnsi="Museo Sans 300"/>
          <w:sz w:val="22"/>
          <w:szCs w:val="22"/>
          <w:lang w:val="es-SV" w:eastAsia="en-US"/>
        </w:rPr>
      </w:pPr>
      <w:r w:rsidRPr="00500AFD">
        <w:rPr>
          <w:rFonts w:ascii="Museo Sans 300" w:hAnsi="Museo Sans 300" w:cs="Calibri"/>
          <w:b/>
          <w:bCs/>
          <w:sz w:val="22"/>
          <w:szCs w:val="22"/>
        </w:rPr>
        <w:t>Vigencia</w:t>
      </w:r>
      <w:bookmarkEnd w:id="3"/>
      <w:r w:rsidRPr="00500AFD">
        <w:rPr>
          <w:rFonts w:ascii="Museo Sans 300" w:hAnsi="Museo Sans 300" w:cs="Calibri"/>
          <w:b/>
          <w:bCs/>
          <w:sz w:val="22"/>
          <w:szCs w:val="22"/>
        </w:rPr>
        <w:t xml:space="preserve"> </w:t>
      </w:r>
    </w:p>
    <w:p w14:paraId="0E9210F3" w14:textId="3E1115A3" w:rsidR="000A27F2" w:rsidRPr="00500AFD" w:rsidRDefault="000A27F2" w:rsidP="00A5631A">
      <w:pPr>
        <w:pStyle w:val="Prrafodelista"/>
        <w:widowControl w:val="0"/>
        <w:numPr>
          <w:ilvl w:val="0"/>
          <w:numId w:val="29"/>
        </w:numPr>
        <w:tabs>
          <w:tab w:val="left" w:pos="709"/>
          <w:tab w:val="left" w:pos="851"/>
          <w:tab w:val="left" w:pos="993"/>
        </w:tabs>
        <w:spacing w:after="120"/>
        <w:ind w:left="0" w:firstLine="0"/>
        <w:jc w:val="both"/>
        <w:rPr>
          <w:rFonts w:ascii="Museo Sans 300" w:hAnsi="Museo Sans 300"/>
          <w:sz w:val="22"/>
          <w:szCs w:val="22"/>
        </w:rPr>
      </w:pPr>
      <w:r w:rsidRPr="00500AFD">
        <w:rPr>
          <w:rFonts w:ascii="Museo Sans 300" w:hAnsi="Museo Sans 300"/>
          <w:sz w:val="22"/>
          <w:szCs w:val="22"/>
        </w:rPr>
        <w:t xml:space="preserve">Las presentes Normas </w:t>
      </w:r>
      <w:bookmarkStart w:id="4" w:name="_Int_NDjBJFnN"/>
      <w:r w:rsidRPr="00500AFD">
        <w:rPr>
          <w:rFonts w:ascii="Museo Sans 300" w:hAnsi="Museo Sans 300"/>
          <w:sz w:val="22"/>
          <w:szCs w:val="22"/>
        </w:rPr>
        <w:t>entrarán en vigencia</w:t>
      </w:r>
      <w:bookmarkEnd w:id="4"/>
      <w:r w:rsidRPr="00500AFD">
        <w:rPr>
          <w:rFonts w:ascii="Museo Sans 300" w:hAnsi="Museo Sans 300"/>
          <w:sz w:val="22"/>
          <w:szCs w:val="22"/>
        </w:rPr>
        <w:t xml:space="preserve"> a partir del </w:t>
      </w:r>
      <w:r w:rsidR="000F2736">
        <w:rPr>
          <w:rFonts w:ascii="Museo Sans 300" w:hAnsi="Museo Sans 300"/>
          <w:sz w:val="22"/>
          <w:szCs w:val="22"/>
        </w:rPr>
        <w:t xml:space="preserve">veintiséis </w:t>
      </w:r>
      <w:r w:rsidRPr="00500AFD">
        <w:rPr>
          <w:rFonts w:ascii="Museo Sans 300" w:hAnsi="Museo Sans 300"/>
          <w:sz w:val="22"/>
          <w:szCs w:val="22"/>
        </w:rPr>
        <w:t>de</w:t>
      </w:r>
      <w:r w:rsidR="00D34A7F" w:rsidRPr="00500AFD">
        <w:rPr>
          <w:rFonts w:ascii="Museo Sans 300" w:hAnsi="Museo Sans 300"/>
          <w:sz w:val="22"/>
          <w:szCs w:val="22"/>
        </w:rPr>
        <w:t xml:space="preserve"> enero</w:t>
      </w:r>
      <w:r w:rsidRPr="00500AFD">
        <w:rPr>
          <w:rFonts w:ascii="Museo Sans 300" w:hAnsi="Museo Sans 300"/>
          <w:sz w:val="22"/>
          <w:szCs w:val="22"/>
        </w:rPr>
        <w:t xml:space="preserve"> de dos mil veintitrés.</w:t>
      </w:r>
    </w:p>
    <w:p w14:paraId="279D81FF" w14:textId="77777777" w:rsidR="00B742B8" w:rsidRPr="00500AFD" w:rsidRDefault="00B742B8" w:rsidP="0020230C">
      <w:pPr>
        <w:jc w:val="both"/>
        <w:rPr>
          <w:rFonts w:ascii="Museo Sans 300" w:hAnsi="Museo Sans 300"/>
          <w:sz w:val="22"/>
          <w:szCs w:val="22"/>
        </w:rPr>
      </w:pPr>
    </w:p>
    <w:p w14:paraId="421AEA67" w14:textId="56A282D0" w:rsidR="0020230C" w:rsidRPr="00500AFD" w:rsidRDefault="0020230C" w:rsidP="000A27F2">
      <w:pPr>
        <w:rPr>
          <w:rFonts w:ascii="Museo Sans 300" w:hAnsi="Museo Sans 300"/>
          <w:b/>
          <w:sz w:val="22"/>
          <w:szCs w:val="22"/>
          <w:lang w:val="es-SV"/>
        </w:rPr>
      </w:pPr>
    </w:p>
    <w:sectPr w:rsidR="0020230C" w:rsidRPr="00500AFD" w:rsidSect="00413322">
      <w:headerReference w:type="default" r:id="rId13"/>
      <w:footerReference w:type="even" r:id="rId14"/>
      <w:footerReference w:type="default" r:id="rId15"/>
      <w:pgSz w:w="12242" w:h="15842" w:code="1"/>
      <w:pgMar w:top="1134" w:right="1327" w:bottom="992"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CD80" w14:textId="77777777" w:rsidR="0025605C" w:rsidRDefault="0025605C">
      <w:r>
        <w:separator/>
      </w:r>
    </w:p>
  </w:endnote>
  <w:endnote w:type="continuationSeparator" w:id="0">
    <w:p w14:paraId="29F06AC2" w14:textId="77777777" w:rsidR="0025605C" w:rsidRDefault="0025605C">
      <w:r>
        <w:continuationSeparator/>
      </w:r>
    </w:p>
  </w:endnote>
  <w:endnote w:type="continuationNotice" w:id="1">
    <w:p w14:paraId="32C01DDA" w14:textId="77777777" w:rsidR="0025605C" w:rsidRDefault="00256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360F" w14:textId="1A1CAF15" w:rsidR="00B22B62" w:rsidRDefault="00B22B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5AC2">
      <w:rPr>
        <w:rStyle w:val="Nmerodepgina"/>
        <w:noProof/>
      </w:rPr>
      <w:t>2</w:t>
    </w:r>
    <w:r>
      <w:rPr>
        <w:rStyle w:val="Nmerodepgina"/>
      </w:rPr>
      <w:fldChar w:fldCharType="end"/>
    </w:r>
  </w:p>
  <w:p w14:paraId="014F8577" w14:textId="77777777" w:rsidR="00B22B62" w:rsidRDefault="00B22B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884" w:type="dxa"/>
      <w:tblBorders>
        <w:top w:val="triple" w:sz="4" w:space="0" w:color="A6A6A6" w:themeColor="background1" w:themeShade="A6"/>
      </w:tblBorders>
      <w:tblLook w:val="04A0" w:firstRow="1" w:lastRow="0" w:firstColumn="1" w:lastColumn="0" w:noHBand="0" w:noVBand="1"/>
    </w:tblPr>
    <w:tblGrid>
      <w:gridCol w:w="1877"/>
      <w:gridCol w:w="6183"/>
      <w:gridCol w:w="1935"/>
    </w:tblGrid>
    <w:tr w:rsidR="001B6043" w:rsidRPr="003A5626" w14:paraId="4CB10F9A" w14:textId="77777777" w:rsidTr="003A5626">
      <w:trPr>
        <w:trHeight w:val="764"/>
      </w:trPr>
      <w:tc>
        <w:tcPr>
          <w:tcW w:w="1877" w:type="dxa"/>
          <w:tcBorders>
            <w:top w:val="nil"/>
            <w:left w:val="nil"/>
            <w:bottom w:val="nil"/>
            <w:right w:val="nil"/>
          </w:tcBorders>
          <w:vAlign w:val="bottom"/>
        </w:tcPr>
        <w:p w14:paraId="5865F1CF" w14:textId="77777777" w:rsidR="001B6043" w:rsidRPr="003A5626" w:rsidRDefault="001B6043" w:rsidP="00673C19">
          <w:pPr>
            <w:pStyle w:val="Piedepgina"/>
            <w:ind w:firstLine="34"/>
            <w:jc w:val="center"/>
            <w:rPr>
              <w:rFonts w:ascii="Museo Sans 300" w:hAnsi="Museo Sans 300"/>
              <w:sz w:val="18"/>
              <w:szCs w:val="18"/>
            </w:rPr>
          </w:pPr>
        </w:p>
        <w:p w14:paraId="59FA691D" w14:textId="77777777" w:rsidR="001B6043" w:rsidRPr="003A5626" w:rsidRDefault="001B6043" w:rsidP="00673C19">
          <w:pPr>
            <w:pStyle w:val="Piedepgina"/>
            <w:ind w:firstLine="34"/>
            <w:jc w:val="center"/>
            <w:rPr>
              <w:rFonts w:ascii="Museo Sans 300" w:hAnsi="Museo Sans 300"/>
              <w:sz w:val="18"/>
              <w:szCs w:val="18"/>
            </w:rPr>
          </w:pPr>
        </w:p>
        <w:p w14:paraId="769F7258" w14:textId="77777777" w:rsidR="001B6043" w:rsidRPr="003A5626" w:rsidRDefault="001B6043" w:rsidP="00673C19">
          <w:pPr>
            <w:pStyle w:val="Piedepgina"/>
            <w:ind w:firstLine="34"/>
            <w:rPr>
              <w:rFonts w:ascii="Museo Sans 300" w:hAnsi="Museo Sans 300"/>
              <w:sz w:val="18"/>
              <w:szCs w:val="18"/>
            </w:rPr>
          </w:pPr>
        </w:p>
      </w:tc>
      <w:tc>
        <w:tcPr>
          <w:tcW w:w="6183" w:type="dxa"/>
          <w:tcBorders>
            <w:top w:val="triple" w:sz="4" w:space="0" w:color="A6A6A6" w:themeColor="background1" w:themeShade="A6"/>
            <w:left w:val="nil"/>
            <w:bottom w:val="nil"/>
            <w:right w:val="nil"/>
          </w:tcBorders>
          <w:vAlign w:val="center"/>
          <w:hideMark/>
        </w:tcPr>
        <w:p w14:paraId="5DF2A0FD" w14:textId="77777777" w:rsidR="001B6043" w:rsidRPr="003A5626" w:rsidRDefault="001B6043" w:rsidP="00673C19">
          <w:pPr>
            <w:pStyle w:val="Piedepgina"/>
            <w:jc w:val="center"/>
            <w:rPr>
              <w:rFonts w:ascii="Museo Sans 300" w:hAnsi="Museo Sans 300" w:cs="Arial"/>
              <w:color w:val="818284"/>
              <w:sz w:val="18"/>
              <w:szCs w:val="18"/>
              <w:lang w:val="es-MX"/>
            </w:rPr>
          </w:pPr>
          <w:r w:rsidRPr="003A5626">
            <w:rPr>
              <w:rFonts w:ascii="Museo Sans 300" w:hAnsi="Museo Sans 300" w:cs="Arial"/>
              <w:color w:val="818284"/>
              <w:sz w:val="18"/>
              <w:szCs w:val="18"/>
              <w:lang w:val="es-MX"/>
            </w:rPr>
            <w:t>Alameda Juan Pablo II, entre 15 y 17 Av. Norte, San Salvador, El Salvador.</w:t>
          </w:r>
        </w:p>
        <w:p w14:paraId="4016F00A" w14:textId="77777777" w:rsidR="001B6043" w:rsidRPr="003A5626" w:rsidRDefault="001B6043" w:rsidP="00673C19">
          <w:pPr>
            <w:pStyle w:val="Piedepgina"/>
            <w:jc w:val="center"/>
            <w:rPr>
              <w:rFonts w:ascii="Museo Sans 300" w:hAnsi="Museo Sans 300" w:cs="Arial"/>
              <w:color w:val="818284"/>
              <w:sz w:val="18"/>
              <w:szCs w:val="18"/>
            </w:rPr>
          </w:pPr>
          <w:r w:rsidRPr="003A5626">
            <w:rPr>
              <w:rFonts w:ascii="Museo Sans 300" w:hAnsi="Museo Sans 300" w:cs="Arial"/>
              <w:color w:val="818284"/>
              <w:sz w:val="18"/>
              <w:szCs w:val="18"/>
            </w:rPr>
            <w:t>Tel. (503) 2281-8000</w:t>
          </w:r>
        </w:p>
        <w:p w14:paraId="4B037936" w14:textId="77777777" w:rsidR="001B6043" w:rsidRPr="003A5626" w:rsidRDefault="001B6043" w:rsidP="00673C19">
          <w:pPr>
            <w:pStyle w:val="Piedepgina"/>
            <w:jc w:val="center"/>
            <w:rPr>
              <w:rFonts w:ascii="Museo Sans 300" w:hAnsi="Museo Sans 300" w:cs="Arial"/>
              <w:color w:val="818284"/>
              <w:sz w:val="18"/>
              <w:szCs w:val="18"/>
            </w:rPr>
          </w:pPr>
          <w:r w:rsidRPr="003A5626">
            <w:rPr>
              <w:rFonts w:ascii="Museo Sans 300" w:hAnsi="Museo Sans 300" w:cs="Arial"/>
              <w:color w:val="818284"/>
              <w:sz w:val="18"/>
              <w:szCs w:val="18"/>
            </w:rPr>
            <w:t xml:space="preserve"> www.bcr.gob.sv</w:t>
          </w:r>
        </w:p>
      </w:tc>
      <w:tc>
        <w:tcPr>
          <w:tcW w:w="1935" w:type="dxa"/>
          <w:tcBorders>
            <w:top w:val="triple" w:sz="4" w:space="0" w:color="A6A6A6" w:themeColor="background1" w:themeShade="A6"/>
            <w:left w:val="nil"/>
            <w:bottom w:val="nil"/>
            <w:right w:val="nil"/>
          </w:tcBorders>
          <w:vAlign w:val="center"/>
          <w:hideMark/>
        </w:tcPr>
        <w:p w14:paraId="5F4DF4B1" w14:textId="77777777" w:rsidR="001B6043" w:rsidRPr="003A5626" w:rsidRDefault="00D6733F" w:rsidP="00673C19">
          <w:pPr>
            <w:pStyle w:val="Piedepgina"/>
            <w:jc w:val="center"/>
            <w:rPr>
              <w:rFonts w:ascii="Museo Sans 300" w:hAnsi="Museo Sans 300" w:cs="Arial"/>
              <w:color w:val="818284"/>
              <w:sz w:val="18"/>
              <w:szCs w:val="18"/>
            </w:rPr>
          </w:pPr>
          <w:sdt>
            <w:sdtPr>
              <w:rPr>
                <w:rFonts w:ascii="Museo Sans 300" w:hAnsi="Museo Sans 300" w:cs="Arial"/>
                <w:sz w:val="18"/>
                <w:szCs w:val="18"/>
              </w:rPr>
              <w:id w:val="-1160685108"/>
              <w:docPartObj>
                <w:docPartGallery w:val="Page Numbers (Bottom of Page)"/>
                <w:docPartUnique/>
              </w:docPartObj>
            </w:sdtPr>
            <w:sdtEndPr/>
            <w:sdtContent>
              <w:sdt>
                <w:sdtPr>
                  <w:rPr>
                    <w:rFonts w:ascii="Museo Sans 300" w:hAnsi="Museo Sans 300" w:cs="Arial"/>
                    <w:sz w:val="18"/>
                    <w:szCs w:val="18"/>
                  </w:rPr>
                  <w:id w:val="1020282819"/>
                  <w:docPartObj>
                    <w:docPartGallery w:val="Page Numbers (Top of Page)"/>
                    <w:docPartUnique/>
                  </w:docPartObj>
                </w:sdtPr>
                <w:sdtEndPr/>
                <w:sdtContent>
                  <w:r w:rsidR="001B6043" w:rsidRPr="003A5626">
                    <w:rPr>
                      <w:rFonts w:ascii="Museo Sans 300" w:hAnsi="Museo Sans 300" w:cs="Arial"/>
                      <w:color w:val="818284"/>
                      <w:sz w:val="18"/>
                      <w:szCs w:val="18"/>
                    </w:rPr>
                    <w:t xml:space="preserve">Página </w:t>
                  </w:r>
                  <w:r w:rsidR="001B6043" w:rsidRPr="003A5626">
                    <w:rPr>
                      <w:rFonts w:ascii="Museo Sans 300" w:hAnsi="Museo Sans 300" w:cs="Arial"/>
                      <w:color w:val="818284"/>
                      <w:sz w:val="18"/>
                      <w:szCs w:val="18"/>
                    </w:rPr>
                    <w:fldChar w:fldCharType="begin"/>
                  </w:r>
                  <w:r w:rsidR="001B6043" w:rsidRPr="003A5626">
                    <w:rPr>
                      <w:rFonts w:ascii="Museo Sans 300" w:hAnsi="Museo Sans 300" w:cs="Arial"/>
                      <w:color w:val="818284"/>
                      <w:sz w:val="18"/>
                      <w:szCs w:val="18"/>
                    </w:rPr>
                    <w:instrText>PAGE</w:instrText>
                  </w:r>
                  <w:r w:rsidR="001B6043" w:rsidRPr="003A5626">
                    <w:rPr>
                      <w:rFonts w:ascii="Museo Sans 300" w:hAnsi="Museo Sans 300" w:cs="Arial"/>
                      <w:color w:val="818284"/>
                      <w:sz w:val="18"/>
                      <w:szCs w:val="18"/>
                    </w:rPr>
                    <w:fldChar w:fldCharType="separate"/>
                  </w:r>
                  <w:r w:rsidR="00E8567C" w:rsidRPr="003A5626">
                    <w:rPr>
                      <w:rFonts w:ascii="Museo Sans 300" w:hAnsi="Museo Sans 300" w:cs="Arial"/>
                      <w:noProof/>
                      <w:color w:val="818284"/>
                      <w:sz w:val="18"/>
                      <w:szCs w:val="18"/>
                    </w:rPr>
                    <w:t>7</w:t>
                  </w:r>
                  <w:r w:rsidR="001B6043" w:rsidRPr="003A5626">
                    <w:rPr>
                      <w:rFonts w:ascii="Museo Sans 300" w:hAnsi="Museo Sans 300" w:cs="Arial"/>
                      <w:color w:val="818284"/>
                      <w:sz w:val="18"/>
                      <w:szCs w:val="18"/>
                    </w:rPr>
                    <w:fldChar w:fldCharType="end"/>
                  </w:r>
                  <w:r w:rsidR="001B6043" w:rsidRPr="003A5626">
                    <w:rPr>
                      <w:rFonts w:ascii="Museo Sans 300" w:hAnsi="Museo Sans 300" w:cs="Arial"/>
                      <w:color w:val="818284"/>
                      <w:sz w:val="18"/>
                      <w:szCs w:val="18"/>
                    </w:rPr>
                    <w:t xml:space="preserve"> de </w:t>
                  </w:r>
                  <w:r w:rsidR="001B6043" w:rsidRPr="003A5626">
                    <w:rPr>
                      <w:rFonts w:ascii="Museo Sans 300" w:hAnsi="Museo Sans 300" w:cs="Arial"/>
                      <w:color w:val="818284"/>
                      <w:sz w:val="18"/>
                      <w:szCs w:val="18"/>
                    </w:rPr>
                    <w:fldChar w:fldCharType="begin"/>
                  </w:r>
                  <w:r w:rsidR="001B6043" w:rsidRPr="003A5626">
                    <w:rPr>
                      <w:rFonts w:ascii="Museo Sans 300" w:hAnsi="Museo Sans 300" w:cs="Arial"/>
                      <w:color w:val="818284"/>
                      <w:sz w:val="18"/>
                      <w:szCs w:val="18"/>
                    </w:rPr>
                    <w:instrText>NUMPAGES</w:instrText>
                  </w:r>
                  <w:r w:rsidR="001B6043" w:rsidRPr="003A5626">
                    <w:rPr>
                      <w:rFonts w:ascii="Museo Sans 300" w:hAnsi="Museo Sans 300" w:cs="Arial"/>
                      <w:color w:val="818284"/>
                      <w:sz w:val="18"/>
                      <w:szCs w:val="18"/>
                    </w:rPr>
                    <w:fldChar w:fldCharType="separate"/>
                  </w:r>
                  <w:r w:rsidR="00E8567C" w:rsidRPr="003A5626">
                    <w:rPr>
                      <w:rFonts w:ascii="Museo Sans 300" w:hAnsi="Museo Sans 300" w:cs="Arial"/>
                      <w:noProof/>
                      <w:color w:val="818284"/>
                      <w:sz w:val="18"/>
                      <w:szCs w:val="18"/>
                    </w:rPr>
                    <w:t>7</w:t>
                  </w:r>
                  <w:r w:rsidR="001B6043" w:rsidRPr="003A5626">
                    <w:rPr>
                      <w:rFonts w:ascii="Museo Sans 300" w:hAnsi="Museo Sans 300" w:cs="Arial"/>
                      <w:color w:val="818284"/>
                      <w:sz w:val="18"/>
                      <w:szCs w:val="18"/>
                    </w:rPr>
                    <w:fldChar w:fldCharType="end"/>
                  </w:r>
                </w:sdtContent>
              </w:sdt>
            </w:sdtContent>
          </w:sdt>
        </w:p>
      </w:tc>
    </w:tr>
  </w:tbl>
  <w:p w14:paraId="0C5B2327" w14:textId="77777777" w:rsidR="00B22B62" w:rsidRDefault="00B22B6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EB56" w14:textId="77777777" w:rsidR="0025605C" w:rsidRDefault="0025605C">
      <w:r>
        <w:separator/>
      </w:r>
    </w:p>
  </w:footnote>
  <w:footnote w:type="continuationSeparator" w:id="0">
    <w:p w14:paraId="016D2C8F" w14:textId="77777777" w:rsidR="0025605C" w:rsidRDefault="0025605C">
      <w:r>
        <w:continuationSeparator/>
      </w:r>
    </w:p>
  </w:footnote>
  <w:footnote w:type="continuationNotice" w:id="1">
    <w:p w14:paraId="15153F55" w14:textId="77777777" w:rsidR="0025605C" w:rsidRDefault="00256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6621"/>
      <w:gridCol w:w="1783"/>
    </w:tblGrid>
    <w:tr w:rsidR="00B55AC2" w:rsidRPr="00AE1657" w14:paraId="31DC0F21" w14:textId="77777777" w:rsidTr="003E59FA">
      <w:trPr>
        <w:trHeight w:val="472"/>
      </w:trPr>
      <w:tc>
        <w:tcPr>
          <w:tcW w:w="2243" w:type="dxa"/>
          <w:vAlign w:val="center"/>
        </w:tcPr>
        <w:p w14:paraId="0EEE0648" w14:textId="6224920F" w:rsidR="00B55AC2" w:rsidRPr="00EB20CD" w:rsidRDefault="00B55AC2" w:rsidP="00B55AC2">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CNBCR-</w:t>
          </w:r>
          <w:r>
            <w:rPr>
              <w:rFonts w:ascii="Museo Sans 300" w:hAnsi="Museo Sans 300" w:cs="Arial"/>
              <w:color w:val="818284"/>
              <w:sz w:val="18"/>
              <w:szCs w:val="18"/>
            </w:rPr>
            <w:t>01/</w:t>
          </w:r>
          <w:r w:rsidRPr="00380D60">
            <w:rPr>
              <w:rFonts w:ascii="Museo Sans 300" w:hAnsi="Museo Sans 300" w:cs="Arial"/>
              <w:color w:val="818284"/>
              <w:sz w:val="18"/>
              <w:szCs w:val="18"/>
            </w:rPr>
            <w:t>202</w:t>
          </w:r>
          <w:r>
            <w:rPr>
              <w:rFonts w:ascii="Museo Sans 300" w:hAnsi="Museo Sans 300" w:cs="Arial"/>
              <w:color w:val="818284"/>
              <w:sz w:val="18"/>
              <w:szCs w:val="18"/>
            </w:rPr>
            <w:t>3</w:t>
          </w:r>
        </w:p>
      </w:tc>
      <w:tc>
        <w:tcPr>
          <w:tcW w:w="6621" w:type="dxa"/>
          <w:vMerge w:val="restart"/>
          <w:vAlign w:val="center"/>
        </w:tcPr>
        <w:p w14:paraId="5C73BAEA" w14:textId="76C6DC93" w:rsidR="00B55AC2" w:rsidRDefault="00B55AC2" w:rsidP="00B55AC2">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NSP-</w:t>
          </w:r>
          <w:r w:rsidR="00122AE3">
            <w:rPr>
              <w:rFonts w:ascii="Museo Sans 300" w:hAnsi="Museo Sans 300" w:cs="Arial"/>
              <w:color w:val="818284"/>
              <w:sz w:val="18"/>
              <w:szCs w:val="18"/>
            </w:rPr>
            <w:t>75</w:t>
          </w:r>
        </w:p>
        <w:p w14:paraId="5ED69D24" w14:textId="17954057" w:rsidR="00B55AC2" w:rsidRPr="00EB20CD" w:rsidRDefault="00B55AC2" w:rsidP="003A5626">
          <w:pPr>
            <w:jc w:val="center"/>
            <w:rPr>
              <w:rFonts w:ascii="Museo Sans 300" w:hAnsi="Museo Sans 300" w:cs="Arial"/>
              <w:color w:val="818284"/>
              <w:sz w:val="18"/>
              <w:szCs w:val="18"/>
            </w:rPr>
          </w:pPr>
          <w:r w:rsidRPr="00B55AC2">
            <w:rPr>
              <w:rFonts w:ascii="Museo Sans 300" w:hAnsi="Museo Sans 300" w:cs="Arial"/>
              <w:color w:val="818284"/>
              <w:sz w:val="18"/>
              <w:szCs w:val="18"/>
            </w:rPr>
            <w:t>NORMAS TÉCNICAS PARA LA AUTORIZACIÓN Y FUNCIONAMIENTO DE AGENCIAS</w:t>
          </w:r>
          <w:r w:rsidR="000A6ADD">
            <w:rPr>
              <w:rFonts w:ascii="Museo Sans 300" w:hAnsi="Museo Sans 300" w:cs="Arial"/>
              <w:color w:val="818284"/>
              <w:sz w:val="18"/>
              <w:szCs w:val="18"/>
            </w:rPr>
            <w:t>, OFICINAS NACIONALES Y</w:t>
          </w:r>
          <w:r w:rsidR="00DA2A1E">
            <w:rPr>
              <w:rFonts w:ascii="Museo Sans 300" w:hAnsi="Museo Sans 300" w:cs="Arial"/>
              <w:color w:val="818284"/>
              <w:sz w:val="18"/>
              <w:szCs w:val="18"/>
            </w:rPr>
            <w:t xml:space="preserve"> OFICINAS DE REPRESENTACIÓN </w:t>
          </w:r>
          <w:r w:rsidRPr="00B55AC2">
            <w:rPr>
              <w:rFonts w:ascii="Museo Sans 300" w:hAnsi="Museo Sans 300" w:cs="Arial"/>
              <w:color w:val="818284"/>
              <w:sz w:val="18"/>
              <w:szCs w:val="18"/>
            </w:rPr>
            <w:t>PARA LAS ADMINISTRADORAS DE FONDOS DE PENSIONES</w:t>
          </w:r>
        </w:p>
      </w:tc>
      <w:tc>
        <w:tcPr>
          <w:tcW w:w="1783" w:type="dxa"/>
          <w:vMerge w:val="restart"/>
          <w:vAlign w:val="center"/>
        </w:tcPr>
        <w:p w14:paraId="6A574AC3" w14:textId="77777777" w:rsidR="00B55AC2" w:rsidRPr="00AE1657" w:rsidRDefault="00B55AC2" w:rsidP="00B55AC2">
          <w:pPr>
            <w:tabs>
              <w:tab w:val="center" w:pos="4419"/>
              <w:tab w:val="right" w:pos="8838"/>
            </w:tabs>
            <w:jc w:val="center"/>
            <w:rPr>
              <w:rFonts w:ascii="Arial Narrow" w:hAnsi="Arial Narrow" w:cs="Arial"/>
            </w:rPr>
          </w:pPr>
          <w:r w:rsidRPr="00CE41B6">
            <w:rPr>
              <w:rFonts w:ascii="Arial Narrow" w:hAnsi="Arial Narrow" w:cs="Arial"/>
              <w:noProof/>
            </w:rPr>
            <w:drawing>
              <wp:inline distT="0" distB="0" distL="0" distR="0" wp14:anchorId="50398B5F" wp14:editId="4AA49B7F">
                <wp:extent cx="995045" cy="54766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647" cy="551296"/>
                        </a:xfrm>
                        <a:prstGeom prst="rect">
                          <a:avLst/>
                        </a:prstGeom>
                        <a:noFill/>
                        <a:ln>
                          <a:noFill/>
                        </a:ln>
                      </pic:spPr>
                    </pic:pic>
                  </a:graphicData>
                </a:graphic>
              </wp:inline>
            </w:drawing>
          </w:r>
        </w:p>
      </w:tc>
    </w:tr>
    <w:tr w:rsidR="00B55AC2" w:rsidRPr="00AE1657" w14:paraId="34E20C02" w14:textId="77777777" w:rsidTr="003E59FA">
      <w:trPr>
        <w:trHeight w:val="478"/>
      </w:trPr>
      <w:tc>
        <w:tcPr>
          <w:tcW w:w="2243" w:type="dxa"/>
          <w:vAlign w:val="center"/>
        </w:tcPr>
        <w:p w14:paraId="623D3B3B" w14:textId="2699E843" w:rsidR="00B55AC2" w:rsidRPr="00EB20CD" w:rsidRDefault="00B55AC2" w:rsidP="00B55AC2">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 xml:space="preserve">Aprobación: </w:t>
          </w:r>
          <w:r w:rsidR="00124113">
            <w:rPr>
              <w:rFonts w:ascii="Museo Sans 300" w:hAnsi="Museo Sans 300" w:cs="Arial"/>
              <w:color w:val="818284"/>
              <w:sz w:val="18"/>
              <w:szCs w:val="18"/>
            </w:rPr>
            <w:t>2</w:t>
          </w:r>
          <w:r w:rsidR="000F2736">
            <w:rPr>
              <w:rFonts w:ascii="Museo Sans 300" w:hAnsi="Museo Sans 300" w:cs="Arial"/>
              <w:color w:val="818284"/>
              <w:sz w:val="18"/>
              <w:szCs w:val="18"/>
            </w:rPr>
            <w:t>6</w:t>
          </w:r>
          <w:r w:rsidRPr="00380D60">
            <w:rPr>
              <w:rFonts w:ascii="Museo Sans 300" w:hAnsi="Museo Sans 300" w:cs="Arial"/>
              <w:color w:val="818284"/>
              <w:sz w:val="18"/>
              <w:szCs w:val="18"/>
            </w:rPr>
            <w:t>/</w:t>
          </w:r>
          <w:r w:rsidR="00124113">
            <w:rPr>
              <w:rFonts w:ascii="Museo Sans 300" w:hAnsi="Museo Sans 300" w:cs="Arial"/>
              <w:color w:val="818284"/>
              <w:sz w:val="18"/>
              <w:szCs w:val="18"/>
            </w:rPr>
            <w:t>01</w:t>
          </w:r>
          <w:r w:rsidRPr="00380D60">
            <w:rPr>
              <w:rFonts w:ascii="Museo Sans 300" w:hAnsi="Museo Sans 300" w:cs="Arial"/>
              <w:color w:val="818284"/>
              <w:sz w:val="18"/>
              <w:szCs w:val="18"/>
            </w:rPr>
            <w:t>/</w:t>
          </w:r>
          <w:r>
            <w:rPr>
              <w:rFonts w:ascii="Museo Sans 300" w:hAnsi="Museo Sans 300" w:cs="Arial"/>
              <w:color w:val="818284"/>
              <w:sz w:val="18"/>
              <w:szCs w:val="18"/>
            </w:rPr>
            <w:t>2023</w:t>
          </w:r>
        </w:p>
      </w:tc>
      <w:tc>
        <w:tcPr>
          <w:tcW w:w="6621" w:type="dxa"/>
          <w:vMerge/>
          <w:vAlign w:val="center"/>
        </w:tcPr>
        <w:p w14:paraId="621622E5" w14:textId="77777777" w:rsidR="00B55AC2" w:rsidRPr="00EB20CD" w:rsidRDefault="00B55AC2" w:rsidP="00B55AC2">
          <w:pPr>
            <w:tabs>
              <w:tab w:val="center" w:pos="4419"/>
              <w:tab w:val="right" w:pos="8838"/>
            </w:tabs>
            <w:jc w:val="center"/>
            <w:rPr>
              <w:rFonts w:ascii="Museo Sans 300" w:hAnsi="Museo Sans 300" w:cs="Arial"/>
              <w:sz w:val="18"/>
              <w:szCs w:val="18"/>
            </w:rPr>
          </w:pPr>
        </w:p>
      </w:tc>
      <w:tc>
        <w:tcPr>
          <w:tcW w:w="1783" w:type="dxa"/>
          <w:vMerge/>
          <w:vAlign w:val="center"/>
        </w:tcPr>
        <w:p w14:paraId="06458A94" w14:textId="77777777" w:rsidR="00B55AC2" w:rsidRPr="00AE1657" w:rsidRDefault="00B55AC2" w:rsidP="00B55AC2">
          <w:pPr>
            <w:tabs>
              <w:tab w:val="center" w:pos="4419"/>
              <w:tab w:val="right" w:pos="8838"/>
            </w:tabs>
            <w:jc w:val="center"/>
            <w:rPr>
              <w:rFonts w:ascii="Arial Narrow" w:hAnsi="Arial Narrow" w:cs="Arial"/>
              <w:noProof/>
            </w:rPr>
          </w:pPr>
        </w:p>
      </w:tc>
    </w:tr>
    <w:tr w:rsidR="00B55AC2" w:rsidRPr="00AE1657" w14:paraId="55DB1175" w14:textId="77777777" w:rsidTr="003E59FA">
      <w:trPr>
        <w:trHeight w:val="495"/>
      </w:trPr>
      <w:tc>
        <w:tcPr>
          <w:tcW w:w="2243" w:type="dxa"/>
          <w:vAlign w:val="center"/>
        </w:tcPr>
        <w:p w14:paraId="3F1E43C3" w14:textId="2A68DCE9" w:rsidR="00B55AC2" w:rsidRPr="00EB20CD" w:rsidRDefault="00B55AC2" w:rsidP="003E59FA">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sidR="00124113">
            <w:rPr>
              <w:rFonts w:ascii="Museo Sans 300" w:hAnsi="Museo Sans 300" w:cs="Arial"/>
              <w:color w:val="818284"/>
              <w:sz w:val="18"/>
              <w:szCs w:val="18"/>
            </w:rPr>
            <w:t>2</w:t>
          </w:r>
          <w:r w:rsidR="000F2736">
            <w:rPr>
              <w:rFonts w:ascii="Museo Sans 300" w:hAnsi="Museo Sans 300" w:cs="Arial"/>
              <w:color w:val="818284"/>
              <w:sz w:val="18"/>
              <w:szCs w:val="18"/>
            </w:rPr>
            <w:t>6</w:t>
          </w:r>
          <w:r w:rsidRPr="00EB20CD">
            <w:rPr>
              <w:rFonts w:ascii="Museo Sans 300" w:hAnsi="Museo Sans 300" w:cs="Arial"/>
              <w:color w:val="818284"/>
              <w:sz w:val="18"/>
              <w:szCs w:val="18"/>
            </w:rPr>
            <w:t>/</w:t>
          </w:r>
          <w:r w:rsidR="00124113">
            <w:rPr>
              <w:rFonts w:ascii="Museo Sans 300" w:hAnsi="Museo Sans 300" w:cs="Arial"/>
              <w:color w:val="818284"/>
              <w:sz w:val="18"/>
              <w:szCs w:val="18"/>
            </w:rPr>
            <w:t>01</w:t>
          </w:r>
          <w:r w:rsidRPr="00EB20CD">
            <w:rPr>
              <w:rFonts w:ascii="Museo Sans 300" w:hAnsi="Museo Sans 300" w:cs="Arial"/>
              <w:color w:val="818284"/>
              <w:sz w:val="18"/>
              <w:szCs w:val="18"/>
            </w:rPr>
            <w:t>/202</w:t>
          </w:r>
          <w:r>
            <w:rPr>
              <w:rFonts w:ascii="Museo Sans 300" w:hAnsi="Museo Sans 300" w:cs="Arial"/>
              <w:color w:val="818284"/>
              <w:sz w:val="18"/>
              <w:szCs w:val="18"/>
            </w:rPr>
            <w:t>3</w:t>
          </w:r>
        </w:p>
      </w:tc>
      <w:tc>
        <w:tcPr>
          <w:tcW w:w="6621" w:type="dxa"/>
          <w:vMerge/>
          <w:vAlign w:val="center"/>
        </w:tcPr>
        <w:p w14:paraId="071A638A" w14:textId="77777777" w:rsidR="00B55AC2" w:rsidRPr="00EB20CD" w:rsidRDefault="00B55AC2" w:rsidP="00B55AC2">
          <w:pPr>
            <w:tabs>
              <w:tab w:val="center" w:pos="4419"/>
              <w:tab w:val="right" w:pos="8838"/>
            </w:tabs>
            <w:jc w:val="center"/>
            <w:rPr>
              <w:rFonts w:ascii="Museo Sans 300" w:hAnsi="Museo Sans 300" w:cs="Arial"/>
              <w:sz w:val="18"/>
              <w:szCs w:val="18"/>
            </w:rPr>
          </w:pPr>
        </w:p>
      </w:tc>
      <w:tc>
        <w:tcPr>
          <w:tcW w:w="1783" w:type="dxa"/>
          <w:vMerge/>
          <w:vAlign w:val="center"/>
        </w:tcPr>
        <w:p w14:paraId="1A69547D" w14:textId="77777777" w:rsidR="00B55AC2" w:rsidRPr="00AE1657" w:rsidRDefault="00B55AC2" w:rsidP="00B55AC2">
          <w:pPr>
            <w:tabs>
              <w:tab w:val="center" w:pos="4419"/>
              <w:tab w:val="right" w:pos="8838"/>
            </w:tabs>
            <w:jc w:val="center"/>
            <w:rPr>
              <w:rFonts w:ascii="Arial Narrow" w:hAnsi="Arial Narrow" w:cs="Arial"/>
            </w:rPr>
          </w:pPr>
        </w:p>
      </w:tc>
    </w:tr>
  </w:tbl>
  <w:p w14:paraId="5DEEB854" w14:textId="77777777" w:rsidR="00B55AC2" w:rsidRDefault="00B55A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E03"/>
    <w:multiLevelType w:val="hybridMultilevel"/>
    <w:tmpl w:val="69E87EA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36F7654"/>
    <w:multiLevelType w:val="singleLevel"/>
    <w:tmpl w:val="D934363C"/>
    <w:lvl w:ilvl="0">
      <w:start w:val="1"/>
      <w:numFmt w:val="decimal"/>
      <w:lvlText w:val="%1"/>
      <w:lvlJc w:val="left"/>
      <w:pPr>
        <w:tabs>
          <w:tab w:val="num" w:pos="360"/>
        </w:tabs>
        <w:ind w:left="360" w:hanging="360"/>
      </w:pPr>
      <w:rPr>
        <w:rFonts w:hint="default"/>
      </w:rPr>
    </w:lvl>
  </w:abstractNum>
  <w:abstractNum w:abstractNumId="2" w15:restartNumberingAfterBreak="0">
    <w:nsid w:val="04920875"/>
    <w:multiLevelType w:val="hybridMultilevel"/>
    <w:tmpl w:val="29E496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373A3"/>
    <w:multiLevelType w:val="singleLevel"/>
    <w:tmpl w:val="11647748"/>
    <w:lvl w:ilvl="0">
      <w:start w:val="1"/>
      <w:numFmt w:val="decimal"/>
      <w:lvlText w:val="%1."/>
      <w:lvlJc w:val="left"/>
      <w:pPr>
        <w:tabs>
          <w:tab w:val="num" w:pos="705"/>
        </w:tabs>
        <w:ind w:left="705" w:hanging="705"/>
      </w:pPr>
      <w:rPr>
        <w:rFonts w:hint="default"/>
      </w:rPr>
    </w:lvl>
  </w:abstractNum>
  <w:abstractNum w:abstractNumId="4" w15:restartNumberingAfterBreak="0">
    <w:nsid w:val="0C8B638E"/>
    <w:multiLevelType w:val="hybridMultilevel"/>
    <w:tmpl w:val="D5500768"/>
    <w:lvl w:ilvl="0" w:tplc="923A472A">
      <w:start w:val="1"/>
      <w:numFmt w:val="decimal"/>
      <w:lvlText w:val="Art. %1.-"/>
      <w:lvlJc w:val="left"/>
      <w:pPr>
        <w:ind w:left="720" w:hanging="360"/>
      </w:pPr>
      <w:rPr>
        <w:rFonts w:ascii="Museo Sans 300" w:hAnsi="Museo Sans 300"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B32D91"/>
    <w:multiLevelType w:val="hybridMultilevel"/>
    <w:tmpl w:val="AE2A1AA0"/>
    <w:lvl w:ilvl="0" w:tplc="440A001B">
      <w:start w:val="1"/>
      <w:numFmt w:val="lowerRoman"/>
      <w:lvlText w:val="%1."/>
      <w:lvlJc w:val="right"/>
      <w:pPr>
        <w:ind w:left="1776" w:hanging="360"/>
      </w:p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 w15:restartNumberingAfterBreak="0">
    <w:nsid w:val="0DF065EE"/>
    <w:multiLevelType w:val="singleLevel"/>
    <w:tmpl w:val="60809450"/>
    <w:lvl w:ilvl="0">
      <w:start w:val="1"/>
      <w:numFmt w:val="decimal"/>
      <w:lvlText w:val="%1."/>
      <w:lvlJc w:val="left"/>
      <w:pPr>
        <w:tabs>
          <w:tab w:val="num" w:pos="1068"/>
        </w:tabs>
        <w:ind w:left="1068" w:hanging="360"/>
      </w:pPr>
      <w:rPr>
        <w:rFonts w:hint="default"/>
      </w:rPr>
    </w:lvl>
  </w:abstractNum>
  <w:abstractNum w:abstractNumId="7" w15:restartNumberingAfterBreak="0">
    <w:nsid w:val="0E1C05E7"/>
    <w:multiLevelType w:val="hybridMultilevel"/>
    <w:tmpl w:val="399456BC"/>
    <w:lvl w:ilvl="0" w:tplc="FFFFFFFF">
      <w:start w:val="1"/>
      <w:numFmt w:val="lowerLetter"/>
      <w:lvlText w:val="%1)"/>
      <w:lvlJc w:val="left"/>
      <w:pPr>
        <w:ind w:left="720" w:hanging="360"/>
      </w:pPr>
      <w:rPr>
        <w:rFonts w:ascii="Museo Sans 300" w:hAnsi="Museo Sans 300"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6D7162"/>
    <w:multiLevelType w:val="singleLevel"/>
    <w:tmpl w:val="0C0A0013"/>
    <w:lvl w:ilvl="0">
      <w:start w:val="1"/>
      <w:numFmt w:val="upperRoman"/>
      <w:lvlText w:val="%1."/>
      <w:lvlJc w:val="left"/>
      <w:pPr>
        <w:tabs>
          <w:tab w:val="num" w:pos="720"/>
        </w:tabs>
        <w:ind w:left="720" w:hanging="720"/>
      </w:pPr>
      <w:rPr>
        <w:rFonts w:hint="default"/>
      </w:rPr>
    </w:lvl>
  </w:abstractNum>
  <w:abstractNum w:abstractNumId="9" w15:restartNumberingAfterBreak="0">
    <w:nsid w:val="0FE33250"/>
    <w:multiLevelType w:val="singleLevel"/>
    <w:tmpl w:val="0C0A0013"/>
    <w:lvl w:ilvl="0">
      <w:start w:val="1"/>
      <w:numFmt w:val="upperRoman"/>
      <w:lvlText w:val="%1."/>
      <w:lvlJc w:val="left"/>
      <w:pPr>
        <w:tabs>
          <w:tab w:val="num" w:pos="720"/>
        </w:tabs>
        <w:ind w:left="720" w:hanging="720"/>
      </w:pPr>
      <w:rPr>
        <w:rFonts w:hint="default"/>
      </w:rPr>
    </w:lvl>
  </w:abstractNum>
  <w:abstractNum w:abstractNumId="10" w15:restartNumberingAfterBreak="0">
    <w:nsid w:val="127C52E9"/>
    <w:multiLevelType w:val="singleLevel"/>
    <w:tmpl w:val="0C0A0013"/>
    <w:lvl w:ilvl="0">
      <w:start w:val="7"/>
      <w:numFmt w:val="upperRoman"/>
      <w:lvlText w:val="%1."/>
      <w:lvlJc w:val="left"/>
      <w:pPr>
        <w:tabs>
          <w:tab w:val="num" w:pos="720"/>
        </w:tabs>
        <w:ind w:left="720" w:hanging="720"/>
      </w:pPr>
      <w:rPr>
        <w:rFonts w:hint="default"/>
      </w:rPr>
    </w:lvl>
  </w:abstractNum>
  <w:abstractNum w:abstractNumId="11" w15:restartNumberingAfterBreak="0">
    <w:nsid w:val="16834E76"/>
    <w:multiLevelType w:val="hybridMultilevel"/>
    <w:tmpl w:val="76EEE89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7A545A2"/>
    <w:multiLevelType w:val="hybridMultilevel"/>
    <w:tmpl w:val="481011A8"/>
    <w:lvl w:ilvl="0" w:tplc="1164774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7A672C3"/>
    <w:multiLevelType w:val="singleLevel"/>
    <w:tmpl w:val="C8D2B1D2"/>
    <w:lvl w:ilvl="0">
      <w:start w:val="1"/>
      <w:numFmt w:val="decimal"/>
      <w:lvlText w:val="%1."/>
      <w:lvlJc w:val="left"/>
      <w:pPr>
        <w:tabs>
          <w:tab w:val="num" w:pos="705"/>
        </w:tabs>
        <w:ind w:left="705" w:hanging="705"/>
      </w:pPr>
      <w:rPr>
        <w:rFonts w:hint="default"/>
      </w:rPr>
    </w:lvl>
  </w:abstractNum>
  <w:abstractNum w:abstractNumId="14" w15:restartNumberingAfterBreak="0">
    <w:nsid w:val="17B94359"/>
    <w:multiLevelType w:val="singleLevel"/>
    <w:tmpl w:val="71B25960"/>
    <w:lvl w:ilvl="0">
      <w:start w:val="1"/>
      <w:numFmt w:val="lowerLetter"/>
      <w:lvlText w:val="%1)"/>
      <w:lvlJc w:val="left"/>
      <w:pPr>
        <w:tabs>
          <w:tab w:val="num" w:pos="705"/>
        </w:tabs>
        <w:ind w:left="705" w:hanging="705"/>
      </w:pPr>
      <w:rPr>
        <w:rFonts w:hint="default"/>
      </w:rPr>
    </w:lvl>
  </w:abstractNum>
  <w:abstractNum w:abstractNumId="15" w15:restartNumberingAfterBreak="0">
    <w:nsid w:val="17EE3684"/>
    <w:multiLevelType w:val="singleLevel"/>
    <w:tmpl w:val="5880BD4C"/>
    <w:lvl w:ilvl="0">
      <w:start w:val="1"/>
      <w:numFmt w:val="decimal"/>
      <w:lvlText w:val="%1."/>
      <w:lvlJc w:val="left"/>
      <w:pPr>
        <w:tabs>
          <w:tab w:val="num" w:pos="855"/>
        </w:tabs>
        <w:ind w:left="855" w:hanging="855"/>
      </w:pPr>
      <w:rPr>
        <w:rFonts w:hint="default"/>
      </w:rPr>
    </w:lvl>
  </w:abstractNum>
  <w:abstractNum w:abstractNumId="16" w15:restartNumberingAfterBreak="0">
    <w:nsid w:val="1D197705"/>
    <w:multiLevelType w:val="singleLevel"/>
    <w:tmpl w:val="AAE80F9C"/>
    <w:lvl w:ilvl="0">
      <w:start w:val="1"/>
      <w:numFmt w:val="decimal"/>
      <w:lvlText w:val="%1."/>
      <w:lvlJc w:val="left"/>
      <w:pPr>
        <w:tabs>
          <w:tab w:val="num" w:pos="705"/>
        </w:tabs>
        <w:ind w:left="705" w:hanging="705"/>
      </w:pPr>
      <w:rPr>
        <w:rFonts w:hint="default"/>
      </w:rPr>
    </w:lvl>
  </w:abstractNum>
  <w:abstractNum w:abstractNumId="17" w15:restartNumberingAfterBreak="0">
    <w:nsid w:val="1EF30DC1"/>
    <w:multiLevelType w:val="hybridMultilevel"/>
    <w:tmpl w:val="399456BC"/>
    <w:lvl w:ilvl="0" w:tplc="C6320792">
      <w:start w:val="1"/>
      <w:numFmt w:val="lowerLetter"/>
      <w:lvlText w:val="%1)"/>
      <w:lvlJc w:val="left"/>
      <w:pPr>
        <w:ind w:left="720" w:hanging="360"/>
      </w:pPr>
      <w:rPr>
        <w:rFonts w:ascii="Museo Sans 300" w:hAnsi="Museo Sans 300"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1FE245CC"/>
    <w:multiLevelType w:val="singleLevel"/>
    <w:tmpl w:val="E72C0404"/>
    <w:lvl w:ilvl="0">
      <w:start w:val="1"/>
      <w:numFmt w:val="lowerLetter"/>
      <w:lvlText w:val="%1)"/>
      <w:lvlJc w:val="left"/>
      <w:pPr>
        <w:tabs>
          <w:tab w:val="num" w:pos="1410"/>
        </w:tabs>
        <w:ind w:left="1410" w:hanging="705"/>
      </w:pPr>
      <w:rPr>
        <w:rFonts w:hint="default"/>
      </w:rPr>
    </w:lvl>
  </w:abstractNum>
  <w:abstractNum w:abstractNumId="19" w15:restartNumberingAfterBreak="0">
    <w:nsid w:val="269559D8"/>
    <w:multiLevelType w:val="hybridMultilevel"/>
    <w:tmpl w:val="CCB85D32"/>
    <w:lvl w:ilvl="0" w:tplc="AE0E017E">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7AE7A38"/>
    <w:multiLevelType w:val="hybridMultilevel"/>
    <w:tmpl w:val="D4A8EC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D54279"/>
    <w:multiLevelType w:val="hybridMultilevel"/>
    <w:tmpl w:val="B54A4FE8"/>
    <w:lvl w:ilvl="0" w:tplc="87DC7A1C">
      <w:start w:val="1"/>
      <w:numFmt w:val="decimal"/>
      <w:lvlText w:val="%1."/>
      <w:lvlJc w:val="left"/>
      <w:pPr>
        <w:tabs>
          <w:tab w:val="num" w:pos="705"/>
        </w:tabs>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FC018C1"/>
    <w:multiLevelType w:val="singleLevel"/>
    <w:tmpl w:val="A9ACA976"/>
    <w:lvl w:ilvl="0">
      <w:start w:val="1"/>
      <w:numFmt w:val="decimal"/>
      <w:lvlText w:val="%1."/>
      <w:lvlJc w:val="left"/>
      <w:pPr>
        <w:tabs>
          <w:tab w:val="num" w:pos="705"/>
        </w:tabs>
        <w:ind w:left="705" w:hanging="705"/>
      </w:pPr>
      <w:rPr>
        <w:rFonts w:hint="default"/>
      </w:rPr>
    </w:lvl>
  </w:abstractNum>
  <w:abstractNum w:abstractNumId="23" w15:restartNumberingAfterBreak="0">
    <w:nsid w:val="2FD65789"/>
    <w:multiLevelType w:val="singleLevel"/>
    <w:tmpl w:val="3FB6AA30"/>
    <w:lvl w:ilvl="0">
      <w:start w:val="1"/>
      <w:numFmt w:val="upperRoman"/>
      <w:lvlText w:val="%1."/>
      <w:lvlJc w:val="left"/>
      <w:pPr>
        <w:tabs>
          <w:tab w:val="num" w:pos="720"/>
        </w:tabs>
        <w:ind w:left="720" w:hanging="720"/>
      </w:pPr>
      <w:rPr>
        <w:rFonts w:hint="default"/>
      </w:rPr>
    </w:lvl>
  </w:abstractNum>
  <w:abstractNum w:abstractNumId="24" w15:restartNumberingAfterBreak="0">
    <w:nsid w:val="3234265F"/>
    <w:multiLevelType w:val="hybridMultilevel"/>
    <w:tmpl w:val="2C78749A"/>
    <w:lvl w:ilvl="0" w:tplc="C478B352">
      <w:start w:val="1"/>
      <w:numFmt w:val="upperRoman"/>
      <w:lvlText w:val="%1."/>
      <w:lvlJc w:val="left"/>
      <w:pPr>
        <w:ind w:left="1080" w:hanging="720"/>
      </w:pPr>
      <w:rPr>
        <w:rFonts w:hint="default"/>
      </w:rPr>
    </w:lvl>
    <w:lvl w:ilvl="1" w:tplc="BC689B90">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7C6638E"/>
    <w:multiLevelType w:val="hybridMultilevel"/>
    <w:tmpl w:val="FE42EFA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91D5D9D"/>
    <w:multiLevelType w:val="singleLevel"/>
    <w:tmpl w:val="3FB6AA30"/>
    <w:lvl w:ilvl="0">
      <w:start w:val="1"/>
      <w:numFmt w:val="upperRoman"/>
      <w:lvlText w:val="%1."/>
      <w:lvlJc w:val="left"/>
      <w:pPr>
        <w:tabs>
          <w:tab w:val="num" w:pos="720"/>
        </w:tabs>
        <w:ind w:left="720" w:hanging="720"/>
      </w:pPr>
      <w:rPr>
        <w:rFonts w:hint="default"/>
      </w:rPr>
    </w:lvl>
  </w:abstractNum>
  <w:abstractNum w:abstractNumId="27" w15:restartNumberingAfterBreak="0">
    <w:nsid w:val="46E92B67"/>
    <w:multiLevelType w:val="singleLevel"/>
    <w:tmpl w:val="71B25960"/>
    <w:lvl w:ilvl="0">
      <w:start w:val="1"/>
      <w:numFmt w:val="lowerLetter"/>
      <w:lvlText w:val="%1)"/>
      <w:lvlJc w:val="left"/>
      <w:pPr>
        <w:tabs>
          <w:tab w:val="num" w:pos="705"/>
        </w:tabs>
        <w:ind w:left="705" w:hanging="705"/>
      </w:pPr>
      <w:rPr>
        <w:rFonts w:hint="default"/>
      </w:rPr>
    </w:lvl>
  </w:abstractNum>
  <w:abstractNum w:abstractNumId="28" w15:restartNumberingAfterBreak="0">
    <w:nsid w:val="4E3B038A"/>
    <w:multiLevelType w:val="singleLevel"/>
    <w:tmpl w:val="87DC7A1C"/>
    <w:lvl w:ilvl="0">
      <w:start w:val="1"/>
      <w:numFmt w:val="decimal"/>
      <w:lvlText w:val="%1."/>
      <w:lvlJc w:val="left"/>
      <w:pPr>
        <w:tabs>
          <w:tab w:val="num" w:pos="705"/>
        </w:tabs>
        <w:ind w:left="705" w:hanging="705"/>
      </w:pPr>
      <w:rPr>
        <w:rFonts w:hint="default"/>
      </w:rPr>
    </w:lvl>
  </w:abstractNum>
  <w:abstractNum w:abstractNumId="29" w15:restartNumberingAfterBreak="0">
    <w:nsid w:val="4F22047C"/>
    <w:multiLevelType w:val="singleLevel"/>
    <w:tmpl w:val="86BA224E"/>
    <w:lvl w:ilvl="0">
      <w:start w:val="1"/>
      <w:numFmt w:val="lowerLetter"/>
      <w:lvlText w:val="%1)"/>
      <w:lvlJc w:val="left"/>
      <w:pPr>
        <w:tabs>
          <w:tab w:val="num" w:pos="2136"/>
        </w:tabs>
        <w:ind w:left="2136" w:hanging="720"/>
      </w:pPr>
      <w:rPr>
        <w:rFonts w:hint="default"/>
      </w:rPr>
    </w:lvl>
  </w:abstractNum>
  <w:abstractNum w:abstractNumId="30" w15:restartNumberingAfterBreak="0">
    <w:nsid w:val="5FCF4386"/>
    <w:multiLevelType w:val="hybridMultilevel"/>
    <w:tmpl w:val="81FE9214"/>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1" w15:restartNumberingAfterBreak="0">
    <w:nsid w:val="646C4A4C"/>
    <w:multiLevelType w:val="singleLevel"/>
    <w:tmpl w:val="304ADFAE"/>
    <w:lvl w:ilvl="0">
      <w:start w:val="1"/>
      <w:numFmt w:val="lowerLetter"/>
      <w:lvlText w:val="%1)"/>
      <w:lvlJc w:val="left"/>
      <w:pPr>
        <w:tabs>
          <w:tab w:val="num" w:pos="1414"/>
        </w:tabs>
        <w:ind w:left="1414" w:hanging="705"/>
      </w:pPr>
      <w:rPr>
        <w:rFonts w:hint="default"/>
      </w:rPr>
    </w:lvl>
  </w:abstractNum>
  <w:abstractNum w:abstractNumId="32" w15:restartNumberingAfterBreak="0">
    <w:nsid w:val="68E57575"/>
    <w:multiLevelType w:val="singleLevel"/>
    <w:tmpl w:val="D934363C"/>
    <w:lvl w:ilvl="0">
      <w:start w:val="1"/>
      <w:numFmt w:val="decimal"/>
      <w:lvlText w:val="%1"/>
      <w:lvlJc w:val="left"/>
      <w:pPr>
        <w:tabs>
          <w:tab w:val="num" w:pos="360"/>
        </w:tabs>
        <w:ind w:left="360" w:hanging="360"/>
      </w:pPr>
      <w:rPr>
        <w:rFonts w:hint="default"/>
      </w:rPr>
    </w:lvl>
  </w:abstractNum>
  <w:abstractNum w:abstractNumId="33" w15:restartNumberingAfterBreak="0">
    <w:nsid w:val="6AC71608"/>
    <w:multiLevelType w:val="hybridMultilevel"/>
    <w:tmpl w:val="56345924"/>
    <w:lvl w:ilvl="0" w:tplc="3A16BA06">
      <w:start w:val="1"/>
      <w:numFmt w:val="upperRoman"/>
      <w:lvlText w:val="%1."/>
      <w:lvlJc w:val="left"/>
      <w:pPr>
        <w:tabs>
          <w:tab w:val="num" w:pos="2136"/>
        </w:tabs>
        <w:ind w:left="2136"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6C681A94"/>
    <w:multiLevelType w:val="singleLevel"/>
    <w:tmpl w:val="0C0A0013"/>
    <w:lvl w:ilvl="0">
      <w:start w:val="1"/>
      <w:numFmt w:val="upperRoman"/>
      <w:lvlText w:val="%1."/>
      <w:lvlJc w:val="left"/>
      <w:pPr>
        <w:tabs>
          <w:tab w:val="num" w:pos="720"/>
        </w:tabs>
        <w:ind w:left="720" w:hanging="720"/>
      </w:pPr>
      <w:rPr>
        <w:rFonts w:hint="default"/>
      </w:rPr>
    </w:lvl>
  </w:abstractNum>
  <w:abstractNum w:abstractNumId="35" w15:restartNumberingAfterBreak="0">
    <w:nsid w:val="6DB62C61"/>
    <w:multiLevelType w:val="hybridMultilevel"/>
    <w:tmpl w:val="16C600CE"/>
    <w:lvl w:ilvl="0" w:tplc="5DB8CF54">
      <w:start w:val="1"/>
      <w:numFmt w:val="decimal"/>
      <w:suff w:val="space"/>
      <w:lvlText w:val="Art. %1.-"/>
      <w:lvlJc w:val="left"/>
      <w:pPr>
        <w:ind w:left="3196" w:hanging="360"/>
      </w:pPr>
      <w:rPr>
        <w:rFonts w:ascii="Museo Sans 300" w:hAnsi="Museo Sans 300" w:hint="default"/>
        <w:b/>
        <w:strike w:val="0"/>
        <w:color w:val="000000" w:themeColor="text1"/>
        <w:sz w:val="22"/>
        <w:szCs w:val="22"/>
        <w:lang w:val="es-SV"/>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15:restartNumberingAfterBreak="0">
    <w:nsid w:val="6FA608F7"/>
    <w:multiLevelType w:val="singleLevel"/>
    <w:tmpl w:val="27346B80"/>
    <w:lvl w:ilvl="0">
      <w:start w:val="1"/>
      <w:numFmt w:val="decimal"/>
      <w:lvlText w:val="%1."/>
      <w:lvlJc w:val="left"/>
      <w:pPr>
        <w:tabs>
          <w:tab w:val="num" w:pos="705"/>
        </w:tabs>
        <w:ind w:left="705" w:hanging="705"/>
      </w:pPr>
      <w:rPr>
        <w:rFonts w:hint="default"/>
      </w:rPr>
    </w:lvl>
  </w:abstractNum>
  <w:abstractNum w:abstractNumId="37" w15:restartNumberingAfterBreak="0">
    <w:nsid w:val="70A53078"/>
    <w:multiLevelType w:val="hybridMultilevel"/>
    <w:tmpl w:val="3D901F7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0C62BC5"/>
    <w:multiLevelType w:val="singleLevel"/>
    <w:tmpl w:val="71B25960"/>
    <w:lvl w:ilvl="0">
      <w:start w:val="1"/>
      <w:numFmt w:val="lowerLetter"/>
      <w:lvlText w:val="%1)"/>
      <w:lvlJc w:val="left"/>
      <w:pPr>
        <w:tabs>
          <w:tab w:val="num" w:pos="705"/>
        </w:tabs>
        <w:ind w:left="705" w:hanging="705"/>
      </w:pPr>
      <w:rPr>
        <w:rFonts w:hint="default"/>
      </w:rPr>
    </w:lvl>
  </w:abstractNum>
  <w:abstractNum w:abstractNumId="39" w15:restartNumberingAfterBreak="0">
    <w:nsid w:val="710A6B05"/>
    <w:multiLevelType w:val="hybridMultilevel"/>
    <w:tmpl w:val="CFB4DC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3717BD7"/>
    <w:multiLevelType w:val="hybridMultilevel"/>
    <w:tmpl w:val="3BA80AF4"/>
    <w:lvl w:ilvl="0" w:tplc="7B726628">
      <w:start w:val="1"/>
      <w:numFmt w:val="lowerLetter"/>
      <w:lvlText w:val="%1)"/>
      <w:lvlJc w:val="left"/>
      <w:pPr>
        <w:ind w:left="1570" w:hanging="360"/>
      </w:pPr>
      <w:rPr>
        <w:b w:val="0"/>
        <w:color w:val="auto"/>
        <w:sz w:val="22"/>
        <w:szCs w:val="22"/>
      </w:rPr>
    </w:lvl>
    <w:lvl w:ilvl="1" w:tplc="080A0019">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1" w15:restartNumberingAfterBreak="0">
    <w:nsid w:val="74286552"/>
    <w:multiLevelType w:val="singleLevel"/>
    <w:tmpl w:val="71B25960"/>
    <w:lvl w:ilvl="0">
      <w:start w:val="1"/>
      <w:numFmt w:val="lowerLetter"/>
      <w:lvlText w:val="%1)"/>
      <w:lvlJc w:val="left"/>
      <w:pPr>
        <w:tabs>
          <w:tab w:val="num" w:pos="705"/>
        </w:tabs>
        <w:ind w:left="705" w:hanging="705"/>
      </w:pPr>
      <w:rPr>
        <w:rFonts w:hint="default"/>
      </w:rPr>
    </w:lvl>
  </w:abstractNum>
  <w:abstractNum w:abstractNumId="42" w15:restartNumberingAfterBreak="0">
    <w:nsid w:val="78413608"/>
    <w:multiLevelType w:val="hybridMultilevel"/>
    <w:tmpl w:val="1BBAED52"/>
    <w:lvl w:ilvl="0" w:tplc="11647748">
      <w:start w:val="1"/>
      <w:numFmt w:val="decimal"/>
      <w:lvlText w:val="%1."/>
      <w:lvlJc w:val="left"/>
      <w:pPr>
        <w:tabs>
          <w:tab w:val="num" w:pos="705"/>
        </w:tabs>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ADF047D"/>
    <w:multiLevelType w:val="singleLevel"/>
    <w:tmpl w:val="CC0A4EAA"/>
    <w:lvl w:ilvl="0">
      <w:start w:val="1"/>
      <w:numFmt w:val="lowerLetter"/>
      <w:lvlText w:val="%1)"/>
      <w:lvlJc w:val="left"/>
      <w:pPr>
        <w:tabs>
          <w:tab w:val="num" w:pos="1410"/>
        </w:tabs>
        <w:ind w:left="1410" w:hanging="705"/>
      </w:pPr>
      <w:rPr>
        <w:rFonts w:hint="default"/>
      </w:rPr>
    </w:lvl>
  </w:abstractNum>
  <w:num w:numId="1" w16cid:durableId="1380205889">
    <w:abstractNumId w:val="26"/>
  </w:num>
  <w:num w:numId="2" w16cid:durableId="490409340">
    <w:abstractNumId w:val="23"/>
  </w:num>
  <w:num w:numId="3" w16cid:durableId="743256397">
    <w:abstractNumId w:val="32"/>
  </w:num>
  <w:num w:numId="4" w16cid:durableId="140584967">
    <w:abstractNumId w:val="1"/>
  </w:num>
  <w:num w:numId="5" w16cid:durableId="486285460">
    <w:abstractNumId w:val="9"/>
  </w:num>
  <w:num w:numId="6" w16cid:durableId="929705023">
    <w:abstractNumId w:val="8"/>
  </w:num>
  <w:num w:numId="7" w16cid:durableId="998844319">
    <w:abstractNumId w:val="6"/>
  </w:num>
  <w:num w:numId="8" w16cid:durableId="2090155682">
    <w:abstractNumId w:val="15"/>
  </w:num>
  <w:num w:numId="9" w16cid:durableId="1796172093">
    <w:abstractNumId w:val="29"/>
  </w:num>
  <w:num w:numId="10" w16cid:durableId="1418139753">
    <w:abstractNumId w:val="31"/>
  </w:num>
  <w:num w:numId="11" w16cid:durableId="2132240442">
    <w:abstractNumId w:val="28"/>
  </w:num>
  <w:num w:numId="12" w16cid:durableId="832649976">
    <w:abstractNumId w:val="43"/>
  </w:num>
  <w:num w:numId="13" w16cid:durableId="1017733466">
    <w:abstractNumId w:val="10"/>
  </w:num>
  <w:num w:numId="14" w16cid:durableId="1348216583">
    <w:abstractNumId w:val="36"/>
  </w:num>
  <w:num w:numId="15" w16cid:durableId="538710420">
    <w:abstractNumId w:val="27"/>
  </w:num>
  <w:num w:numId="16" w16cid:durableId="1152989991">
    <w:abstractNumId w:val="16"/>
  </w:num>
  <w:num w:numId="17" w16cid:durableId="914508344">
    <w:abstractNumId w:val="13"/>
  </w:num>
  <w:num w:numId="18" w16cid:durableId="890727490">
    <w:abstractNumId w:val="18"/>
  </w:num>
  <w:num w:numId="19" w16cid:durableId="2144351187">
    <w:abstractNumId w:val="22"/>
  </w:num>
  <w:num w:numId="20" w16cid:durableId="148980990">
    <w:abstractNumId w:val="34"/>
  </w:num>
  <w:num w:numId="21" w16cid:durableId="181282834">
    <w:abstractNumId w:val="3"/>
  </w:num>
  <w:num w:numId="22" w16cid:durableId="1648709099">
    <w:abstractNumId w:val="33"/>
  </w:num>
  <w:num w:numId="23" w16cid:durableId="1675574983">
    <w:abstractNumId w:val="42"/>
  </w:num>
  <w:num w:numId="24" w16cid:durableId="1279752490">
    <w:abstractNumId w:val="24"/>
  </w:num>
  <w:num w:numId="25" w16cid:durableId="2112815285">
    <w:abstractNumId w:val="12"/>
  </w:num>
  <w:num w:numId="26" w16cid:durableId="973023089">
    <w:abstractNumId w:val="21"/>
  </w:num>
  <w:num w:numId="27" w16cid:durableId="477036820">
    <w:abstractNumId w:val="2"/>
  </w:num>
  <w:num w:numId="28" w16cid:durableId="259223074">
    <w:abstractNumId w:val="35"/>
  </w:num>
  <w:num w:numId="29" w16cid:durableId="1940529010">
    <w:abstractNumId w:val="4"/>
  </w:num>
  <w:num w:numId="30" w16cid:durableId="296954252">
    <w:abstractNumId w:val="40"/>
  </w:num>
  <w:num w:numId="31" w16cid:durableId="906770149">
    <w:abstractNumId w:val="17"/>
  </w:num>
  <w:num w:numId="32" w16cid:durableId="1957639888">
    <w:abstractNumId w:val="5"/>
  </w:num>
  <w:num w:numId="33" w16cid:durableId="646977492">
    <w:abstractNumId w:val="7"/>
  </w:num>
  <w:num w:numId="34" w16cid:durableId="1970628657">
    <w:abstractNumId w:val="30"/>
  </w:num>
  <w:num w:numId="35" w16cid:durableId="1975018369">
    <w:abstractNumId w:val="11"/>
  </w:num>
  <w:num w:numId="36" w16cid:durableId="1760523281">
    <w:abstractNumId w:val="39"/>
  </w:num>
  <w:num w:numId="37" w16cid:durableId="1033457749">
    <w:abstractNumId w:val="0"/>
  </w:num>
  <w:num w:numId="38" w16cid:durableId="1703285358">
    <w:abstractNumId w:val="25"/>
  </w:num>
  <w:num w:numId="39" w16cid:durableId="1796289408">
    <w:abstractNumId w:val="37"/>
  </w:num>
  <w:num w:numId="40" w16cid:durableId="1367869004">
    <w:abstractNumId w:val="41"/>
  </w:num>
  <w:num w:numId="41" w16cid:durableId="1719819237">
    <w:abstractNumId w:val="38"/>
  </w:num>
  <w:num w:numId="42" w16cid:durableId="2054115399">
    <w:abstractNumId w:val="14"/>
  </w:num>
  <w:num w:numId="43" w16cid:durableId="1427847294">
    <w:abstractNumId w:val="20"/>
  </w:num>
  <w:num w:numId="44" w16cid:durableId="17432902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DD"/>
    <w:rsid w:val="000155BA"/>
    <w:rsid w:val="000170AD"/>
    <w:rsid w:val="000267D9"/>
    <w:rsid w:val="00031986"/>
    <w:rsid w:val="000675E4"/>
    <w:rsid w:val="00067C75"/>
    <w:rsid w:val="00072437"/>
    <w:rsid w:val="00075AA9"/>
    <w:rsid w:val="000A27F2"/>
    <w:rsid w:val="000A69D4"/>
    <w:rsid w:val="000A6ADD"/>
    <w:rsid w:val="000C1346"/>
    <w:rsid w:val="000C4A10"/>
    <w:rsid w:val="000C50D8"/>
    <w:rsid w:val="000D53B2"/>
    <w:rsid w:val="000E5267"/>
    <w:rsid w:val="000F2736"/>
    <w:rsid w:val="0011022B"/>
    <w:rsid w:val="00122AE3"/>
    <w:rsid w:val="001235A6"/>
    <w:rsid w:val="00124113"/>
    <w:rsid w:val="00124248"/>
    <w:rsid w:val="00133E40"/>
    <w:rsid w:val="0016077D"/>
    <w:rsid w:val="001712CB"/>
    <w:rsid w:val="0018539F"/>
    <w:rsid w:val="001854C6"/>
    <w:rsid w:val="001A007F"/>
    <w:rsid w:val="001A22D4"/>
    <w:rsid w:val="001B249E"/>
    <w:rsid w:val="001B6043"/>
    <w:rsid w:val="001C7CBA"/>
    <w:rsid w:val="001E5B8E"/>
    <w:rsid w:val="0020230C"/>
    <w:rsid w:val="00213D31"/>
    <w:rsid w:val="0021690B"/>
    <w:rsid w:val="0022085F"/>
    <w:rsid w:val="00227773"/>
    <w:rsid w:val="002300D6"/>
    <w:rsid w:val="0025605C"/>
    <w:rsid w:val="002732F3"/>
    <w:rsid w:val="00282051"/>
    <w:rsid w:val="002A63C1"/>
    <w:rsid w:val="002B01A1"/>
    <w:rsid w:val="002F2BD0"/>
    <w:rsid w:val="00300110"/>
    <w:rsid w:val="00356D11"/>
    <w:rsid w:val="0035751C"/>
    <w:rsid w:val="0036169D"/>
    <w:rsid w:val="0037389D"/>
    <w:rsid w:val="003A5626"/>
    <w:rsid w:val="003B6CD9"/>
    <w:rsid w:val="003E59FA"/>
    <w:rsid w:val="003E769E"/>
    <w:rsid w:val="00413322"/>
    <w:rsid w:val="00464BD4"/>
    <w:rsid w:val="004711F3"/>
    <w:rsid w:val="00496BD8"/>
    <w:rsid w:val="004B1BA0"/>
    <w:rsid w:val="004B69DA"/>
    <w:rsid w:val="004C2FC5"/>
    <w:rsid w:val="004F1925"/>
    <w:rsid w:val="00500AFD"/>
    <w:rsid w:val="005123BD"/>
    <w:rsid w:val="005246C4"/>
    <w:rsid w:val="00526C96"/>
    <w:rsid w:val="00570A1F"/>
    <w:rsid w:val="0057134F"/>
    <w:rsid w:val="00597CD5"/>
    <w:rsid w:val="005A1FB9"/>
    <w:rsid w:val="005A7F5B"/>
    <w:rsid w:val="005B0BB8"/>
    <w:rsid w:val="005B780B"/>
    <w:rsid w:val="005D2BA9"/>
    <w:rsid w:val="005D5E27"/>
    <w:rsid w:val="006152E2"/>
    <w:rsid w:val="006202BF"/>
    <w:rsid w:val="00631F5A"/>
    <w:rsid w:val="00632769"/>
    <w:rsid w:val="006440D4"/>
    <w:rsid w:val="00653B20"/>
    <w:rsid w:val="006542B8"/>
    <w:rsid w:val="00686143"/>
    <w:rsid w:val="006877BB"/>
    <w:rsid w:val="006A4BF1"/>
    <w:rsid w:val="006B3F8A"/>
    <w:rsid w:val="006B73E3"/>
    <w:rsid w:val="006C5FFE"/>
    <w:rsid w:val="00720645"/>
    <w:rsid w:val="00731F0D"/>
    <w:rsid w:val="007326C8"/>
    <w:rsid w:val="007414C5"/>
    <w:rsid w:val="00754CDD"/>
    <w:rsid w:val="007578EB"/>
    <w:rsid w:val="00762CB1"/>
    <w:rsid w:val="00772E72"/>
    <w:rsid w:val="007742E0"/>
    <w:rsid w:val="00781430"/>
    <w:rsid w:val="007D42C1"/>
    <w:rsid w:val="007F07FE"/>
    <w:rsid w:val="007F50C5"/>
    <w:rsid w:val="008102C4"/>
    <w:rsid w:val="00811F84"/>
    <w:rsid w:val="00815D89"/>
    <w:rsid w:val="00824EBF"/>
    <w:rsid w:val="00845B15"/>
    <w:rsid w:val="00884D1E"/>
    <w:rsid w:val="008B16E9"/>
    <w:rsid w:val="008C0E1A"/>
    <w:rsid w:val="008E0669"/>
    <w:rsid w:val="0093393F"/>
    <w:rsid w:val="00941F5B"/>
    <w:rsid w:val="009516AB"/>
    <w:rsid w:val="00955CD7"/>
    <w:rsid w:val="0095663A"/>
    <w:rsid w:val="0096112D"/>
    <w:rsid w:val="00970206"/>
    <w:rsid w:val="00995431"/>
    <w:rsid w:val="009A6EBC"/>
    <w:rsid w:val="00A0748F"/>
    <w:rsid w:val="00A107AA"/>
    <w:rsid w:val="00A13693"/>
    <w:rsid w:val="00A2363C"/>
    <w:rsid w:val="00A43A92"/>
    <w:rsid w:val="00A511DF"/>
    <w:rsid w:val="00A5631A"/>
    <w:rsid w:val="00A62F3A"/>
    <w:rsid w:val="00A7311D"/>
    <w:rsid w:val="00A73957"/>
    <w:rsid w:val="00A86623"/>
    <w:rsid w:val="00AA014B"/>
    <w:rsid w:val="00AA37E8"/>
    <w:rsid w:val="00AD747D"/>
    <w:rsid w:val="00AE0F36"/>
    <w:rsid w:val="00B22B62"/>
    <w:rsid w:val="00B33FE1"/>
    <w:rsid w:val="00B37F2B"/>
    <w:rsid w:val="00B41D85"/>
    <w:rsid w:val="00B507B2"/>
    <w:rsid w:val="00B52819"/>
    <w:rsid w:val="00B55AC2"/>
    <w:rsid w:val="00B742B8"/>
    <w:rsid w:val="00B75A8F"/>
    <w:rsid w:val="00B80004"/>
    <w:rsid w:val="00B84720"/>
    <w:rsid w:val="00B87A34"/>
    <w:rsid w:val="00BB6C10"/>
    <w:rsid w:val="00BD1A69"/>
    <w:rsid w:val="00BE49FB"/>
    <w:rsid w:val="00BF6AF3"/>
    <w:rsid w:val="00BF75E7"/>
    <w:rsid w:val="00C32239"/>
    <w:rsid w:val="00C64A2E"/>
    <w:rsid w:val="00C91CBA"/>
    <w:rsid w:val="00CA5B2B"/>
    <w:rsid w:val="00CB09C9"/>
    <w:rsid w:val="00CF56F9"/>
    <w:rsid w:val="00D024E2"/>
    <w:rsid w:val="00D26F70"/>
    <w:rsid w:val="00D34A7F"/>
    <w:rsid w:val="00D35578"/>
    <w:rsid w:val="00D61D10"/>
    <w:rsid w:val="00D657A1"/>
    <w:rsid w:val="00D66437"/>
    <w:rsid w:val="00D82F05"/>
    <w:rsid w:val="00DA2A1E"/>
    <w:rsid w:val="00DC29AB"/>
    <w:rsid w:val="00DD1D5C"/>
    <w:rsid w:val="00DD3A32"/>
    <w:rsid w:val="00DD3DA1"/>
    <w:rsid w:val="00DD4D85"/>
    <w:rsid w:val="00DF138A"/>
    <w:rsid w:val="00E30161"/>
    <w:rsid w:val="00E400D1"/>
    <w:rsid w:val="00E41EF7"/>
    <w:rsid w:val="00E44F60"/>
    <w:rsid w:val="00E760DD"/>
    <w:rsid w:val="00E77B38"/>
    <w:rsid w:val="00E8567C"/>
    <w:rsid w:val="00E962C1"/>
    <w:rsid w:val="00EE1237"/>
    <w:rsid w:val="00EF7A0E"/>
    <w:rsid w:val="00F0368E"/>
    <w:rsid w:val="00F1694B"/>
    <w:rsid w:val="00F21ED7"/>
    <w:rsid w:val="00F2474D"/>
    <w:rsid w:val="00F603B7"/>
    <w:rsid w:val="00F87697"/>
    <w:rsid w:val="00F9570A"/>
    <w:rsid w:val="00FC1489"/>
    <w:rsid w:val="00FC7E11"/>
    <w:rsid w:val="00FF00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7A4AC"/>
  <w15:docId w15:val="{53642878-F68A-47D6-AF6E-B98B0DF8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outlineLvl w:val="1"/>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napToGrid w:val="0"/>
      <w:sz w:val="24"/>
      <w:lang w:val="es-MX"/>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Sangradetextonormal">
    <w:name w:val="Body Text Indent"/>
    <w:basedOn w:val="Normal"/>
    <w:pPr>
      <w:ind w:left="992"/>
      <w:jc w:val="both"/>
    </w:pPr>
    <w:rPr>
      <w:rFonts w:ascii="Arial" w:hAnsi="Arial"/>
      <w:sz w:val="24"/>
      <w:lang w:val="es-ES_tradnl"/>
    </w:rPr>
  </w:style>
  <w:style w:type="paragraph" w:styleId="Textoindependiente2">
    <w:name w:val="Body Text 2"/>
    <w:basedOn w:val="Normal"/>
    <w:pPr>
      <w:jc w:val="both"/>
    </w:pPr>
    <w:rPr>
      <w:rFonts w:ascii="Arial" w:hAnsi="Arial"/>
      <w:sz w:val="22"/>
    </w:rPr>
  </w:style>
  <w:style w:type="paragraph" w:styleId="Sangra2detindependiente">
    <w:name w:val="Body Text Indent 2"/>
    <w:basedOn w:val="Normal"/>
    <w:pPr>
      <w:ind w:left="1560" w:hanging="1273"/>
      <w:jc w:val="both"/>
    </w:pPr>
    <w:rPr>
      <w:rFonts w:ascii="Arial" w:hAnsi="Arial"/>
      <w:sz w:val="22"/>
    </w:rPr>
  </w:style>
  <w:style w:type="table" w:customStyle="1" w:styleId="Tablaconcuadrcula1">
    <w:name w:val="Tabla con cuadrícula1"/>
    <w:basedOn w:val="Tablanormal"/>
    <w:uiPriority w:val="59"/>
    <w:rsid w:val="00413322"/>
    <w:rPr>
      <w:rFonts w:ascii="Calibri" w:hAnsi="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413322"/>
    <w:rPr>
      <w:rFonts w:ascii="Tahoma" w:hAnsi="Tahoma" w:cs="Tahoma"/>
      <w:sz w:val="16"/>
      <w:szCs w:val="16"/>
    </w:rPr>
  </w:style>
  <w:style w:type="character" w:customStyle="1" w:styleId="TextodegloboCar">
    <w:name w:val="Texto de globo Car"/>
    <w:basedOn w:val="Fuentedeprrafopredeter"/>
    <w:link w:val="Textodeglobo"/>
    <w:rsid w:val="00413322"/>
    <w:rPr>
      <w:rFonts w:ascii="Tahoma" w:hAnsi="Tahoma" w:cs="Tahoma"/>
      <w:sz w:val="16"/>
      <w:szCs w:val="16"/>
      <w:lang w:val="es-ES" w:eastAsia="es-ES"/>
    </w:rPr>
  </w:style>
  <w:style w:type="paragraph" w:styleId="Prrafodelista">
    <w:name w:val="List Paragraph"/>
    <w:aliases w:val="List Paragraph 1"/>
    <w:basedOn w:val="Normal"/>
    <w:link w:val="PrrafodelistaCar"/>
    <w:uiPriority w:val="34"/>
    <w:qFormat/>
    <w:rsid w:val="006542B8"/>
    <w:pPr>
      <w:ind w:left="720"/>
      <w:contextualSpacing/>
    </w:pPr>
  </w:style>
  <w:style w:type="character" w:customStyle="1" w:styleId="EncabezadoCar">
    <w:name w:val="Encabezado Car"/>
    <w:basedOn w:val="Fuentedeprrafopredeter"/>
    <w:link w:val="Encabezado"/>
    <w:rsid w:val="00464BD4"/>
    <w:rPr>
      <w:lang w:val="es-ES" w:eastAsia="es-ES"/>
    </w:rPr>
  </w:style>
  <w:style w:type="character" w:customStyle="1" w:styleId="PiedepginaCar">
    <w:name w:val="Pie de página Car"/>
    <w:basedOn w:val="Fuentedeprrafopredeter"/>
    <w:link w:val="Piedepgina"/>
    <w:uiPriority w:val="99"/>
    <w:rsid w:val="00464BD4"/>
    <w:rPr>
      <w:lang w:val="es-ES" w:eastAsia="es-ES"/>
    </w:rPr>
  </w:style>
  <w:style w:type="table" w:styleId="Tablaconcuadrcula">
    <w:name w:val="Table Grid"/>
    <w:basedOn w:val="Tablanormal"/>
    <w:rsid w:val="00464BD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5D2BA9"/>
    <w:rPr>
      <w:sz w:val="16"/>
      <w:szCs w:val="16"/>
    </w:rPr>
  </w:style>
  <w:style w:type="paragraph" w:styleId="Textocomentario">
    <w:name w:val="annotation text"/>
    <w:basedOn w:val="Normal"/>
    <w:link w:val="TextocomentarioCar"/>
    <w:rsid w:val="005D2BA9"/>
  </w:style>
  <w:style w:type="character" w:customStyle="1" w:styleId="TextocomentarioCar">
    <w:name w:val="Texto comentario Car"/>
    <w:basedOn w:val="Fuentedeprrafopredeter"/>
    <w:link w:val="Textocomentario"/>
    <w:rsid w:val="005D2BA9"/>
    <w:rPr>
      <w:lang w:val="es-ES" w:eastAsia="es-ES"/>
    </w:rPr>
  </w:style>
  <w:style w:type="paragraph" w:styleId="Asuntodelcomentario">
    <w:name w:val="annotation subject"/>
    <w:basedOn w:val="Textocomentario"/>
    <w:next w:val="Textocomentario"/>
    <w:link w:val="AsuntodelcomentarioCar"/>
    <w:rsid w:val="005D2BA9"/>
    <w:rPr>
      <w:b/>
      <w:bCs/>
    </w:rPr>
  </w:style>
  <w:style w:type="character" w:customStyle="1" w:styleId="AsuntodelcomentarioCar">
    <w:name w:val="Asunto del comentario Car"/>
    <w:basedOn w:val="TextocomentarioCar"/>
    <w:link w:val="Asuntodelcomentario"/>
    <w:rsid w:val="005D2BA9"/>
    <w:rPr>
      <w:b/>
      <w:bCs/>
      <w:lang w:val="es-ES" w:eastAsia="es-ES"/>
    </w:rPr>
  </w:style>
  <w:style w:type="paragraph" w:styleId="Revisin">
    <w:name w:val="Revision"/>
    <w:hidden/>
    <w:uiPriority w:val="99"/>
    <w:semiHidden/>
    <w:rsid w:val="001A22D4"/>
    <w:rPr>
      <w:lang w:val="es-ES" w:eastAsia="es-ES"/>
    </w:rPr>
  </w:style>
  <w:style w:type="character" w:customStyle="1" w:styleId="PrrafodelistaCar">
    <w:name w:val="Párrafo de lista Car"/>
    <w:aliases w:val="List Paragraph 1 Car"/>
    <w:basedOn w:val="Fuentedeprrafopredeter"/>
    <w:link w:val="Prrafodelista"/>
    <w:uiPriority w:val="34"/>
    <w:locked/>
    <w:rsid w:val="00570A1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TAK2XWSQXAVX-844807744-44</_dlc_DocId>
    <_dlc_DocIdUrl xmlns="925361b9-3a0c-4c35-ae0e-5f5ef97db517">
      <Url>http://sis/dn/_layouts/15/DocIdRedir.aspx?ID=TAK2XWSQXAVX-844807744-44</Url>
      <Description>TAK2XWSQXAVX-844807744-44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9C5D-BDB3-4DE9-8BE9-39B3D4F0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90836-8E4E-4612-8AFA-0441B741FFF8}">
  <ds:schemaRefs>
    <ds:schemaRef ds:uri="http://schemas.microsoft.com/sharepoint/events"/>
  </ds:schemaRefs>
</ds:datastoreItem>
</file>

<file path=customXml/itemProps3.xml><?xml version="1.0" encoding="utf-8"?>
<ds:datastoreItem xmlns:ds="http://schemas.openxmlformats.org/officeDocument/2006/customXml" ds:itemID="{5AC25E20-88B5-4D15-A18B-47C281BE68D9}">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925361b9-3a0c-4c35-ae0e-5f5ef97db517"/>
    <ds:schemaRef ds:uri="http://purl.org/dc/terms/"/>
    <ds:schemaRef ds:uri="0287c0b5-b5c5-4019-839b-c1f429e15169"/>
  </ds:schemaRefs>
</ds:datastoreItem>
</file>

<file path=customXml/itemProps4.xml><?xml version="1.0" encoding="utf-8"?>
<ds:datastoreItem xmlns:ds="http://schemas.openxmlformats.org/officeDocument/2006/customXml" ds:itemID="{A2516082-0234-449E-8AEF-9B484407A19A}">
  <ds:schemaRefs>
    <ds:schemaRef ds:uri="http://schemas.microsoft.com/sharepoint/v3/contenttype/forms"/>
  </ds:schemaRefs>
</ds:datastoreItem>
</file>

<file path=customXml/itemProps5.xml><?xml version="1.0" encoding="utf-8"?>
<ds:datastoreItem xmlns:ds="http://schemas.openxmlformats.org/officeDocument/2006/customXml" ds:itemID="{0018AAE1-92F1-4C1D-A649-3FE72236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4049</Words>
  <Characters>21491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Manager>SAP</Manager>
  <Company>SAP 14/1998</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AFILIACION</dc:subject>
  <dc:creator>pablo.arauz@bcr.gob.sv</dc:creator>
  <cp:keywords/>
  <cp:lastModifiedBy>Evelyn Guadalupe Auxiliadora Meléndez Gómez</cp:lastModifiedBy>
  <cp:revision>7</cp:revision>
  <cp:lastPrinted>2023-01-26T19:40:00Z</cp:lastPrinted>
  <dcterms:created xsi:type="dcterms:W3CDTF">2023-01-26T01:59:00Z</dcterms:created>
  <dcterms:modified xsi:type="dcterms:W3CDTF">2023-01-26T19:40:00Z</dcterms:modified>
  <cp:category>INSTRUCTIVO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b6acebb5-40a0-4da7-ab5d-57834a9de6e5</vt:lpwstr>
  </property>
</Properties>
</file>